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773" w14:textId="5C008E53" w:rsidR="00A52EBC" w:rsidRDefault="00F97D4A" w:rsidP="00A52EBC">
      <w:pPr>
        <w:pStyle w:val="Factsheettitle"/>
        <w:spacing w:before="1440" w:after="360"/>
      </w:pPr>
      <w:r w:rsidRPr="00F97D4A">
        <w:t>G</w:t>
      </w:r>
      <w:r>
        <w:t>uidance Note</w:t>
      </w:r>
      <w:r w:rsidR="00DD3940">
        <w:t xml:space="preserve"> </w:t>
      </w:r>
      <w:r w:rsidR="004E196A">
        <w:t>10</w:t>
      </w:r>
    </w:p>
    <w:p w14:paraId="41C36436" w14:textId="0691B7AD" w:rsidR="00986A46" w:rsidRPr="006E76BE" w:rsidRDefault="003C17E4" w:rsidP="0073541B">
      <w:pPr>
        <w:pStyle w:val="Heading1"/>
        <w:spacing w:before="0" w:after="0"/>
      </w:pPr>
      <w:bookmarkStart w:id="0" w:name="_Toc160013467"/>
      <w:bookmarkStart w:id="1" w:name="_Toc162534825"/>
      <w:bookmarkStart w:id="2" w:name="_Toc162949179"/>
      <w:bookmarkStart w:id="3" w:name="_Toc162949200"/>
      <w:bookmarkStart w:id="4" w:name="_Toc162949326"/>
      <w:bookmarkStart w:id="5" w:name="_Toc169514547"/>
      <w:bookmarkStart w:id="6" w:name="_Toc170399091"/>
      <w:bookmarkStart w:id="7" w:name="_Toc173418907"/>
      <w:bookmarkStart w:id="8" w:name="_Toc173502332"/>
      <w:bookmarkStart w:id="9" w:name="_Toc191373329"/>
      <w:bookmarkStart w:id="10" w:name="_Toc191633677"/>
      <w:bookmarkStart w:id="11" w:name="_Toc201560874"/>
      <w:bookmarkStart w:id="12" w:name="_Toc142574199"/>
      <w:r>
        <w:t>Fees</w:t>
      </w:r>
      <w:bookmarkEnd w:id="0"/>
      <w:bookmarkEnd w:id="1"/>
      <w:bookmarkEnd w:id="2"/>
      <w:bookmarkEnd w:id="3"/>
      <w:bookmarkEnd w:id="4"/>
      <w:bookmarkEnd w:id="5"/>
      <w:bookmarkEnd w:id="6"/>
      <w:bookmarkEnd w:id="7"/>
      <w:bookmarkEnd w:id="8"/>
      <w:bookmarkEnd w:id="9"/>
      <w:bookmarkEnd w:id="10"/>
      <w:bookmarkEnd w:id="11"/>
      <w:r>
        <w:t xml:space="preserve"> </w:t>
      </w:r>
      <w:bookmarkEnd w:id="12"/>
    </w:p>
    <w:p w14:paraId="12CD3944" w14:textId="4F702E32" w:rsidR="00904C61" w:rsidRPr="00CA2215" w:rsidRDefault="00904C61" w:rsidP="00387E28">
      <w:pPr>
        <w:pStyle w:val="Bullet"/>
        <w:spacing w:before="240"/>
      </w:pPr>
      <w:r w:rsidRPr="00CA2215">
        <w:t>Foreign persons are required to pay a fee for each application made, or notice given</w:t>
      </w:r>
      <w:r w:rsidR="007D1867">
        <w:t>,</w:t>
      </w:r>
      <w:r w:rsidRPr="00CA2215">
        <w:t xml:space="preserve"> under the </w:t>
      </w:r>
      <w:r w:rsidRPr="00CA2215">
        <w:rPr>
          <w:i/>
        </w:rPr>
        <w:t xml:space="preserve">Foreign Acquisitions and Takeovers Act 1975 </w:t>
      </w:r>
      <w:r w:rsidRPr="00CA2215">
        <w:t xml:space="preserve">(the </w:t>
      </w:r>
      <w:r w:rsidRPr="00CA2215">
        <w:rPr>
          <w:b/>
        </w:rPr>
        <w:t>Act</w:t>
      </w:r>
      <w:r w:rsidRPr="00CA2215">
        <w:t>)</w:t>
      </w:r>
      <w:r w:rsidR="00D36E9D">
        <w:t xml:space="preserve"> or the Foreign Acquisitions and Takeovers Regulation 2015 (the </w:t>
      </w:r>
      <w:r w:rsidR="00D36E9D" w:rsidRPr="0065389B">
        <w:rPr>
          <w:b/>
          <w:bCs/>
        </w:rPr>
        <w:t>Regulation</w:t>
      </w:r>
      <w:r w:rsidR="00D36E9D">
        <w:t>)</w:t>
      </w:r>
      <w:r w:rsidRPr="00CA2215">
        <w:t xml:space="preserve">. The fee for a notice or application will generally depend on the value and kind of action that has been taken or is </w:t>
      </w:r>
      <w:r w:rsidRPr="00A52EBC">
        <w:t>proposed</w:t>
      </w:r>
      <w:r w:rsidRPr="00CA2215">
        <w:t xml:space="preserve"> to be taken. </w:t>
      </w:r>
    </w:p>
    <w:p w14:paraId="0323AC49" w14:textId="32D40B3E" w:rsidR="004573DA" w:rsidRDefault="004573DA" w:rsidP="00A52EBC">
      <w:pPr>
        <w:pStyle w:val="Bullet"/>
      </w:pPr>
      <w:r>
        <w:t xml:space="preserve">This Guidance Note explains how fees are calculated under </w:t>
      </w:r>
      <w:r w:rsidRPr="00CA2215">
        <w:t xml:space="preserve">the </w:t>
      </w:r>
      <w:r w:rsidRPr="00CA2215">
        <w:rPr>
          <w:i/>
        </w:rPr>
        <w:t xml:space="preserve">Foreign Acquisitions and Takeovers Fees Imposition Act 2015 </w:t>
      </w:r>
      <w:r w:rsidRPr="00CA2215">
        <w:t xml:space="preserve">(the </w:t>
      </w:r>
      <w:r w:rsidRPr="00CA2215">
        <w:rPr>
          <w:b/>
        </w:rPr>
        <w:t>Fees Act</w:t>
      </w:r>
      <w:r w:rsidRPr="00CA2215">
        <w:t xml:space="preserve">) and the </w:t>
      </w:r>
      <w:r w:rsidRPr="00CA2215">
        <w:rPr>
          <w:i/>
        </w:rPr>
        <w:t>Foreign Acquisitions and Takeovers Fees Imposition Regulations 2020</w:t>
      </w:r>
      <w:r w:rsidRPr="00CA2215">
        <w:t xml:space="preserve"> (the </w:t>
      </w:r>
      <w:r w:rsidR="008521A3">
        <w:rPr>
          <w:b/>
        </w:rPr>
        <w:t>Fees Regulations</w:t>
      </w:r>
      <w:r w:rsidRPr="00CA2215">
        <w:t xml:space="preserve">) </w:t>
      </w:r>
      <w:r>
        <w:t xml:space="preserve">for applications and notices. </w:t>
      </w:r>
    </w:p>
    <w:p w14:paraId="289B070B" w14:textId="7005ACC8" w:rsidR="00904C61" w:rsidRPr="00CA2215" w:rsidRDefault="00904C61" w:rsidP="00A52EBC">
      <w:pPr>
        <w:pStyle w:val="Bullet"/>
      </w:pPr>
      <w:r w:rsidRPr="00CA2215">
        <w:t>Fees are generally payable at the time an application or notice is lodged. For most applications, the</w:t>
      </w:r>
      <w:r w:rsidR="00BD086C">
        <w:t>re</w:t>
      </w:r>
      <w:r w:rsidRPr="00CA2215">
        <w:t xml:space="preserve"> </w:t>
      </w:r>
      <w:r w:rsidR="00BD086C">
        <w:t xml:space="preserve">is a </w:t>
      </w:r>
      <w:r w:rsidR="00691DFF">
        <w:t>period</w:t>
      </w:r>
      <w:r w:rsidRPr="00CA2215">
        <w:t xml:space="preserve"> of 30 days for </w:t>
      </w:r>
      <w:proofErr w:type="gramStart"/>
      <w:r w:rsidRPr="00CA2215">
        <w:t>making a decision</w:t>
      </w:r>
      <w:proofErr w:type="gramEnd"/>
      <w:r w:rsidR="001809AC">
        <w:t xml:space="preserve"> </w:t>
      </w:r>
      <w:r w:rsidR="00A70F9F">
        <w:t>in relation to</w:t>
      </w:r>
      <w:r w:rsidR="00A70F9F" w:rsidRPr="00CA2215">
        <w:t xml:space="preserve"> </w:t>
      </w:r>
      <w:r w:rsidRPr="00CA2215">
        <w:t xml:space="preserve">an </w:t>
      </w:r>
      <w:r w:rsidRPr="00A52EBC">
        <w:t>application</w:t>
      </w:r>
      <w:r w:rsidRPr="00CA2215">
        <w:t xml:space="preserve"> or notification will not start until the correct fee has been paid</w:t>
      </w:r>
      <w:r w:rsidR="00A52EBC">
        <w:t xml:space="preserve">. </w:t>
      </w:r>
    </w:p>
    <w:p w14:paraId="5E6A0344" w14:textId="24C263ED" w:rsidR="00904C61" w:rsidRPr="00CA2215" w:rsidRDefault="00904C61" w:rsidP="00A52EBC">
      <w:pPr>
        <w:pStyle w:val="Bullet"/>
        <w:rPr>
          <w:sz w:val="28"/>
        </w:rPr>
      </w:pPr>
      <w:r w:rsidRPr="00CA2215">
        <w:t xml:space="preserve">An </w:t>
      </w:r>
      <w:r w:rsidR="00F66C1A">
        <w:t>investor</w:t>
      </w:r>
      <w:r w:rsidRPr="00CA2215">
        <w:t xml:space="preserve"> may give notice</w:t>
      </w:r>
      <w:r w:rsidR="00CD4E33">
        <w:t xml:space="preserve"> </w:t>
      </w:r>
      <w:r w:rsidRPr="00CA2215">
        <w:t>of multiple actions that are proposed to be taken</w:t>
      </w:r>
      <w:r w:rsidR="00CD4E33">
        <w:t xml:space="preserve"> </w:t>
      </w:r>
      <w:r w:rsidRPr="00CA2215">
        <w:t>under the same agreement. The fee payable for these actions may be adjusted under the single agreement rule.</w:t>
      </w:r>
    </w:p>
    <w:p w14:paraId="240C327A" w14:textId="03786AA5" w:rsidR="00904C61" w:rsidRPr="00CA2215" w:rsidRDefault="00904C61" w:rsidP="00A52EBC">
      <w:pPr>
        <w:pStyle w:val="Bullet"/>
      </w:pPr>
      <w:r w:rsidRPr="00CA2215">
        <w:t xml:space="preserve">Other rules apply in particular circumstances that may result in a fee being </w:t>
      </w:r>
      <w:r w:rsidRPr="00A52EBC">
        <w:t>adjusted</w:t>
      </w:r>
      <w:r w:rsidRPr="00CA2215">
        <w:t>. Investors should familiarise themselves with these rules</w:t>
      </w:r>
      <w:r w:rsidR="009265DA">
        <w:t xml:space="preserve">. </w:t>
      </w:r>
    </w:p>
    <w:p w14:paraId="02F945F2" w14:textId="50804AE5" w:rsidR="00904C61" w:rsidRPr="00CA2215" w:rsidRDefault="00904C61" w:rsidP="00A52EBC">
      <w:pPr>
        <w:pStyle w:val="Bullet"/>
      </w:pPr>
      <w:r w:rsidRPr="00CA2215">
        <w:t xml:space="preserve">Fees are applicable where an </w:t>
      </w:r>
      <w:r w:rsidR="00F66C1A">
        <w:t>investor</w:t>
      </w:r>
      <w:r w:rsidRPr="00CA2215">
        <w:t xml:space="preserve"> wishes to vary a no objection notification, </w:t>
      </w:r>
      <w:r w:rsidRPr="00A52EBC">
        <w:t>notice</w:t>
      </w:r>
      <w:r w:rsidRPr="00CA2215">
        <w:t xml:space="preserve"> imposing conditions</w:t>
      </w:r>
      <w:r w:rsidR="006C5635">
        <w:t>,</w:t>
      </w:r>
      <w:r w:rsidRPr="00CA2215">
        <w:t xml:space="preserve"> or exemption certificate. Fees are also applicable where an action is called</w:t>
      </w:r>
      <w:r w:rsidR="7BA5B44A" w:rsidRPr="00CA2215">
        <w:t xml:space="preserve"> </w:t>
      </w:r>
      <w:r w:rsidR="009265DA">
        <w:noBreakHyphen/>
      </w:r>
      <w:r w:rsidRPr="00CA2215">
        <w:t xml:space="preserve">in by the Treasurer or where an investor notifies the Treasurer of a retrospective action. </w:t>
      </w:r>
    </w:p>
    <w:p w14:paraId="2FFCFD4D" w14:textId="77777777" w:rsidR="00904C61" w:rsidRPr="00CA2215" w:rsidRDefault="00904C61" w:rsidP="00A52EBC">
      <w:pPr>
        <w:pStyle w:val="Bullet"/>
      </w:pPr>
      <w:r w:rsidRPr="00CA2215">
        <w:t xml:space="preserve">There is an annual vacancy fee for foreign owners of residential dwellings if the </w:t>
      </w:r>
      <w:r w:rsidRPr="00A52EBC">
        <w:t>dwelling</w:t>
      </w:r>
      <w:r w:rsidRPr="00CA2215">
        <w:t xml:space="preserve"> is not residentially occupied or rented out for at least 183 days (approximately 6 months) in a year. </w:t>
      </w:r>
    </w:p>
    <w:p w14:paraId="178E4925" w14:textId="7FEAD0F7" w:rsidR="00904C61" w:rsidRPr="00CA2215" w:rsidRDefault="00904C61" w:rsidP="000D3B39">
      <w:pPr>
        <w:pStyle w:val="Bullet"/>
      </w:pPr>
      <w:r w:rsidRPr="00CA2215">
        <w:t xml:space="preserve">The Treasurer may waive or remit the whole or a part of a fee that is payable, if </w:t>
      </w:r>
      <w:r w:rsidRPr="00A52EBC">
        <w:t>satisfied</w:t>
      </w:r>
      <w:r w:rsidRPr="00CA2215">
        <w:t xml:space="preserve"> that it is not contrary to the national interest. All applications for fee waivers or remissions will be considered on a case</w:t>
      </w:r>
      <w:r w:rsidR="168E2F27" w:rsidRPr="00CA2215">
        <w:t>-</w:t>
      </w:r>
      <w:r w:rsidR="009265DA">
        <w:noBreakHyphen/>
      </w:r>
      <w:r w:rsidRPr="00CA2215">
        <w:t>by</w:t>
      </w:r>
      <w:r w:rsidR="570B71D7" w:rsidRPr="00CA2215">
        <w:t>-</w:t>
      </w:r>
      <w:r w:rsidR="009265DA">
        <w:noBreakHyphen/>
      </w:r>
      <w:r w:rsidRPr="00CA2215">
        <w:t>case basis and all decisions are final.</w:t>
      </w:r>
    </w:p>
    <w:p w14:paraId="4898D693" w14:textId="1F44E094" w:rsidR="00904C61" w:rsidRPr="00CA2215" w:rsidRDefault="00904C61" w:rsidP="000D3B39">
      <w:pPr>
        <w:pStyle w:val="Bullet"/>
      </w:pPr>
      <w:r>
        <w:t>F</w:t>
      </w:r>
      <w:r w:rsidRPr="00CA2215">
        <w:t>ee</w:t>
      </w:r>
      <w:r>
        <w:t xml:space="preserve">s </w:t>
      </w:r>
      <w:r w:rsidR="00AB189D">
        <w:t xml:space="preserve">are </w:t>
      </w:r>
      <w:r w:rsidRPr="00CA2215">
        <w:t xml:space="preserve">indexed </w:t>
      </w:r>
      <w:r w:rsidR="00AB189D">
        <w:t>on 1 July each year</w:t>
      </w:r>
      <w:r w:rsidRPr="00CA2215">
        <w:t xml:space="preserve">. </w:t>
      </w:r>
      <w:r w:rsidR="00F51F9D">
        <w:t>Fees in this Guidance Note apply to the 20</w:t>
      </w:r>
      <w:r w:rsidR="00ED03E1">
        <w:t>25-26</w:t>
      </w:r>
      <w:r w:rsidR="00F51F9D">
        <w:t xml:space="preserve"> financial year.</w:t>
      </w:r>
      <w:r w:rsidR="00AA490A">
        <w:t xml:space="preserve"> A complete Schedule of Fees can be found on the </w:t>
      </w:r>
      <w:hyperlink r:id="rId7" w:history="1">
        <w:r w:rsidR="00AA490A" w:rsidRPr="007D29F6">
          <w:rPr>
            <w:rStyle w:val="Hyperlink"/>
          </w:rPr>
          <w:t>Foreign Investment website</w:t>
        </w:r>
      </w:hyperlink>
      <w:r w:rsidR="00AA490A">
        <w:t xml:space="preserve">. </w:t>
      </w:r>
    </w:p>
    <w:p w14:paraId="5F6ED6E5" w14:textId="292E165A" w:rsidR="0065389B" w:rsidRDefault="00F32BDB" w:rsidP="008E67EC">
      <w:pPr>
        <w:pStyle w:val="TOC1"/>
      </w:pPr>
      <w:r>
        <w:lastRenderedPageBreak/>
        <w:t xml:space="preserve"> </w:t>
      </w:r>
      <w:r w:rsidR="008C797E">
        <w:fldChar w:fldCharType="begin"/>
      </w:r>
      <w:r w:rsidR="008C797E">
        <w:instrText xml:space="preserve">  </w:instrText>
      </w:r>
      <w:r w:rsidR="008C797E">
        <w:fldChar w:fldCharType="end"/>
      </w:r>
    </w:p>
    <w:sdt>
      <w:sdtPr>
        <w:rPr>
          <w:rFonts w:eastAsia="Times New Roman" w:cs="Times New Roman"/>
          <w:lang w:eastAsia="en-AU"/>
        </w:rPr>
        <w:id w:val="-311336246"/>
        <w:docPartObj>
          <w:docPartGallery w:val="Table of Contents"/>
          <w:docPartUnique/>
        </w:docPartObj>
      </w:sdtPr>
      <w:sdtEndPr>
        <w:rPr>
          <w:rFonts w:eastAsiaTheme="minorEastAsia" w:cstheme="minorBidi"/>
          <w:b/>
          <w:bCs/>
          <w:noProof/>
          <w:lang w:eastAsia="en-US"/>
        </w:rPr>
      </w:sdtEndPr>
      <w:sdtContent>
        <w:p w14:paraId="26F5368A" w14:textId="77777777" w:rsidR="00154802" w:rsidRDefault="00EF18CA">
          <w:pPr>
            <w:pStyle w:val="TOC1"/>
            <w:rPr>
              <w:noProof/>
            </w:rPr>
          </w:pPr>
          <w:r w:rsidRPr="00387E28">
            <w:rPr>
              <w:rFonts w:asciiTheme="minorHAnsi" w:hAnsiTheme="minorHAnsi" w:cstheme="minorHAnsi"/>
              <w:sz w:val="26"/>
              <w:szCs w:val="26"/>
            </w:rPr>
            <w:t>Looking for more?</w:t>
          </w:r>
          <w:r w:rsidR="00CA40BC" w:rsidRPr="009D06D7">
            <w:rPr>
              <w:color w:val="212937" w:themeColor="accent1" w:themeShade="BF"/>
              <w:lang w:val="en-US"/>
            </w:rPr>
            <w:fldChar w:fldCharType="begin"/>
          </w:r>
          <w:r w:rsidR="00CA40BC" w:rsidRPr="009D06D7">
            <w:instrText xml:space="preserve"> TOC \o "1-2" \h \z \u </w:instrText>
          </w:r>
          <w:r w:rsidR="00CA40BC" w:rsidRPr="009D06D7">
            <w:rPr>
              <w:color w:val="212937" w:themeColor="accent1" w:themeShade="BF"/>
              <w:lang w:val="en-US"/>
            </w:rPr>
            <w:fldChar w:fldCharType="separate"/>
          </w:r>
        </w:p>
        <w:p w14:paraId="5596C3C1" w14:textId="545C4F91" w:rsidR="00154802" w:rsidRDefault="00154802">
          <w:pPr>
            <w:pStyle w:val="TOC2"/>
            <w:rPr>
              <w:rFonts w:eastAsiaTheme="minorEastAsia"/>
              <w:noProof/>
              <w:kern w:val="2"/>
              <w:sz w:val="24"/>
              <w:szCs w:val="24"/>
              <w:lang w:eastAsia="en-AU"/>
              <w14:ligatures w14:val="standardContextual"/>
            </w:rPr>
          </w:pPr>
          <w:hyperlink w:anchor="_Toc201560875" w:history="1">
            <w:r w:rsidRPr="00DF7A7D">
              <w:rPr>
                <w:rStyle w:val="Hyperlink"/>
                <w:noProof/>
              </w:rPr>
              <w:t>A: When and how fees are payable</w:t>
            </w:r>
            <w:r>
              <w:rPr>
                <w:noProof/>
                <w:webHidden/>
              </w:rPr>
              <w:tab/>
            </w:r>
            <w:r>
              <w:rPr>
                <w:noProof/>
                <w:webHidden/>
              </w:rPr>
              <w:fldChar w:fldCharType="begin"/>
            </w:r>
            <w:r>
              <w:rPr>
                <w:noProof/>
                <w:webHidden/>
              </w:rPr>
              <w:instrText xml:space="preserve"> PAGEREF _Toc201560875 \h </w:instrText>
            </w:r>
            <w:r>
              <w:rPr>
                <w:noProof/>
                <w:webHidden/>
              </w:rPr>
            </w:r>
            <w:r>
              <w:rPr>
                <w:noProof/>
                <w:webHidden/>
              </w:rPr>
              <w:fldChar w:fldCharType="separate"/>
            </w:r>
            <w:r w:rsidR="0099222E">
              <w:rPr>
                <w:noProof/>
                <w:webHidden/>
              </w:rPr>
              <w:t>3</w:t>
            </w:r>
            <w:r>
              <w:rPr>
                <w:noProof/>
                <w:webHidden/>
              </w:rPr>
              <w:fldChar w:fldCharType="end"/>
            </w:r>
          </w:hyperlink>
        </w:p>
        <w:p w14:paraId="13E0AB7E" w14:textId="6D5257CA" w:rsidR="00154802" w:rsidRDefault="00154802">
          <w:pPr>
            <w:pStyle w:val="TOC2"/>
            <w:rPr>
              <w:rFonts w:eastAsiaTheme="minorEastAsia"/>
              <w:noProof/>
              <w:kern w:val="2"/>
              <w:sz w:val="24"/>
              <w:szCs w:val="24"/>
              <w:lang w:eastAsia="en-AU"/>
              <w14:ligatures w14:val="standardContextual"/>
            </w:rPr>
          </w:pPr>
          <w:hyperlink w:anchor="_Toc201560876" w:history="1">
            <w:r w:rsidRPr="00DF7A7D">
              <w:rPr>
                <w:rStyle w:val="Hyperlink"/>
                <w:noProof/>
              </w:rPr>
              <w:t>B: Fee amounts</w:t>
            </w:r>
            <w:r>
              <w:rPr>
                <w:noProof/>
                <w:webHidden/>
              </w:rPr>
              <w:tab/>
            </w:r>
            <w:r>
              <w:rPr>
                <w:noProof/>
                <w:webHidden/>
              </w:rPr>
              <w:fldChar w:fldCharType="begin"/>
            </w:r>
            <w:r>
              <w:rPr>
                <w:noProof/>
                <w:webHidden/>
              </w:rPr>
              <w:instrText xml:space="preserve"> PAGEREF _Toc201560876 \h </w:instrText>
            </w:r>
            <w:r>
              <w:rPr>
                <w:noProof/>
                <w:webHidden/>
              </w:rPr>
            </w:r>
            <w:r>
              <w:rPr>
                <w:noProof/>
                <w:webHidden/>
              </w:rPr>
              <w:fldChar w:fldCharType="separate"/>
            </w:r>
            <w:r w:rsidR="0099222E">
              <w:rPr>
                <w:noProof/>
                <w:webHidden/>
              </w:rPr>
              <w:t>5</w:t>
            </w:r>
            <w:r>
              <w:rPr>
                <w:noProof/>
                <w:webHidden/>
              </w:rPr>
              <w:fldChar w:fldCharType="end"/>
            </w:r>
          </w:hyperlink>
        </w:p>
        <w:p w14:paraId="2D1FB53A" w14:textId="6B011A05" w:rsidR="00154802" w:rsidRDefault="00154802">
          <w:pPr>
            <w:pStyle w:val="TOC2"/>
            <w:rPr>
              <w:rFonts w:eastAsiaTheme="minorEastAsia"/>
              <w:noProof/>
              <w:kern w:val="2"/>
              <w:sz w:val="24"/>
              <w:szCs w:val="24"/>
              <w:lang w:eastAsia="en-AU"/>
              <w14:ligatures w14:val="standardContextual"/>
            </w:rPr>
          </w:pPr>
          <w:hyperlink w:anchor="_Toc201560877" w:history="1">
            <w:r w:rsidRPr="00DF7A7D">
              <w:rPr>
                <w:rStyle w:val="Hyperlink"/>
                <w:noProof/>
              </w:rPr>
              <w:t>C: Adjusting fees and lower fee rules</w:t>
            </w:r>
            <w:r>
              <w:rPr>
                <w:noProof/>
                <w:webHidden/>
              </w:rPr>
              <w:tab/>
            </w:r>
            <w:r>
              <w:rPr>
                <w:noProof/>
                <w:webHidden/>
              </w:rPr>
              <w:fldChar w:fldCharType="begin"/>
            </w:r>
            <w:r>
              <w:rPr>
                <w:noProof/>
                <w:webHidden/>
              </w:rPr>
              <w:instrText xml:space="preserve"> PAGEREF _Toc201560877 \h </w:instrText>
            </w:r>
            <w:r>
              <w:rPr>
                <w:noProof/>
                <w:webHidden/>
              </w:rPr>
            </w:r>
            <w:r>
              <w:rPr>
                <w:noProof/>
                <w:webHidden/>
              </w:rPr>
              <w:fldChar w:fldCharType="separate"/>
            </w:r>
            <w:r w:rsidR="0099222E">
              <w:rPr>
                <w:noProof/>
                <w:webHidden/>
              </w:rPr>
              <w:t>16</w:t>
            </w:r>
            <w:r>
              <w:rPr>
                <w:noProof/>
                <w:webHidden/>
              </w:rPr>
              <w:fldChar w:fldCharType="end"/>
            </w:r>
          </w:hyperlink>
        </w:p>
        <w:p w14:paraId="34782B3E" w14:textId="2EFE50A4" w:rsidR="00154802" w:rsidRDefault="00154802">
          <w:pPr>
            <w:pStyle w:val="TOC2"/>
            <w:rPr>
              <w:rFonts w:eastAsiaTheme="minorEastAsia"/>
              <w:noProof/>
              <w:kern w:val="2"/>
              <w:sz w:val="24"/>
              <w:szCs w:val="24"/>
              <w:lang w:eastAsia="en-AU"/>
              <w14:ligatures w14:val="standardContextual"/>
            </w:rPr>
          </w:pPr>
          <w:hyperlink w:anchor="_Toc201560878" w:history="1">
            <w:r w:rsidRPr="00DF7A7D">
              <w:rPr>
                <w:rStyle w:val="Hyperlink"/>
                <w:noProof/>
              </w:rPr>
              <w:t>D: Fees for exemption certificates</w:t>
            </w:r>
            <w:r>
              <w:rPr>
                <w:noProof/>
                <w:webHidden/>
              </w:rPr>
              <w:tab/>
            </w:r>
            <w:r>
              <w:rPr>
                <w:noProof/>
                <w:webHidden/>
              </w:rPr>
              <w:fldChar w:fldCharType="begin"/>
            </w:r>
            <w:r>
              <w:rPr>
                <w:noProof/>
                <w:webHidden/>
              </w:rPr>
              <w:instrText xml:space="preserve"> PAGEREF _Toc201560878 \h </w:instrText>
            </w:r>
            <w:r>
              <w:rPr>
                <w:noProof/>
                <w:webHidden/>
              </w:rPr>
            </w:r>
            <w:r>
              <w:rPr>
                <w:noProof/>
                <w:webHidden/>
              </w:rPr>
              <w:fldChar w:fldCharType="separate"/>
            </w:r>
            <w:r w:rsidR="0099222E">
              <w:rPr>
                <w:noProof/>
                <w:webHidden/>
              </w:rPr>
              <w:t>23</w:t>
            </w:r>
            <w:r>
              <w:rPr>
                <w:noProof/>
                <w:webHidden/>
              </w:rPr>
              <w:fldChar w:fldCharType="end"/>
            </w:r>
          </w:hyperlink>
        </w:p>
        <w:p w14:paraId="011FB3B5" w14:textId="5D6C5A5C" w:rsidR="00154802" w:rsidRDefault="00154802">
          <w:pPr>
            <w:pStyle w:val="TOC2"/>
            <w:rPr>
              <w:rFonts w:eastAsiaTheme="minorEastAsia"/>
              <w:noProof/>
              <w:kern w:val="2"/>
              <w:sz w:val="24"/>
              <w:szCs w:val="24"/>
              <w:lang w:eastAsia="en-AU"/>
              <w14:ligatures w14:val="standardContextual"/>
            </w:rPr>
          </w:pPr>
          <w:hyperlink w:anchor="_Toc201560879" w:history="1">
            <w:r w:rsidRPr="00DF7A7D">
              <w:rPr>
                <w:rStyle w:val="Hyperlink"/>
                <w:noProof/>
              </w:rPr>
              <w:t>E: Fees for disclosures of actions already taken</w:t>
            </w:r>
            <w:r>
              <w:rPr>
                <w:noProof/>
                <w:webHidden/>
              </w:rPr>
              <w:tab/>
            </w:r>
            <w:r>
              <w:rPr>
                <w:noProof/>
                <w:webHidden/>
              </w:rPr>
              <w:fldChar w:fldCharType="begin"/>
            </w:r>
            <w:r>
              <w:rPr>
                <w:noProof/>
                <w:webHidden/>
              </w:rPr>
              <w:instrText xml:space="preserve"> PAGEREF _Toc201560879 \h </w:instrText>
            </w:r>
            <w:r>
              <w:rPr>
                <w:noProof/>
                <w:webHidden/>
              </w:rPr>
            </w:r>
            <w:r>
              <w:rPr>
                <w:noProof/>
                <w:webHidden/>
              </w:rPr>
              <w:fldChar w:fldCharType="separate"/>
            </w:r>
            <w:r w:rsidR="0099222E">
              <w:rPr>
                <w:noProof/>
                <w:webHidden/>
              </w:rPr>
              <w:t>31</w:t>
            </w:r>
            <w:r>
              <w:rPr>
                <w:noProof/>
                <w:webHidden/>
              </w:rPr>
              <w:fldChar w:fldCharType="end"/>
            </w:r>
          </w:hyperlink>
        </w:p>
        <w:p w14:paraId="383DD37D" w14:textId="689164F4" w:rsidR="00154802" w:rsidRDefault="00154802">
          <w:pPr>
            <w:pStyle w:val="TOC2"/>
            <w:rPr>
              <w:rFonts w:eastAsiaTheme="minorEastAsia"/>
              <w:noProof/>
              <w:kern w:val="2"/>
              <w:sz w:val="24"/>
              <w:szCs w:val="24"/>
              <w:lang w:eastAsia="en-AU"/>
              <w14:ligatures w14:val="standardContextual"/>
            </w:rPr>
          </w:pPr>
          <w:hyperlink w:anchor="_Toc201560880" w:history="1">
            <w:r w:rsidRPr="00DF7A7D">
              <w:rPr>
                <w:rStyle w:val="Hyperlink"/>
                <w:noProof/>
              </w:rPr>
              <w:t>F: Fees for variations</w:t>
            </w:r>
            <w:r>
              <w:rPr>
                <w:noProof/>
                <w:webHidden/>
              </w:rPr>
              <w:tab/>
            </w:r>
            <w:r>
              <w:rPr>
                <w:noProof/>
                <w:webHidden/>
              </w:rPr>
              <w:fldChar w:fldCharType="begin"/>
            </w:r>
            <w:r>
              <w:rPr>
                <w:noProof/>
                <w:webHidden/>
              </w:rPr>
              <w:instrText xml:space="preserve"> PAGEREF _Toc201560880 \h </w:instrText>
            </w:r>
            <w:r>
              <w:rPr>
                <w:noProof/>
                <w:webHidden/>
              </w:rPr>
            </w:r>
            <w:r>
              <w:rPr>
                <w:noProof/>
                <w:webHidden/>
              </w:rPr>
              <w:fldChar w:fldCharType="separate"/>
            </w:r>
            <w:r w:rsidR="0099222E">
              <w:rPr>
                <w:noProof/>
                <w:webHidden/>
              </w:rPr>
              <w:t>32</w:t>
            </w:r>
            <w:r>
              <w:rPr>
                <w:noProof/>
                <w:webHidden/>
              </w:rPr>
              <w:fldChar w:fldCharType="end"/>
            </w:r>
          </w:hyperlink>
        </w:p>
        <w:p w14:paraId="36E726BF" w14:textId="6495839F" w:rsidR="00154802" w:rsidRDefault="00154802">
          <w:pPr>
            <w:pStyle w:val="TOC2"/>
            <w:rPr>
              <w:rFonts w:eastAsiaTheme="minorEastAsia"/>
              <w:noProof/>
              <w:kern w:val="2"/>
              <w:sz w:val="24"/>
              <w:szCs w:val="24"/>
              <w:lang w:eastAsia="en-AU"/>
              <w14:ligatures w14:val="standardContextual"/>
            </w:rPr>
          </w:pPr>
          <w:hyperlink w:anchor="_Toc201560881" w:history="1">
            <w:r w:rsidRPr="00DF7A7D">
              <w:rPr>
                <w:rStyle w:val="Hyperlink"/>
                <w:noProof/>
              </w:rPr>
              <w:t>G: Vacancy fees</w:t>
            </w:r>
            <w:r>
              <w:rPr>
                <w:noProof/>
                <w:webHidden/>
              </w:rPr>
              <w:tab/>
            </w:r>
            <w:r>
              <w:rPr>
                <w:noProof/>
                <w:webHidden/>
              </w:rPr>
              <w:fldChar w:fldCharType="begin"/>
            </w:r>
            <w:r>
              <w:rPr>
                <w:noProof/>
                <w:webHidden/>
              </w:rPr>
              <w:instrText xml:space="preserve"> PAGEREF _Toc201560881 \h </w:instrText>
            </w:r>
            <w:r>
              <w:rPr>
                <w:noProof/>
                <w:webHidden/>
              </w:rPr>
            </w:r>
            <w:r>
              <w:rPr>
                <w:noProof/>
                <w:webHidden/>
              </w:rPr>
              <w:fldChar w:fldCharType="separate"/>
            </w:r>
            <w:r w:rsidR="0099222E">
              <w:rPr>
                <w:noProof/>
                <w:webHidden/>
              </w:rPr>
              <w:t>33</w:t>
            </w:r>
            <w:r>
              <w:rPr>
                <w:noProof/>
                <w:webHidden/>
              </w:rPr>
              <w:fldChar w:fldCharType="end"/>
            </w:r>
          </w:hyperlink>
        </w:p>
        <w:p w14:paraId="5CC64580" w14:textId="0475B4A2" w:rsidR="00154802" w:rsidRDefault="00154802">
          <w:pPr>
            <w:pStyle w:val="TOC2"/>
            <w:rPr>
              <w:rFonts w:eastAsiaTheme="minorEastAsia"/>
              <w:noProof/>
              <w:kern w:val="2"/>
              <w:sz w:val="24"/>
              <w:szCs w:val="24"/>
              <w:lang w:eastAsia="en-AU"/>
              <w14:ligatures w14:val="standardContextual"/>
            </w:rPr>
          </w:pPr>
          <w:hyperlink w:anchor="_Toc201560882" w:history="1">
            <w:r w:rsidRPr="00DF7A7D">
              <w:rPr>
                <w:rStyle w:val="Hyperlink"/>
                <w:noProof/>
              </w:rPr>
              <w:t>H: Determining the kind of action</w:t>
            </w:r>
            <w:r>
              <w:rPr>
                <w:noProof/>
                <w:webHidden/>
              </w:rPr>
              <w:tab/>
            </w:r>
            <w:r>
              <w:rPr>
                <w:noProof/>
                <w:webHidden/>
              </w:rPr>
              <w:fldChar w:fldCharType="begin"/>
            </w:r>
            <w:r>
              <w:rPr>
                <w:noProof/>
                <w:webHidden/>
              </w:rPr>
              <w:instrText xml:space="preserve"> PAGEREF _Toc201560882 \h </w:instrText>
            </w:r>
            <w:r>
              <w:rPr>
                <w:noProof/>
                <w:webHidden/>
              </w:rPr>
            </w:r>
            <w:r>
              <w:rPr>
                <w:noProof/>
                <w:webHidden/>
              </w:rPr>
              <w:fldChar w:fldCharType="separate"/>
            </w:r>
            <w:r w:rsidR="0099222E">
              <w:rPr>
                <w:noProof/>
                <w:webHidden/>
              </w:rPr>
              <w:t>35</w:t>
            </w:r>
            <w:r>
              <w:rPr>
                <w:noProof/>
                <w:webHidden/>
              </w:rPr>
              <w:fldChar w:fldCharType="end"/>
            </w:r>
          </w:hyperlink>
        </w:p>
        <w:p w14:paraId="3D6530B8" w14:textId="28797C9A" w:rsidR="00154802" w:rsidRDefault="00154802">
          <w:pPr>
            <w:pStyle w:val="TOC2"/>
            <w:rPr>
              <w:rFonts w:eastAsiaTheme="minorEastAsia"/>
              <w:noProof/>
              <w:kern w:val="2"/>
              <w:sz w:val="24"/>
              <w:szCs w:val="24"/>
              <w:lang w:eastAsia="en-AU"/>
              <w14:ligatures w14:val="standardContextual"/>
            </w:rPr>
          </w:pPr>
          <w:hyperlink w:anchor="_Toc201560883" w:history="1">
            <w:r w:rsidRPr="00DF7A7D">
              <w:rPr>
                <w:rStyle w:val="Hyperlink"/>
                <w:noProof/>
              </w:rPr>
              <w:t>I: Internal reorganisations</w:t>
            </w:r>
            <w:r>
              <w:rPr>
                <w:noProof/>
                <w:webHidden/>
              </w:rPr>
              <w:tab/>
            </w:r>
            <w:r>
              <w:rPr>
                <w:noProof/>
                <w:webHidden/>
              </w:rPr>
              <w:fldChar w:fldCharType="begin"/>
            </w:r>
            <w:r>
              <w:rPr>
                <w:noProof/>
                <w:webHidden/>
              </w:rPr>
              <w:instrText xml:space="preserve"> PAGEREF _Toc201560883 \h </w:instrText>
            </w:r>
            <w:r>
              <w:rPr>
                <w:noProof/>
                <w:webHidden/>
              </w:rPr>
            </w:r>
            <w:r>
              <w:rPr>
                <w:noProof/>
                <w:webHidden/>
              </w:rPr>
              <w:fldChar w:fldCharType="separate"/>
            </w:r>
            <w:r w:rsidR="0099222E">
              <w:rPr>
                <w:noProof/>
                <w:webHidden/>
              </w:rPr>
              <w:t>39</w:t>
            </w:r>
            <w:r>
              <w:rPr>
                <w:noProof/>
                <w:webHidden/>
              </w:rPr>
              <w:fldChar w:fldCharType="end"/>
            </w:r>
          </w:hyperlink>
        </w:p>
        <w:p w14:paraId="6E0AC7ED" w14:textId="44C24ED1" w:rsidR="00154802" w:rsidRDefault="00154802">
          <w:pPr>
            <w:pStyle w:val="TOC2"/>
            <w:rPr>
              <w:rFonts w:eastAsiaTheme="minorEastAsia"/>
              <w:noProof/>
              <w:kern w:val="2"/>
              <w:sz w:val="24"/>
              <w:szCs w:val="24"/>
              <w:lang w:eastAsia="en-AU"/>
              <w14:ligatures w14:val="standardContextual"/>
            </w:rPr>
          </w:pPr>
          <w:hyperlink w:anchor="_Toc201560884" w:history="1">
            <w:r w:rsidRPr="00DF7A7D">
              <w:rPr>
                <w:rStyle w:val="Hyperlink"/>
                <w:noProof/>
              </w:rPr>
              <w:t>J: Indexation of fees</w:t>
            </w:r>
            <w:r>
              <w:rPr>
                <w:noProof/>
                <w:webHidden/>
              </w:rPr>
              <w:tab/>
            </w:r>
            <w:r>
              <w:rPr>
                <w:noProof/>
                <w:webHidden/>
              </w:rPr>
              <w:fldChar w:fldCharType="begin"/>
            </w:r>
            <w:r>
              <w:rPr>
                <w:noProof/>
                <w:webHidden/>
              </w:rPr>
              <w:instrText xml:space="preserve"> PAGEREF _Toc201560884 \h </w:instrText>
            </w:r>
            <w:r>
              <w:rPr>
                <w:noProof/>
                <w:webHidden/>
              </w:rPr>
            </w:r>
            <w:r>
              <w:rPr>
                <w:noProof/>
                <w:webHidden/>
              </w:rPr>
              <w:fldChar w:fldCharType="separate"/>
            </w:r>
            <w:r w:rsidR="0099222E">
              <w:rPr>
                <w:noProof/>
                <w:webHidden/>
              </w:rPr>
              <w:t>41</w:t>
            </w:r>
            <w:r>
              <w:rPr>
                <w:noProof/>
                <w:webHidden/>
              </w:rPr>
              <w:fldChar w:fldCharType="end"/>
            </w:r>
          </w:hyperlink>
        </w:p>
        <w:p w14:paraId="2EA4BB12" w14:textId="2B97840C" w:rsidR="00154802" w:rsidRDefault="00154802">
          <w:pPr>
            <w:pStyle w:val="TOC2"/>
            <w:rPr>
              <w:rFonts w:eastAsiaTheme="minorEastAsia"/>
              <w:noProof/>
              <w:kern w:val="2"/>
              <w:sz w:val="24"/>
              <w:szCs w:val="24"/>
              <w:lang w:eastAsia="en-AU"/>
              <w14:ligatures w14:val="standardContextual"/>
            </w:rPr>
          </w:pPr>
          <w:hyperlink w:anchor="_Toc201560885" w:history="1">
            <w:r w:rsidRPr="00DF7A7D">
              <w:rPr>
                <w:rStyle w:val="Hyperlink"/>
                <w:noProof/>
              </w:rPr>
              <w:t>K: Maximum fees</w:t>
            </w:r>
            <w:r>
              <w:rPr>
                <w:noProof/>
                <w:webHidden/>
              </w:rPr>
              <w:tab/>
            </w:r>
            <w:r>
              <w:rPr>
                <w:noProof/>
                <w:webHidden/>
              </w:rPr>
              <w:fldChar w:fldCharType="begin"/>
            </w:r>
            <w:r>
              <w:rPr>
                <w:noProof/>
                <w:webHidden/>
              </w:rPr>
              <w:instrText xml:space="preserve"> PAGEREF _Toc201560885 \h </w:instrText>
            </w:r>
            <w:r>
              <w:rPr>
                <w:noProof/>
                <w:webHidden/>
              </w:rPr>
            </w:r>
            <w:r>
              <w:rPr>
                <w:noProof/>
                <w:webHidden/>
              </w:rPr>
              <w:fldChar w:fldCharType="separate"/>
            </w:r>
            <w:r w:rsidR="0099222E">
              <w:rPr>
                <w:noProof/>
                <w:webHidden/>
              </w:rPr>
              <w:t>42</w:t>
            </w:r>
            <w:r>
              <w:rPr>
                <w:noProof/>
                <w:webHidden/>
              </w:rPr>
              <w:fldChar w:fldCharType="end"/>
            </w:r>
          </w:hyperlink>
        </w:p>
        <w:p w14:paraId="00A971A4" w14:textId="2D787395" w:rsidR="00154802" w:rsidRDefault="00154802">
          <w:pPr>
            <w:pStyle w:val="TOC2"/>
            <w:rPr>
              <w:rFonts w:eastAsiaTheme="minorEastAsia"/>
              <w:noProof/>
              <w:kern w:val="2"/>
              <w:sz w:val="24"/>
              <w:szCs w:val="24"/>
              <w:lang w:eastAsia="en-AU"/>
              <w14:ligatures w14:val="standardContextual"/>
            </w:rPr>
          </w:pPr>
          <w:hyperlink w:anchor="_Toc201560886" w:history="1">
            <w:r w:rsidRPr="00DF7A7D">
              <w:rPr>
                <w:rStyle w:val="Hyperlink"/>
                <w:noProof/>
              </w:rPr>
              <w:t>L: Fee waivers and remissions</w:t>
            </w:r>
            <w:r>
              <w:rPr>
                <w:noProof/>
                <w:webHidden/>
              </w:rPr>
              <w:tab/>
            </w:r>
            <w:r>
              <w:rPr>
                <w:noProof/>
                <w:webHidden/>
              </w:rPr>
              <w:fldChar w:fldCharType="begin"/>
            </w:r>
            <w:r>
              <w:rPr>
                <w:noProof/>
                <w:webHidden/>
              </w:rPr>
              <w:instrText xml:space="preserve"> PAGEREF _Toc201560886 \h </w:instrText>
            </w:r>
            <w:r>
              <w:rPr>
                <w:noProof/>
                <w:webHidden/>
              </w:rPr>
            </w:r>
            <w:r>
              <w:rPr>
                <w:noProof/>
                <w:webHidden/>
              </w:rPr>
              <w:fldChar w:fldCharType="separate"/>
            </w:r>
            <w:r w:rsidR="0099222E">
              <w:rPr>
                <w:noProof/>
                <w:webHidden/>
              </w:rPr>
              <w:t>45</w:t>
            </w:r>
            <w:r>
              <w:rPr>
                <w:noProof/>
                <w:webHidden/>
              </w:rPr>
              <w:fldChar w:fldCharType="end"/>
            </w:r>
          </w:hyperlink>
        </w:p>
        <w:p w14:paraId="7F795AB8" w14:textId="19F0447F" w:rsidR="00154802" w:rsidRDefault="00154802">
          <w:pPr>
            <w:pStyle w:val="TOC2"/>
            <w:rPr>
              <w:rFonts w:eastAsiaTheme="minorEastAsia"/>
              <w:noProof/>
              <w:kern w:val="2"/>
              <w:sz w:val="24"/>
              <w:szCs w:val="24"/>
              <w:lang w:eastAsia="en-AU"/>
              <w14:ligatures w14:val="standardContextual"/>
            </w:rPr>
          </w:pPr>
          <w:hyperlink w:anchor="_Toc201560887" w:history="1">
            <w:r w:rsidRPr="00DF7A7D">
              <w:rPr>
                <w:rStyle w:val="Hyperlink"/>
                <w:noProof/>
              </w:rPr>
              <w:t>Further information</w:t>
            </w:r>
            <w:r>
              <w:rPr>
                <w:noProof/>
                <w:webHidden/>
              </w:rPr>
              <w:tab/>
            </w:r>
            <w:r>
              <w:rPr>
                <w:noProof/>
                <w:webHidden/>
              </w:rPr>
              <w:fldChar w:fldCharType="begin"/>
            </w:r>
            <w:r>
              <w:rPr>
                <w:noProof/>
                <w:webHidden/>
              </w:rPr>
              <w:instrText xml:space="preserve"> PAGEREF _Toc201560887 \h </w:instrText>
            </w:r>
            <w:r>
              <w:rPr>
                <w:noProof/>
                <w:webHidden/>
              </w:rPr>
            </w:r>
            <w:r>
              <w:rPr>
                <w:noProof/>
                <w:webHidden/>
              </w:rPr>
              <w:fldChar w:fldCharType="separate"/>
            </w:r>
            <w:r w:rsidR="0099222E">
              <w:rPr>
                <w:noProof/>
                <w:webHidden/>
              </w:rPr>
              <w:t>52</w:t>
            </w:r>
            <w:r>
              <w:rPr>
                <w:noProof/>
                <w:webHidden/>
              </w:rPr>
              <w:fldChar w:fldCharType="end"/>
            </w:r>
          </w:hyperlink>
        </w:p>
        <w:p w14:paraId="00253E2E" w14:textId="170D0E1E" w:rsidR="000A19DE" w:rsidRDefault="00CA40BC" w:rsidP="00CE692C">
          <w:pPr>
            <w:pStyle w:val="TOC1"/>
          </w:pPr>
          <w:r w:rsidRPr="009D06D7">
            <w:fldChar w:fldCharType="end"/>
          </w:r>
        </w:p>
      </w:sdtContent>
    </w:sdt>
    <w:p w14:paraId="57EBAF35" w14:textId="77777777" w:rsidR="00904C61" w:rsidRPr="00576C17" w:rsidRDefault="00904C61" w:rsidP="00576C17">
      <w:r w:rsidRPr="00576C17">
        <w:br w:type="page"/>
      </w:r>
    </w:p>
    <w:p w14:paraId="07AD6D3B" w14:textId="5A5102D4" w:rsidR="00904C61" w:rsidRPr="00CA2215" w:rsidRDefault="00625943" w:rsidP="009931D9">
      <w:pPr>
        <w:pStyle w:val="Heading2"/>
        <w:tabs>
          <w:tab w:val="right" w:pos="8504"/>
        </w:tabs>
      </w:pPr>
      <w:bookmarkStart w:id="13" w:name="_Toc59447528"/>
      <w:bookmarkStart w:id="14" w:name="_Toc168576422"/>
      <w:bookmarkStart w:id="15" w:name="_Toc162949180"/>
      <w:bookmarkStart w:id="16" w:name="_Toc162949201"/>
      <w:bookmarkStart w:id="17" w:name="_Toc173418908"/>
      <w:bookmarkStart w:id="18" w:name="_Toc201560875"/>
      <w:r>
        <w:lastRenderedPageBreak/>
        <w:t>A</w:t>
      </w:r>
      <w:r w:rsidR="00EB1956">
        <w:t>:</w:t>
      </w:r>
      <w:r w:rsidR="00904C61" w:rsidRPr="00CA2215">
        <w:t xml:space="preserve"> When </w:t>
      </w:r>
      <w:r w:rsidR="00F32BDB">
        <w:t xml:space="preserve">and how </w:t>
      </w:r>
      <w:bookmarkEnd w:id="13"/>
      <w:bookmarkEnd w:id="14"/>
      <w:r w:rsidR="00142588">
        <w:t>fee</w:t>
      </w:r>
      <w:r w:rsidR="00F32BDB">
        <w:t>s</w:t>
      </w:r>
      <w:r w:rsidR="004247D8">
        <w:t xml:space="preserve"> </w:t>
      </w:r>
      <w:bookmarkEnd w:id="15"/>
      <w:bookmarkEnd w:id="16"/>
      <w:r w:rsidR="00F32BDB">
        <w:t>are payable</w:t>
      </w:r>
      <w:bookmarkEnd w:id="17"/>
      <w:bookmarkEnd w:id="18"/>
    </w:p>
    <w:p w14:paraId="01706B43" w14:textId="5FCD6263" w:rsidR="00A84537" w:rsidRPr="00CA2215" w:rsidRDefault="00323062" w:rsidP="00A84537">
      <w:pPr>
        <w:pStyle w:val="Heading3"/>
      </w:pPr>
      <w:bookmarkStart w:id="19" w:name="_Specific_exclusions"/>
      <w:bookmarkStart w:id="20" w:name="_Toc162949202"/>
      <w:bookmarkEnd w:id="19"/>
      <w:r>
        <w:t xml:space="preserve">When </w:t>
      </w:r>
      <w:r w:rsidR="0051243A">
        <w:t>you need to pay a fee</w:t>
      </w:r>
      <w:bookmarkEnd w:id="20"/>
    </w:p>
    <w:p w14:paraId="0672B815" w14:textId="3EFD8542" w:rsidR="00EC5A8F" w:rsidRDefault="0062015A" w:rsidP="00A52EBC">
      <w:r>
        <w:t>You need to pay a fee when</w:t>
      </w:r>
      <w:r w:rsidR="00EC5A8F">
        <w:t>:</w:t>
      </w:r>
    </w:p>
    <w:p w14:paraId="046F0420" w14:textId="4101ACEB" w:rsidR="00A560D4" w:rsidRDefault="00EF58BF" w:rsidP="00D56CEA">
      <w:pPr>
        <w:pStyle w:val="Bullet"/>
      </w:pPr>
      <w:r>
        <w:t xml:space="preserve">you make </w:t>
      </w:r>
      <w:r w:rsidR="00904C61" w:rsidRPr="00CA2215">
        <w:t xml:space="preserve">an application </w:t>
      </w:r>
      <w:r w:rsidR="002B383D">
        <w:t>for an exemption certificate</w:t>
      </w:r>
    </w:p>
    <w:p w14:paraId="4BD8B1E9" w14:textId="785397FF" w:rsidR="00B86E39" w:rsidRDefault="00F3031E" w:rsidP="00D56CEA">
      <w:pPr>
        <w:pStyle w:val="Bullet"/>
      </w:pPr>
      <w:r>
        <w:t xml:space="preserve">you give </w:t>
      </w:r>
      <w:r w:rsidR="00CF2283">
        <w:t>notice of a notifiable action, notifiable national security action,</w:t>
      </w:r>
      <w:r w:rsidR="005D1089">
        <w:t xml:space="preserve"> significant action,</w:t>
      </w:r>
      <w:r w:rsidR="00CF2283">
        <w:t xml:space="preserve"> or reviewable national security action</w:t>
      </w:r>
    </w:p>
    <w:p w14:paraId="2FEA4DAF" w14:textId="3C960A98" w:rsidR="00CF2283" w:rsidRDefault="00C45C50" w:rsidP="00FB2F47">
      <w:pPr>
        <w:pStyle w:val="Bullet"/>
        <w:spacing w:after="0"/>
      </w:pPr>
      <w:r>
        <w:t>you are given notice of a national security review</w:t>
      </w:r>
      <w:r w:rsidR="00DC7B5D">
        <w:t>.</w:t>
      </w:r>
    </w:p>
    <w:p w14:paraId="0E2CCE22" w14:textId="63214AD9" w:rsidR="007F23A6" w:rsidRDefault="007F23A6" w:rsidP="00AA490A">
      <w:pPr>
        <w:pStyle w:val="Bullet"/>
        <w:numPr>
          <w:ilvl w:val="0"/>
          <w:numId w:val="0"/>
        </w:numPr>
        <w:spacing w:before="240" w:after="0"/>
      </w:pPr>
      <w:r>
        <w:t xml:space="preserve">We refer to making an application for an exemption certificate </w:t>
      </w:r>
      <w:r w:rsidR="00C25C9B">
        <w:t xml:space="preserve">or giving notice of a notifiable action, notifiable national security action, significant action, or reviewable national security action as </w:t>
      </w:r>
      <w:r w:rsidR="003B0792">
        <w:t>“</w:t>
      </w:r>
      <w:r w:rsidR="00C25C9B">
        <w:t>making a foreign investment application</w:t>
      </w:r>
      <w:r w:rsidR="003B0792">
        <w:t>”</w:t>
      </w:r>
      <w:r w:rsidR="00C25C9B">
        <w:t xml:space="preserve">. </w:t>
      </w:r>
    </w:p>
    <w:p w14:paraId="0B203621" w14:textId="7608700F" w:rsidR="00904C61" w:rsidRPr="00CA2215" w:rsidRDefault="00775ABE" w:rsidP="00A52EBC">
      <w:pPr>
        <w:pStyle w:val="Heading3"/>
      </w:pPr>
      <w:bookmarkStart w:id="21" w:name="_Meaning_of_primary"/>
      <w:bookmarkStart w:id="22" w:name="_B:_Meaning_of"/>
      <w:bookmarkStart w:id="23" w:name="_How_is_the"/>
      <w:bookmarkStart w:id="24" w:name="_Toc162949203"/>
      <w:bookmarkStart w:id="25" w:name="_Toc59119837"/>
      <w:bookmarkEnd w:id="21"/>
      <w:bookmarkEnd w:id="22"/>
      <w:bookmarkEnd w:id="23"/>
      <w:r>
        <w:t xml:space="preserve">How </w:t>
      </w:r>
      <w:r w:rsidR="00A667DE">
        <w:t>to pay the fee</w:t>
      </w:r>
      <w:bookmarkEnd w:id="24"/>
    </w:p>
    <w:p w14:paraId="5B3414AA" w14:textId="0F264AEC" w:rsidR="00904C61" w:rsidRPr="00CA2215" w:rsidRDefault="00D839C7" w:rsidP="002F2BDB">
      <w:pPr>
        <w:pStyle w:val="Bullet"/>
        <w:numPr>
          <w:ilvl w:val="0"/>
          <w:numId w:val="0"/>
        </w:numPr>
      </w:pPr>
      <w:r w:rsidRPr="0BF57B31">
        <w:rPr>
          <w:lang w:val="en-US"/>
        </w:rPr>
        <w:t>Once a</w:t>
      </w:r>
      <w:r w:rsidR="008147FD" w:rsidRPr="0BF57B31">
        <w:rPr>
          <w:lang w:val="en-US"/>
        </w:rPr>
        <w:t xml:space="preserve"> foreign investment</w:t>
      </w:r>
      <w:r w:rsidRPr="0BF57B31">
        <w:rPr>
          <w:lang w:val="en-US"/>
        </w:rPr>
        <w:t xml:space="preserve"> application has been submitted through the </w:t>
      </w:r>
      <w:r w:rsidR="00715BA4" w:rsidRPr="0BF57B31">
        <w:rPr>
          <w:lang w:val="en-US"/>
        </w:rPr>
        <w:t xml:space="preserve">Foreign Investment </w:t>
      </w:r>
      <w:r w:rsidRPr="0BF57B31">
        <w:rPr>
          <w:lang w:val="en-US"/>
        </w:rPr>
        <w:t xml:space="preserve">Portal, the investor/agent will receive an email message and </w:t>
      </w:r>
      <w:proofErr w:type="gramStart"/>
      <w:r w:rsidRPr="0BF57B31">
        <w:rPr>
          <w:lang w:val="en-US"/>
        </w:rPr>
        <w:t>a communication</w:t>
      </w:r>
      <w:proofErr w:type="gramEnd"/>
      <w:r w:rsidRPr="0BF57B31">
        <w:rPr>
          <w:lang w:val="en-US"/>
        </w:rPr>
        <w:t xml:space="preserve"> through the portal</w:t>
      </w:r>
      <w:r w:rsidR="00A94BB8" w:rsidRPr="0BF57B31">
        <w:rPr>
          <w:lang w:val="en-US"/>
        </w:rPr>
        <w:t xml:space="preserve"> confirming receipt of </w:t>
      </w:r>
      <w:r w:rsidR="001B38CD" w:rsidRPr="0BF57B31">
        <w:rPr>
          <w:lang w:val="en-US"/>
        </w:rPr>
        <w:t xml:space="preserve">the </w:t>
      </w:r>
      <w:r w:rsidR="00C45EFF" w:rsidRPr="0BF57B31">
        <w:rPr>
          <w:lang w:val="en-US"/>
        </w:rPr>
        <w:t>application.</w:t>
      </w:r>
      <w:r w:rsidRPr="0BF57B31">
        <w:rPr>
          <w:lang w:val="en-US"/>
        </w:rPr>
        <w:t xml:space="preserve"> </w:t>
      </w:r>
      <w:r w:rsidR="00904C61" w:rsidRPr="00CA2215">
        <w:t>For residential land</w:t>
      </w:r>
      <w:r w:rsidR="00FB44AF">
        <w:t xml:space="preserve"> foreign investment</w:t>
      </w:r>
      <w:r w:rsidR="00904C61" w:rsidRPr="00CA2215">
        <w:t xml:space="preserve"> applications</w:t>
      </w:r>
      <w:r w:rsidR="00904C61" w:rsidRPr="00AA490A">
        <w:rPr>
          <w:bCs/>
        </w:rPr>
        <w:t>,</w:t>
      </w:r>
      <w:r w:rsidR="00904C61" w:rsidRPr="00CA2215">
        <w:rPr>
          <w:b/>
        </w:rPr>
        <w:t xml:space="preserve"> </w:t>
      </w:r>
      <w:r w:rsidR="00904C61" w:rsidRPr="00CA2215">
        <w:t xml:space="preserve">which are lodged through </w:t>
      </w:r>
      <w:hyperlink r:id="rId8" w:history="1">
        <w:r w:rsidR="006E2D1D" w:rsidRPr="00956FE1">
          <w:rPr>
            <w:rStyle w:val="Hyperlink"/>
          </w:rPr>
          <w:t>Online Services for Foreign Investors</w:t>
        </w:r>
      </w:hyperlink>
      <w:r w:rsidR="00027FE5">
        <w:t xml:space="preserve"> on the Australian Taxation Office (</w:t>
      </w:r>
      <w:r w:rsidR="00027FE5" w:rsidRPr="00387E28">
        <w:rPr>
          <w:b/>
        </w:rPr>
        <w:t>ATO</w:t>
      </w:r>
      <w:r w:rsidR="00027FE5">
        <w:t>) website</w:t>
      </w:r>
      <w:r w:rsidR="00904C61" w:rsidRPr="00CA2215">
        <w:t xml:space="preserve">, </w:t>
      </w:r>
      <w:r w:rsidR="004D5A10">
        <w:t>you</w:t>
      </w:r>
      <w:r w:rsidR="004D5A10" w:rsidRPr="00CA2215">
        <w:t xml:space="preserve"> </w:t>
      </w:r>
      <w:r w:rsidR="00904C61" w:rsidRPr="00CA2215">
        <w:t>will receive an on</w:t>
      </w:r>
      <w:r w:rsidR="009265DA">
        <w:noBreakHyphen/>
      </w:r>
      <w:r w:rsidR="00904C61" w:rsidRPr="00CA2215">
        <w:t xml:space="preserve">screen confirmation </w:t>
      </w:r>
      <w:r w:rsidR="00904C61" w:rsidRPr="00A52EBC">
        <w:t>containing</w:t>
      </w:r>
      <w:r w:rsidR="00904C61" w:rsidRPr="00CA2215">
        <w:t xml:space="preserve"> the fee details. </w:t>
      </w:r>
    </w:p>
    <w:p w14:paraId="780993B3" w14:textId="24FA4DE6" w:rsidR="00904C61" w:rsidRPr="00CA2215" w:rsidRDefault="00904C61" w:rsidP="002F2BDB">
      <w:pPr>
        <w:pStyle w:val="Bullet"/>
        <w:numPr>
          <w:ilvl w:val="0"/>
          <w:numId w:val="0"/>
        </w:numPr>
        <w:rPr>
          <w:b/>
        </w:rPr>
      </w:pPr>
      <w:r w:rsidRPr="00CA2215">
        <w:t xml:space="preserve">For </w:t>
      </w:r>
      <w:r w:rsidR="001E1CBF">
        <w:t>all other foreign investment</w:t>
      </w:r>
      <w:r w:rsidRPr="00CA2215">
        <w:t xml:space="preserve"> applications, which are lodged through the</w:t>
      </w:r>
      <w:r w:rsidR="00B27060">
        <w:t xml:space="preserve"> Foreign Investment Portal</w:t>
      </w:r>
      <w:r w:rsidRPr="00CA2215">
        <w:t xml:space="preserve">, </w:t>
      </w:r>
      <w:r w:rsidR="00764D01">
        <w:t>you</w:t>
      </w:r>
      <w:r w:rsidR="00764D01" w:rsidRPr="00CA2215">
        <w:t xml:space="preserve"> </w:t>
      </w:r>
      <w:r w:rsidRPr="00CA2215">
        <w:t>will receive a</w:t>
      </w:r>
      <w:r w:rsidR="003D7A90">
        <w:t xml:space="preserve"> </w:t>
      </w:r>
      <w:r w:rsidR="00106DAD">
        <w:t xml:space="preserve">fee estimate that will be displayed in the </w:t>
      </w:r>
      <w:r w:rsidR="00450A3B">
        <w:t xml:space="preserve">Portal. Within a few business days, you will receive a message through the Portal advising of </w:t>
      </w:r>
      <w:r w:rsidR="00B86C48">
        <w:t>details to make payment.</w:t>
      </w:r>
      <w:r w:rsidRPr="00CA2215">
        <w:t xml:space="preserve"> </w:t>
      </w:r>
      <w:r w:rsidR="00DB186F">
        <w:t>T</w:t>
      </w:r>
      <w:r w:rsidRPr="00CA2215">
        <w:t>h</w:t>
      </w:r>
      <w:r w:rsidR="004361EF">
        <w:t>e fee</w:t>
      </w:r>
      <w:r w:rsidRPr="00CA2215">
        <w:t xml:space="preserve"> may be subject to change </w:t>
      </w:r>
      <w:proofErr w:type="gramStart"/>
      <w:r w:rsidRPr="00CA2215">
        <w:t>as a result of</w:t>
      </w:r>
      <w:proofErr w:type="gramEnd"/>
      <w:r w:rsidRPr="00CA2215">
        <w:t xml:space="preserve"> the review process. Once the fee has been paid, </w:t>
      </w:r>
      <w:r w:rsidR="00245330">
        <w:t>you</w:t>
      </w:r>
      <w:r w:rsidR="00245330" w:rsidRPr="00CA2215">
        <w:t xml:space="preserve"> </w:t>
      </w:r>
      <w:r w:rsidRPr="00CA2215">
        <w:t xml:space="preserve">will receive a notification </w:t>
      </w:r>
      <w:r w:rsidR="00697E22">
        <w:t>by</w:t>
      </w:r>
      <w:r w:rsidR="00DB7168">
        <w:t xml:space="preserve"> email and </w:t>
      </w:r>
      <w:r w:rsidR="00697E22">
        <w:t xml:space="preserve">through the </w:t>
      </w:r>
      <w:r w:rsidR="00DB7168">
        <w:t>Portal</w:t>
      </w:r>
      <w:r w:rsidR="00EA0B0A">
        <w:t>, con</w:t>
      </w:r>
      <w:r w:rsidR="006A388D">
        <w:t>firming receipt of payment</w:t>
      </w:r>
      <w:r w:rsidR="00DB7168">
        <w:t xml:space="preserve"> </w:t>
      </w:r>
      <w:r w:rsidRPr="00CA2215">
        <w:t xml:space="preserve">which will include details of the </w:t>
      </w:r>
      <w:r w:rsidR="00804610">
        <w:t>decision period</w:t>
      </w:r>
      <w:r w:rsidRPr="00CA2215">
        <w:t>.</w:t>
      </w:r>
    </w:p>
    <w:p w14:paraId="227420FB" w14:textId="7DD6C4EA" w:rsidR="00904C61" w:rsidRPr="00CA2215" w:rsidRDefault="00B06EA8" w:rsidP="00AA490A">
      <w:pPr>
        <w:spacing w:before="0" w:after="0"/>
      </w:pPr>
      <w:r>
        <w:t>Portal</w:t>
      </w:r>
      <w:r w:rsidR="00904C61" w:rsidRPr="00CA2215">
        <w:t xml:space="preserve"> messages will include </w:t>
      </w:r>
      <w:r w:rsidR="00B3721C">
        <w:t>your</w:t>
      </w:r>
      <w:r w:rsidR="00B3721C" w:rsidRPr="00CA2215">
        <w:t xml:space="preserve"> </w:t>
      </w:r>
      <w:r w:rsidR="00904C61" w:rsidRPr="00CA2215">
        <w:t>unique Payment Reference Number (</w:t>
      </w:r>
      <w:r w:rsidR="00904C61" w:rsidRPr="00CA2215">
        <w:rPr>
          <w:b/>
        </w:rPr>
        <w:t>PRN</w:t>
      </w:r>
      <w:r w:rsidR="00904C61" w:rsidRPr="00CA2215">
        <w:t xml:space="preserve">) and details </w:t>
      </w:r>
      <w:r w:rsidR="003C1BF7">
        <w:t>about</w:t>
      </w:r>
      <w:r w:rsidR="003C1BF7" w:rsidRPr="00CA2215">
        <w:t xml:space="preserve"> </w:t>
      </w:r>
      <w:r w:rsidR="00904C61" w:rsidRPr="00CA2215">
        <w:t>how to pay the fee. It</w:t>
      </w:r>
      <w:r w:rsidR="000A0532">
        <w:t xml:space="preserve"> i</w:t>
      </w:r>
      <w:r w:rsidR="00904C61" w:rsidRPr="00CA2215">
        <w:t xml:space="preserve">s important to use the correct PRN </w:t>
      </w:r>
      <w:r w:rsidR="001866F2">
        <w:t>when paying your fee</w:t>
      </w:r>
      <w:r w:rsidR="00904C61" w:rsidRPr="00CA2215">
        <w:t xml:space="preserve">. To ensure your payment is received, please provide your PRN exactly as it appears on the application confirmation page. Do not add spaces, names, hyphens or other text </w:t>
      </w:r>
      <w:r w:rsidR="005D3267">
        <w:t>to the PRN</w:t>
      </w:r>
      <w:r w:rsidR="00904C61" w:rsidRPr="00CA2215">
        <w:t>. Missing or incorrect PRNs may cause a delay to the processing of your application.</w:t>
      </w:r>
    </w:p>
    <w:p w14:paraId="5C2206D6" w14:textId="334D4835" w:rsidR="00904C61" w:rsidRDefault="0223814B" w:rsidP="00A52EBC">
      <w:r>
        <w:t xml:space="preserve">Payment options include </w:t>
      </w:r>
      <w:r w:rsidR="00672C7B">
        <w:t>Credit/Debit card</w:t>
      </w:r>
      <w:r>
        <w:t>, </w:t>
      </w:r>
      <w:proofErr w:type="spellStart"/>
      <w:r>
        <w:t>BPay</w:t>
      </w:r>
      <w:proofErr w:type="spellEnd"/>
      <w:r>
        <w:t>, Direct Credit and transfer from an overseas bank account. Fees paid by cheque will not be accepted. When paying the fee, ensure monies are in Australian dollars and all applicable transaction fees are accounted for, as a shortfall will delay application processing.</w:t>
      </w:r>
    </w:p>
    <w:p w14:paraId="10FADA0C" w14:textId="15E62DC6" w:rsidR="00497A6F" w:rsidRPr="00CA2215" w:rsidRDefault="00497A6F" w:rsidP="00A52EBC">
      <w:r>
        <w:t>O</w:t>
      </w:r>
      <w:r w:rsidRPr="00497A6F">
        <w:t xml:space="preserve">nce the fee is paid, the confirmation notification, including decision period, will be </w:t>
      </w:r>
      <w:r w:rsidR="00092E25">
        <w:t xml:space="preserve">sent through the </w:t>
      </w:r>
      <w:r w:rsidRPr="00497A6F">
        <w:t xml:space="preserve">Portal </w:t>
      </w:r>
      <w:r w:rsidR="00092E25">
        <w:t xml:space="preserve">and </w:t>
      </w:r>
      <w:r w:rsidR="00923835">
        <w:t xml:space="preserve">by </w:t>
      </w:r>
      <w:r w:rsidR="00092E25">
        <w:t>email notification</w:t>
      </w:r>
      <w:r>
        <w:t>.</w:t>
      </w:r>
    </w:p>
    <w:p w14:paraId="3ABF6DD5" w14:textId="1973A586" w:rsidR="005C2F79" w:rsidRPr="00B928D0" w:rsidDel="003D0721" w:rsidRDefault="00DB201D" w:rsidP="00B928D0">
      <w:bookmarkStart w:id="26" w:name="_Toc168576423"/>
      <w:r w:rsidRPr="00B928D0">
        <w:br w:type="page"/>
      </w:r>
    </w:p>
    <w:p w14:paraId="75E72B7D" w14:textId="3A76B7A8" w:rsidR="005C2F79" w:rsidRPr="00CA2215" w:rsidRDefault="005C2F79" w:rsidP="005C2F79">
      <w:pPr>
        <w:pStyle w:val="Heading3"/>
      </w:pPr>
      <w:bookmarkStart w:id="27" w:name="_Toc162949204"/>
      <w:bookmarkEnd w:id="26"/>
      <w:r w:rsidRPr="00CA2215">
        <w:lastRenderedPageBreak/>
        <w:t xml:space="preserve">Fees and </w:t>
      </w:r>
      <w:bookmarkEnd w:id="27"/>
      <w:r w:rsidR="00686F2B">
        <w:t>decision periods</w:t>
      </w:r>
    </w:p>
    <w:p w14:paraId="407C54C5" w14:textId="774CF3AD" w:rsidR="005C2F79" w:rsidRPr="00CA2215" w:rsidRDefault="005C2F79" w:rsidP="005C2F79">
      <w:r w:rsidRPr="00CA2215">
        <w:t xml:space="preserve">For most </w:t>
      </w:r>
      <w:r>
        <w:t xml:space="preserve">foreign investment </w:t>
      </w:r>
      <w:r w:rsidR="00D907E1">
        <w:t>proposals</w:t>
      </w:r>
      <w:r w:rsidRPr="00CA2215">
        <w:t xml:space="preserve">, </w:t>
      </w:r>
      <w:r>
        <w:t xml:space="preserve">there is a </w:t>
      </w:r>
      <w:r w:rsidR="007B3570">
        <w:t>period</w:t>
      </w:r>
      <w:r w:rsidRPr="00CA2215">
        <w:t xml:space="preserve"> of 30 days </w:t>
      </w:r>
      <w:r>
        <w:t>within which a decision must be made</w:t>
      </w:r>
      <w:r w:rsidRPr="00CA2215">
        <w:t>.</w:t>
      </w:r>
      <w:r>
        <w:t xml:space="preserve"> </w:t>
      </w:r>
      <w:r w:rsidRPr="00CA2215">
        <w:t xml:space="preserve">In most cases, the </w:t>
      </w:r>
      <w:r>
        <w:t>decision period</w:t>
      </w:r>
      <w:r w:rsidRPr="00CA2215">
        <w:t xml:space="preserve"> will not commence until the correct fee has been paid. </w:t>
      </w:r>
    </w:p>
    <w:p w14:paraId="7CCCD4DE" w14:textId="437DD473" w:rsidR="005C2F79" w:rsidRPr="00CA2215" w:rsidRDefault="005C2F79" w:rsidP="005C2F79">
      <w:r w:rsidRPr="00CA2215">
        <w:t>For actions that have been called</w:t>
      </w:r>
      <w:r w:rsidR="14FDC022" w:rsidRPr="00CA2215">
        <w:t xml:space="preserve"> </w:t>
      </w:r>
      <w:r>
        <w:noBreakHyphen/>
      </w:r>
      <w:r w:rsidRPr="00CA2215">
        <w:t>in by the Treasurer</w:t>
      </w:r>
      <w:r w:rsidR="00A96D4F">
        <w:t>,</w:t>
      </w:r>
      <w:r w:rsidR="00FC6792">
        <w:rPr>
          <w:rStyle w:val="FootnoteReference"/>
        </w:rPr>
        <w:footnoteReference w:id="2"/>
      </w:r>
      <w:r w:rsidRPr="00CA2215">
        <w:t xml:space="preserve"> the fee must be paid within 30 days of the call</w:t>
      </w:r>
      <w:r w:rsidR="2C77A333" w:rsidRPr="00CA2215">
        <w:t xml:space="preserve"> </w:t>
      </w:r>
      <w:r>
        <w:noBreakHyphen/>
      </w:r>
      <w:r w:rsidRPr="00CA2215">
        <w:t xml:space="preserve">in notice being given. In these circumstances, the </w:t>
      </w:r>
      <w:r>
        <w:t>decision period</w:t>
      </w:r>
      <w:r w:rsidRPr="00CA2215">
        <w:t xml:space="preserve"> will commence once the notice is given rather than when the fee has been paid. </w:t>
      </w:r>
    </w:p>
    <w:p w14:paraId="6EE1E335" w14:textId="42EE4A21" w:rsidR="00271904" w:rsidRPr="00CA2215" w:rsidRDefault="005C2F79" w:rsidP="00A52EBC">
      <w:r>
        <w:t>If a fee is overpaid</w:t>
      </w:r>
      <w:r w:rsidRPr="00CA2215">
        <w:t xml:space="preserve">, the </w:t>
      </w:r>
      <w:r>
        <w:t>decision period</w:t>
      </w:r>
      <w:r w:rsidRPr="00CA2215">
        <w:t xml:space="preserve"> </w:t>
      </w:r>
      <w:r>
        <w:t>commences</w:t>
      </w:r>
      <w:r w:rsidRPr="00CA2215">
        <w:t xml:space="preserve"> when the fee </w:t>
      </w:r>
      <w:r>
        <w:t>is</w:t>
      </w:r>
      <w:r w:rsidRPr="00CA2215">
        <w:t xml:space="preserve"> paid. The overpaid amount will be </w:t>
      </w:r>
      <w:r>
        <w:t>refunded</w:t>
      </w:r>
      <w:r w:rsidRPr="00CA2215">
        <w:t>.</w:t>
      </w:r>
      <w:r w:rsidR="00693572">
        <w:t xml:space="preserve"> </w:t>
      </w:r>
    </w:p>
    <w:p w14:paraId="1CE4E898" w14:textId="77777777" w:rsidR="00C5175C" w:rsidRPr="00B928D0" w:rsidRDefault="00C5175C" w:rsidP="00B928D0">
      <w:bookmarkStart w:id="28" w:name="_Toc59447529"/>
      <w:bookmarkEnd w:id="25"/>
      <w:r w:rsidRPr="00B928D0">
        <w:br w:type="page"/>
      </w:r>
    </w:p>
    <w:p w14:paraId="206D2ECA" w14:textId="67C22679" w:rsidR="00904C61" w:rsidRPr="00CA2215" w:rsidRDefault="00DB43A3" w:rsidP="00A52EBC">
      <w:pPr>
        <w:pStyle w:val="Heading2"/>
      </w:pPr>
      <w:bookmarkStart w:id="29" w:name="_Toc162949181"/>
      <w:bookmarkStart w:id="30" w:name="_Toc162949205"/>
      <w:bookmarkStart w:id="31" w:name="_Toc173418909"/>
      <w:bookmarkStart w:id="32" w:name="_Toc201560876"/>
      <w:r>
        <w:lastRenderedPageBreak/>
        <w:t>B</w:t>
      </w:r>
      <w:r w:rsidR="00904C61" w:rsidRPr="00CA2215">
        <w:t xml:space="preserve">: </w:t>
      </w:r>
      <w:bookmarkEnd w:id="28"/>
      <w:bookmarkEnd w:id="29"/>
      <w:bookmarkEnd w:id="30"/>
      <w:r w:rsidR="009A5E5B">
        <w:t>Fee amounts</w:t>
      </w:r>
      <w:bookmarkEnd w:id="31"/>
      <w:bookmarkEnd w:id="32"/>
    </w:p>
    <w:p w14:paraId="17A8B634" w14:textId="77777777" w:rsidR="00904C61" w:rsidRPr="00CA2215" w:rsidRDefault="00904C61" w:rsidP="00A52EBC">
      <w:r w:rsidRPr="00CA2215">
        <w:t>Fees apply to all foreign persons, including foreign government investors, unless otherwise specified.</w:t>
      </w:r>
    </w:p>
    <w:p w14:paraId="0D259566" w14:textId="1EA9F0F7" w:rsidR="00A104DB" w:rsidRDefault="00A104DB" w:rsidP="00A104DB">
      <w:r>
        <w:t xml:space="preserve">The fee for most </w:t>
      </w:r>
      <w:r w:rsidR="00595910">
        <w:t>foreign investment applications</w:t>
      </w:r>
      <w:r>
        <w:t xml:space="preserve"> is </w:t>
      </w:r>
      <w:r w:rsidR="00F85742">
        <w:t>calculated by reference to</w:t>
      </w:r>
      <w:r>
        <w:t xml:space="preserve"> the amount of the consideration for the action</w:t>
      </w:r>
      <w:r w:rsidR="00C437DB">
        <w:t>/s</w:t>
      </w:r>
      <w:r w:rsidR="00141410">
        <w:t xml:space="preserve"> to which the application relates</w:t>
      </w:r>
      <w:r>
        <w:t xml:space="preserve">. </w:t>
      </w:r>
      <w:r w:rsidR="00794C73" w:rsidRPr="00CA2215">
        <w:t xml:space="preserve">See the </w:t>
      </w:r>
      <w:r w:rsidR="00794C73" w:rsidRPr="00CA2215">
        <w:rPr>
          <w:i/>
        </w:rPr>
        <w:t>Key Concepts</w:t>
      </w:r>
      <w:r w:rsidR="00794C73" w:rsidRPr="00CA2215">
        <w:t xml:space="preserve"> Guidance Note for</w:t>
      </w:r>
      <w:r w:rsidR="00794C73">
        <w:t xml:space="preserve"> information about how to calculate</w:t>
      </w:r>
      <w:r w:rsidR="00794C73" w:rsidRPr="00CA2215">
        <w:t xml:space="preserve"> consideration.</w:t>
      </w:r>
      <w:r w:rsidR="00C43B62">
        <w:t xml:space="preserve"> </w:t>
      </w:r>
      <w:r w:rsidR="003132A2">
        <w:t>The fee</w:t>
      </w:r>
      <w:r w:rsidR="00065834">
        <w:t xml:space="preserve"> increases </w:t>
      </w:r>
      <w:r w:rsidR="00B4369B">
        <w:t>in steps in line with an amount of the consideration for the action called the fee constant. The fee constant for residential land is $1 million; for agricultural land, $2 million; and for commercial land, businesses</w:t>
      </w:r>
      <w:r w:rsidR="000B5E67">
        <w:t>,</w:t>
      </w:r>
      <w:r w:rsidR="00B4369B">
        <w:t xml:space="preserve"> and entities, $50 million. </w:t>
      </w:r>
    </w:p>
    <w:p w14:paraId="5CB90CE8" w14:textId="706CBF2A" w:rsidR="005D1FA3" w:rsidRDefault="00034116" w:rsidP="005D1FA3">
      <w:r>
        <w:t>The fee for a foreign investment application which relates to a</w:t>
      </w:r>
      <w:r w:rsidR="005D1FA3">
        <w:t xml:space="preserve"> reviewable national security action </w:t>
      </w:r>
      <w:r w:rsidR="009A51A8">
        <w:t>is</w:t>
      </w:r>
      <w:r w:rsidR="005D1FA3" w:rsidRPr="00CA2215">
        <w:t xml:space="preserve"> </w:t>
      </w:r>
      <w:r w:rsidR="00BF6EDE">
        <w:t xml:space="preserve">usually </w:t>
      </w:r>
      <w:r w:rsidR="005D1FA3" w:rsidRPr="00CA2215">
        <w:t xml:space="preserve">25 per cent of the fee for </w:t>
      </w:r>
      <w:r w:rsidR="009A51A8">
        <w:t xml:space="preserve">a foreign investment application </w:t>
      </w:r>
      <w:r w:rsidR="00CF7CED">
        <w:t>for</w:t>
      </w:r>
      <w:r w:rsidR="009A51A8">
        <w:t xml:space="preserve"> </w:t>
      </w:r>
      <w:r w:rsidR="005D1FA3" w:rsidRPr="00CA2215">
        <w:t xml:space="preserve">an </w:t>
      </w:r>
      <w:r w:rsidR="00B16541">
        <w:t xml:space="preserve">equivalent </w:t>
      </w:r>
      <w:r w:rsidR="005D1FA3" w:rsidRPr="00CA2215">
        <w:t xml:space="preserve">notifiable action. </w:t>
      </w:r>
    </w:p>
    <w:p w14:paraId="29141FBF" w14:textId="10C87E64" w:rsidR="00C437DB" w:rsidRPr="00CA2215" w:rsidRDefault="00C437DB" w:rsidP="005D1FA3">
      <w:r>
        <w:t xml:space="preserve">The fee for a foreign investment application cannot exceed a certain amount, known as the maximum fee. See </w:t>
      </w:r>
      <w:hyperlink w:anchor="_K:_Maximum_fees" w:history="1">
        <w:r w:rsidRPr="00C437DB">
          <w:rPr>
            <w:rStyle w:val="Hyperlink"/>
          </w:rPr>
          <w:t>Maximum fees</w:t>
        </w:r>
      </w:hyperlink>
      <w:r>
        <w:t xml:space="preserve"> for more information. </w:t>
      </w:r>
    </w:p>
    <w:p w14:paraId="11A2C341" w14:textId="45E72306" w:rsidR="00904C61" w:rsidRPr="00CA2215" w:rsidRDefault="00904C61" w:rsidP="00A52EBC">
      <w:r w:rsidRPr="00CA2215">
        <w:t>Some actions</w:t>
      </w:r>
      <w:r w:rsidR="00B60BE6">
        <w:t xml:space="preserve">, such as starting a new business, </w:t>
      </w:r>
      <w:r w:rsidR="00803FE6">
        <w:t xml:space="preserve">do </w:t>
      </w:r>
      <w:r w:rsidR="00133AC0">
        <w:t xml:space="preserve">not </w:t>
      </w:r>
      <w:r w:rsidRPr="00CA2215">
        <w:t xml:space="preserve">have a clear </w:t>
      </w:r>
      <w:r w:rsidR="00EC738E">
        <w:t xml:space="preserve">amount of consideration. </w:t>
      </w:r>
      <w:r w:rsidRPr="00CA2215">
        <w:t xml:space="preserve">A flat fee </w:t>
      </w:r>
      <w:r w:rsidR="00D60A56">
        <w:t>is</w:t>
      </w:r>
      <w:r w:rsidRPr="00CA2215">
        <w:t xml:space="preserve"> payable for </w:t>
      </w:r>
      <w:r w:rsidR="00C95046">
        <w:t>foreign investment applications which relate to these actions</w:t>
      </w:r>
      <w:r w:rsidRPr="00CA2215">
        <w:t xml:space="preserve">. </w:t>
      </w:r>
      <w:r w:rsidR="00B97115">
        <w:t xml:space="preserve">Flat fees are also payable for </w:t>
      </w:r>
      <w:r w:rsidR="0053693F">
        <w:t xml:space="preserve">foreign investment applications </w:t>
      </w:r>
      <w:r w:rsidR="0077089A">
        <w:t>which</w:t>
      </w:r>
      <w:r w:rsidR="0053693F">
        <w:t xml:space="preserve"> relate to </w:t>
      </w:r>
      <w:r w:rsidR="0039022A">
        <w:t xml:space="preserve">other </w:t>
      </w:r>
      <w:r w:rsidR="00A3795C">
        <w:t>actions</w:t>
      </w:r>
      <w:r w:rsidR="0011093D">
        <w:t xml:space="preserve"> if </w:t>
      </w:r>
      <w:r w:rsidR="001F696D">
        <w:t>those actions</w:t>
      </w:r>
      <w:r w:rsidRPr="00CA2215">
        <w:t xml:space="preserve"> meet certain criteria. See </w:t>
      </w:r>
      <w:hyperlink w:anchor="_C:_Adjusting_fees" w:history="1">
        <w:r w:rsidRPr="00F83B27">
          <w:rPr>
            <w:rStyle w:val="Hyperlink"/>
          </w:rPr>
          <w:t>Adjusting fees and lower fee rules</w:t>
        </w:r>
      </w:hyperlink>
      <w:r w:rsidRPr="00CA2215">
        <w:t xml:space="preserve"> for </w:t>
      </w:r>
      <w:r w:rsidR="000E1603">
        <w:t>more information</w:t>
      </w:r>
      <w:r w:rsidRPr="00CA2215">
        <w:t xml:space="preserve">. </w:t>
      </w:r>
    </w:p>
    <w:p w14:paraId="49EEAC57" w14:textId="1DA44F14" w:rsidR="00DE0865" w:rsidRPr="00CA2215" w:rsidRDefault="00DE0865" w:rsidP="00DE0865">
      <w:r>
        <w:t xml:space="preserve">Most foreign investment applications relate to </w:t>
      </w:r>
      <w:r w:rsidRPr="00CA2215">
        <w:t xml:space="preserve">a single action, such as an acquisition of securities in an entity or title of land. See </w:t>
      </w:r>
      <w:hyperlink w:anchor="_Fees_for_a" w:history="1">
        <w:r w:rsidRPr="00F83B27">
          <w:rPr>
            <w:rStyle w:val="Hyperlink"/>
          </w:rPr>
          <w:t>Fees for a single action</w:t>
        </w:r>
      </w:hyperlink>
      <w:r w:rsidRPr="00CA2215">
        <w:t xml:space="preserve"> for </w:t>
      </w:r>
      <w:r w:rsidR="00BF6DF1">
        <w:t>more information</w:t>
      </w:r>
      <w:r w:rsidRPr="00CA2215">
        <w:t>.</w:t>
      </w:r>
    </w:p>
    <w:p w14:paraId="71F803B5" w14:textId="71859681" w:rsidR="00904C61" w:rsidRPr="00CA2215" w:rsidRDefault="00186639" w:rsidP="00A52EBC">
      <w:r>
        <w:t>Some foreign investment applications relate to</w:t>
      </w:r>
      <w:r w:rsidR="00904C61" w:rsidRPr="00CA2215">
        <w:t xml:space="preserve"> a group of actions that will be taken together under a single agreement. Fees for these </w:t>
      </w:r>
      <w:r w:rsidR="00CB231F">
        <w:t>applications</w:t>
      </w:r>
      <w:r w:rsidR="00CB231F" w:rsidRPr="00CA2215">
        <w:t xml:space="preserve"> </w:t>
      </w:r>
      <w:r w:rsidR="00904C61" w:rsidRPr="00CA2215">
        <w:t xml:space="preserve">are worked out </w:t>
      </w:r>
      <w:r w:rsidR="00024E1B">
        <w:t xml:space="preserve">as if each </w:t>
      </w:r>
      <w:r w:rsidR="00024E1B" w:rsidRPr="00AA490A">
        <w:t xml:space="preserve">kind </w:t>
      </w:r>
      <w:r w:rsidR="00024E1B">
        <w:t>of action (for example, each acquisition of an interest in land) was a single action</w:t>
      </w:r>
      <w:r w:rsidR="00950B91">
        <w:t xml:space="preserve"> for which the consideration is the sum of the consideration for </w:t>
      </w:r>
      <w:proofErr w:type="gramStart"/>
      <w:r w:rsidR="00ED5AF6">
        <w:t>all of</w:t>
      </w:r>
      <w:proofErr w:type="gramEnd"/>
      <w:r w:rsidR="00ED5AF6">
        <w:t xml:space="preserve"> the actions of that kind</w:t>
      </w:r>
      <w:r w:rsidR="00904C61" w:rsidRPr="00CA2215">
        <w:t xml:space="preserve">. </w:t>
      </w:r>
      <w:r w:rsidR="00B72CFE">
        <w:t xml:space="preserve">Some kinds of actions </w:t>
      </w:r>
      <w:r w:rsidR="00B72CFE" w:rsidRPr="00CC763A">
        <w:rPr>
          <w:rFonts w:eastAsia="Calibri"/>
        </w:rPr>
        <w:t xml:space="preserve">are not </w:t>
      </w:r>
      <w:r w:rsidR="00B72CFE">
        <w:rPr>
          <w:rFonts w:eastAsia="Calibri"/>
        </w:rPr>
        <w:t xml:space="preserve">usually </w:t>
      </w:r>
      <w:r w:rsidR="00B72CFE" w:rsidRPr="00CC763A">
        <w:rPr>
          <w:rFonts w:eastAsia="Calibri"/>
        </w:rPr>
        <w:t>covered by</w:t>
      </w:r>
      <w:r w:rsidR="00B72CFE">
        <w:rPr>
          <w:rFonts w:eastAsia="Calibri"/>
        </w:rPr>
        <w:t xml:space="preserve"> the single agreement rule</w:t>
      </w:r>
      <w:r w:rsidR="00B72CFE" w:rsidRPr="00CC763A">
        <w:rPr>
          <w:rFonts w:eastAsia="Calibri"/>
        </w:rPr>
        <w:t>.</w:t>
      </w:r>
      <w:r w:rsidR="0096261A">
        <w:rPr>
          <w:rFonts w:eastAsia="Calibri"/>
        </w:rPr>
        <w:t xml:space="preserve"> </w:t>
      </w:r>
      <w:r w:rsidR="00904C61" w:rsidRPr="00CA2215">
        <w:rPr>
          <w:rFonts w:eastAsia="Calibri" w:cs="Calibri"/>
        </w:rPr>
        <w:t xml:space="preserve">For guidance on how to determine the kind of action that relates to a specific transaction, see </w:t>
      </w:r>
      <w:hyperlink w:anchor="_H:_Determining_the" w:history="1">
        <w:r w:rsidR="00904C61" w:rsidRPr="00F83B27">
          <w:rPr>
            <w:rStyle w:val="Hyperlink"/>
            <w:rFonts w:cs="Calibri"/>
          </w:rPr>
          <w:t xml:space="preserve">Determining the </w:t>
        </w:r>
        <w:r w:rsidR="009265DA" w:rsidRPr="00F83B27">
          <w:rPr>
            <w:rStyle w:val="Hyperlink"/>
            <w:rFonts w:cs="Calibri"/>
          </w:rPr>
          <w:t>‘</w:t>
        </w:r>
        <w:r w:rsidR="00904C61" w:rsidRPr="00F83B27">
          <w:rPr>
            <w:rStyle w:val="Hyperlink"/>
            <w:rFonts w:cs="Calibri"/>
          </w:rPr>
          <w:t>kind of action</w:t>
        </w:r>
        <w:r w:rsidR="009265DA" w:rsidRPr="00F83B27">
          <w:rPr>
            <w:rStyle w:val="Hyperlink"/>
            <w:rFonts w:cs="Calibri"/>
          </w:rPr>
          <w:t>’</w:t>
        </w:r>
        <w:r w:rsidR="00904C61" w:rsidRPr="00F83B27">
          <w:rPr>
            <w:rStyle w:val="Hyperlink"/>
            <w:rFonts w:cs="Calibri"/>
          </w:rPr>
          <w:t xml:space="preserve"> taken</w:t>
        </w:r>
      </w:hyperlink>
      <w:r w:rsidR="00904C61" w:rsidRPr="00CA2215">
        <w:rPr>
          <w:rFonts w:eastAsia="Calibri" w:cs="Calibri"/>
        </w:rPr>
        <w:t xml:space="preserve">. </w:t>
      </w:r>
      <w:r w:rsidR="00904C61" w:rsidRPr="00CA2215">
        <w:t xml:space="preserve">See </w:t>
      </w:r>
      <w:hyperlink w:anchor="_Fees_for_multiple" w:history="1">
        <w:r w:rsidR="00904C61" w:rsidRPr="00B45C7C">
          <w:rPr>
            <w:rStyle w:val="Hyperlink"/>
          </w:rPr>
          <w:t>Fees for multiple actions</w:t>
        </w:r>
      </w:hyperlink>
      <w:r w:rsidR="00904C61" w:rsidRPr="00CA2215">
        <w:t xml:space="preserve"> for </w:t>
      </w:r>
      <w:r w:rsidR="00BF6DF1">
        <w:t>more information</w:t>
      </w:r>
      <w:r w:rsidR="00904C61" w:rsidRPr="00CA2215">
        <w:t>.</w:t>
      </w:r>
    </w:p>
    <w:p w14:paraId="52B32280" w14:textId="3AE57F57" w:rsidR="00904C61" w:rsidRPr="00CA2215" w:rsidRDefault="006F5DE4" w:rsidP="00A52EBC">
      <w:r>
        <w:t>You can</w:t>
      </w:r>
      <w:r w:rsidR="00904C61" w:rsidRPr="00CA2215">
        <w:t xml:space="preserve"> also apply for an exemption certificate for interests or kinds of interests. The fee for </w:t>
      </w:r>
      <w:r w:rsidR="0002168A">
        <w:t xml:space="preserve">an application for an </w:t>
      </w:r>
      <w:r w:rsidR="00904C61" w:rsidRPr="00CA2215">
        <w:t>exemption certificate depend</w:t>
      </w:r>
      <w:r w:rsidR="0002168A">
        <w:t>s</w:t>
      </w:r>
      <w:r w:rsidR="00904C61" w:rsidRPr="00CA2215">
        <w:t xml:space="preserve"> on the type of certificate. For </w:t>
      </w:r>
      <w:r w:rsidR="002472F8">
        <w:t>most kinds of</w:t>
      </w:r>
      <w:r w:rsidR="00904C61" w:rsidRPr="00CA2215">
        <w:t xml:space="preserve"> exemption certificates, the fee </w:t>
      </w:r>
      <w:r w:rsidR="00C93776">
        <w:t>is</w:t>
      </w:r>
      <w:r w:rsidR="00904C61" w:rsidRPr="00CA2215">
        <w:t xml:space="preserve"> 75 per cent of the fee for an equivalent notifiable action</w:t>
      </w:r>
      <w:r w:rsidR="00AA0027">
        <w:t xml:space="preserve">. For </w:t>
      </w:r>
      <w:r w:rsidR="00285643">
        <w:t xml:space="preserve">an application for a </w:t>
      </w:r>
      <w:r w:rsidR="00904C61" w:rsidRPr="00CA2215">
        <w:t>reviewable national security action exemption certificate,</w:t>
      </w:r>
      <w:r w:rsidR="001C0F49">
        <w:t xml:space="preserve"> the fee is</w:t>
      </w:r>
      <w:r w:rsidR="00904C61" w:rsidRPr="00CA2215">
        <w:t xml:space="preserve"> 25 per cent of the fee for an equivalent notifiable action. For</w:t>
      </w:r>
      <w:r w:rsidR="0081130C">
        <w:t xml:space="preserve"> an application for a</w:t>
      </w:r>
      <w:r w:rsidR="00904C61" w:rsidRPr="00CA2215">
        <w:t xml:space="preserve"> residential exemption certificate, fees </w:t>
      </w:r>
      <w:r w:rsidR="00364ED6">
        <w:t>are</w:t>
      </w:r>
      <w:r w:rsidR="00364ED6" w:rsidRPr="00CA2215">
        <w:t xml:space="preserve"> </w:t>
      </w:r>
      <w:r w:rsidR="00904C61" w:rsidRPr="00CA2215">
        <w:t xml:space="preserve">generally </w:t>
      </w:r>
      <w:r w:rsidR="008C4256">
        <w:t xml:space="preserve">either </w:t>
      </w:r>
      <w:r w:rsidR="00904C61" w:rsidRPr="00CA2215">
        <w:t xml:space="preserve">equal to the </w:t>
      </w:r>
      <w:r w:rsidR="00904C61" w:rsidRPr="00CA2215">
        <w:rPr>
          <w:rFonts w:cstheme="minorHAnsi"/>
          <w:color w:val="212529"/>
        </w:rPr>
        <w:t xml:space="preserve">fee for an equivalent notifiable action or a flat fee. </w:t>
      </w:r>
      <w:r w:rsidR="00904C61" w:rsidRPr="00CA2215">
        <w:t xml:space="preserve">See </w:t>
      </w:r>
      <w:hyperlink w:anchor="_D:_Fees_for" w:history="1">
        <w:r w:rsidR="00904C61" w:rsidRPr="00B45C7C">
          <w:rPr>
            <w:rStyle w:val="Hyperlink"/>
          </w:rPr>
          <w:t>Fees for exemption certificates</w:t>
        </w:r>
      </w:hyperlink>
      <w:r w:rsidR="00904C61" w:rsidRPr="00CA2215">
        <w:t xml:space="preserve"> for </w:t>
      </w:r>
      <w:r w:rsidR="00BC0233">
        <w:t>more information</w:t>
      </w:r>
      <w:r w:rsidR="00904C61" w:rsidRPr="00CA2215">
        <w:t>.</w:t>
      </w:r>
    </w:p>
    <w:p w14:paraId="5689C82B" w14:textId="77777777" w:rsidR="005F7CB5" w:rsidRPr="00B928D0" w:rsidRDefault="005F7CB5" w:rsidP="00B928D0">
      <w:bookmarkStart w:id="33" w:name="_Fees_for_a_1"/>
      <w:bookmarkStart w:id="34" w:name="_Fees_for_a"/>
      <w:bookmarkEnd w:id="33"/>
      <w:bookmarkEnd w:id="34"/>
      <w:r w:rsidRPr="00B928D0">
        <w:br w:type="page"/>
      </w:r>
    </w:p>
    <w:p w14:paraId="44D767D4" w14:textId="16B714C5" w:rsidR="00904C61" w:rsidRPr="00CA2215" w:rsidRDefault="00904C61" w:rsidP="00A52EBC">
      <w:pPr>
        <w:pStyle w:val="Heading3"/>
      </w:pPr>
      <w:bookmarkStart w:id="35" w:name="_Toc162949206"/>
      <w:r w:rsidRPr="00CA2215">
        <w:lastRenderedPageBreak/>
        <w:t>Fee for a single action</w:t>
      </w:r>
      <w:bookmarkEnd w:id="35"/>
    </w:p>
    <w:p w14:paraId="16B702D0" w14:textId="0A874516" w:rsidR="00904C61" w:rsidRPr="00CA2215" w:rsidRDefault="00904C61" w:rsidP="00A52EBC">
      <w:r w:rsidRPr="00CA2215">
        <w:t xml:space="preserve">The fee </w:t>
      </w:r>
      <w:r w:rsidR="00E2264E">
        <w:t>for a foreign investment</w:t>
      </w:r>
      <w:r w:rsidRPr="00CA2215">
        <w:t xml:space="preserve"> application </w:t>
      </w:r>
      <w:r w:rsidR="00996349">
        <w:t>which relate</w:t>
      </w:r>
      <w:r w:rsidR="003A707A">
        <w:t>s</w:t>
      </w:r>
      <w:r w:rsidR="00996349">
        <w:t xml:space="preserve"> to</w:t>
      </w:r>
      <w:r w:rsidR="003A707A">
        <w:t xml:space="preserve"> a</w:t>
      </w:r>
      <w:r w:rsidR="00996349" w:rsidRPr="00CA2215">
        <w:t xml:space="preserve"> </w:t>
      </w:r>
      <w:r w:rsidRPr="00CA2215">
        <w:t>single actio</w:t>
      </w:r>
      <w:r w:rsidR="003A707A">
        <w:t>n</w:t>
      </w:r>
      <w:r w:rsidRPr="00CA2215">
        <w:t xml:space="preserve"> can generally be determined by first establishing the kind of action </w:t>
      </w:r>
      <w:r w:rsidR="003A707A">
        <w:t>being taken</w:t>
      </w:r>
      <w:r w:rsidRPr="00CA2215">
        <w:t xml:space="preserve">, and then, if applicable, working out the fee </w:t>
      </w:r>
      <w:r w:rsidR="000735B9">
        <w:t>with</w:t>
      </w:r>
      <w:r w:rsidR="000735B9" w:rsidRPr="00CA2215">
        <w:t xml:space="preserve"> </w:t>
      </w:r>
      <w:r w:rsidRPr="00CA2215">
        <w:t xml:space="preserve">respect to the relevant consideration value. See the </w:t>
      </w:r>
      <w:r w:rsidRPr="00CA2215">
        <w:rPr>
          <w:i/>
        </w:rPr>
        <w:t>Key Concepts</w:t>
      </w:r>
      <w:r w:rsidRPr="00CA2215">
        <w:t xml:space="preserve"> Guidance Note for information on calculating consideration.</w:t>
      </w:r>
    </w:p>
    <w:p w14:paraId="128B62F5" w14:textId="70887AE7" w:rsidR="00904C61" w:rsidRPr="00693791" w:rsidRDefault="00AE0E46" w:rsidP="00401274">
      <w:r>
        <w:t xml:space="preserve">The </w:t>
      </w:r>
      <w:r w:rsidR="00764D9B">
        <w:t>t</w:t>
      </w:r>
      <w:r>
        <w:t>able</w:t>
      </w:r>
      <w:r w:rsidR="00904C61" w:rsidRPr="00693791" w:rsidDel="008236D9">
        <w:t xml:space="preserve"> </w:t>
      </w:r>
      <w:r w:rsidR="00764D9B">
        <w:t xml:space="preserve">below </w:t>
      </w:r>
      <w:r w:rsidR="00FA262A">
        <w:t>summarises the</w:t>
      </w:r>
      <w:r w:rsidR="00904C61" w:rsidRPr="00693791">
        <w:t xml:space="preserve"> fees for a single action. </w:t>
      </w:r>
      <w:bookmarkStart w:id="36" w:name="_Thresholds_for_agricultural"/>
      <w:bookmarkStart w:id="37" w:name="_E:_Monetary_thresholds"/>
      <w:bookmarkStart w:id="38" w:name="_Toc59119840"/>
      <w:bookmarkEnd w:id="36"/>
      <w:bookmarkEnd w:id="37"/>
      <w:r w:rsidR="004831CB">
        <w:t xml:space="preserve">A complete schedule of fees can be found on the </w:t>
      </w:r>
      <w:hyperlink r:id="rId9" w:history="1">
        <w:r w:rsidR="004831CB" w:rsidRPr="004208C1">
          <w:rPr>
            <w:rStyle w:val="Hyperlink"/>
          </w:rPr>
          <w:t>Foreign Investment website</w:t>
        </w:r>
      </w:hyperlink>
      <w:r w:rsidR="004831CB">
        <w:t xml:space="preserve">. </w:t>
      </w:r>
    </w:p>
    <w:tbl>
      <w:tblPr>
        <w:tblStyle w:val="TableGrid1"/>
        <w:tblpPr w:leftFromText="180" w:rightFromText="180" w:vertAnchor="text" w:horzAnchor="margin"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098"/>
        <w:gridCol w:w="5740"/>
      </w:tblGrid>
      <w:tr w:rsidR="00904C61" w:rsidRPr="00CA2215" w14:paraId="696D13C3" w14:textId="77777777" w:rsidTr="1B22AEF8">
        <w:trPr>
          <w:cnfStyle w:val="100000000000" w:firstRow="1" w:lastRow="0" w:firstColumn="0" w:lastColumn="0" w:oddVBand="0" w:evenVBand="0" w:oddHBand="0" w:evenHBand="0" w:firstRowFirstColumn="0" w:firstRowLastColumn="0" w:lastRowFirstColumn="0" w:lastRowLastColumn="0"/>
          <w:trHeight w:val="416"/>
        </w:trPr>
        <w:tc>
          <w:tcPr>
            <w:tcW w:w="8504" w:type="dxa"/>
            <w:gridSpan w:val="3"/>
            <w:tcBorders>
              <w:top w:val="nil"/>
              <w:left w:val="nil"/>
              <w:bottom w:val="single" w:sz="4" w:space="0" w:color="auto"/>
              <w:right w:val="nil"/>
            </w:tcBorders>
            <w:tcMar>
              <w:left w:w="0" w:type="dxa"/>
              <w:right w:w="0" w:type="dxa"/>
            </w:tcMar>
            <w:vAlign w:val="center"/>
          </w:tcPr>
          <w:p w14:paraId="0860175E" w14:textId="10D9C068" w:rsidR="00904C61" w:rsidRPr="001A7EE6" w:rsidRDefault="00904C61" w:rsidP="00320B9D">
            <w:pPr>
              <w:pStyle w:val="Tableheading3"/>
              <w:rPr>
                <w:color w:val="auto"/>
              </w:rPr>
            </w:pPr>
            <w:r w:rsidRPr="001A7EE6">
              <w:rPr>
                <w:color w:val="auto"/>
              </w:rPr>
              <w:t xml:space="preserve">Table </w:t>
            </w:r>
            <w:r w:rsidR="00AE0E46" w:rsidRPr="009F1185">
              <w:fldChar w:fldCharType="begin"/>
            </w:r>
            <w:r w:rsidR="00AE0E46" w:rsidRPr="009F1185">
              <w:instrText xml:space="preserve"> seq tables </w:instrText>
            </w:r>
            <w:r w:rsidR="00AE0E46" w:rsidRPr="009F1185">
              <w:fldChar w:fldCharType="separate"/>
            </w:r>
            <w:r w:rsidR="0099222E">
              <w:t>1</w:t>
            </w:r>
            <w:r w:rsidR="00AE0E46" w:rsidRPr="009F1185">
              <w:fldChar w:fldCharType="end"/>
            </w:r>
            <w:r w:rsidRPr="001A7EE6">
              <w:rPr>
                <w:color w:val="auto"/>
              </w:rPr>
              <w:t>: Kinds of actions and applicable fees</w:t>
            </w:r>
            <w:r w:rsidR="00110D6E">
              <w:rPr>
                <w:color w:val="auto"/>
              </w:rPr>
              <w:t xml:space="preserve"> (</w:t>
            </w:r>
            <w:r w:rsidR="00881AEA">
              <w:rPr>
                <w:color w:val="auto"/>
              </w:rPr>
              <w:t>2025-26</w:t>
            </w:r>
            <w:r w:rsidR="00110D6E">
              <w:rPr>
                <w:color w:val="auto"/>
              </w:rPr>
              <w:t xml:space="preserve"> financial year)</w:t>
            </w:r>
          </w:p>
        </w:tc>
      </w:tr>
      <w:tr w:rsidR="00693791" w:rsidRPr="00693791" w14:paraId="73B9751A" w14:textId="77777777" w:rsidTr="1B22AEF8">
        <w:trPr>
          <w:trHeight w:val="416"/>
        </w:trPr>
        <w:tc>
          <w:tcPr>
            <w:tcW w:w="2764" w:type="dxa"/>
            <w:gridSpan w:val="2"/>
            <w:tcBorders>
              <w:top w:val="single" w:sz="4" w:space="0" w:color="auto"/>
            </w:tcBorders>
            <w:shd w:val="clear" w:color="auto" w:fill="F2F2F2" w:themeFill="background1" w:themeFillShade="F2"/>
            <w:vAlign w:val="center"/>
          </w:tcPr>
          <w:p w14:paraId="189C1CE6" w14:textId="3598131B" w:rsidR="00904C61" w:rsidRPr="00AA490A" w:rsidRDefault="00904C61" w:rsidP="00693791">
            <w:pPr>
              <w:pStyle w:val="Tablecolumnheading"/>
            </w:pPr>
            <w:bookmarkStart w:id="39" w:name="_Toc162949207"/>
            <w:r w:rsidRPr="00AA490A">
              <w:t>Kind of action</w:t>
            </w:r>
            <w:bookmarkEnd w:id="39"/>
          </w:p>
        </w:tc>
        <w:tc>
          <w:tcPr>
            <w:tcW w:w="5740" w:type="dxa"/>
            <w:tcBorders>
              <w:top w:val="single" w:sz="4" w:space="0" w:color="auto"/>
            </w:tcBorders>
            <w:shd w:val="clear" w:color="auto" w:fill="F2F2F2" w:themeFill="background1" w:themeFillShade="F2"/>
            <w:vAlign w:val="center"/>
          </w:tcPr>
          <w:p w14:paraId="380D5D1A" w14:textId="2621C8FA" w:rsidR="00904C61" w:rsidRPr="00AA490A" w:rsidRDefault="00904C61" w:rsidP="00693791">
            <w:pPr>
              <w:pStyle w:val="Tablecolumnheading"/>
            </w:pPr>
            <w:bookmarkStart w:id="40" w:name="_Toc162949208"/>
            <w:r w:rsidRPr="00AA490A">
              <w:t xml:space="preserve">Applicable fees </w:t>
            </w:r>
            <w:r w:rsidRPr="00AA490A">
              <w:rPr>
                <w:vertAlign w:val="superscript"/>
              </w:rPr>
              <w:t>(</w:t>
            </w:r>
            <w:r w:rsidR="00E22C33">
              <w:rPr>
                <w:vertAlign w:val="superscript"/>
              </w:rPr>
              <w:t>a</w:t>
            </w:r>
            <w:r w:rsidRPr="00AA490A">
              <w:rPr>
                <w:vertAlign w:val="superscript"/>
              </w:rPr>
              <w:t>)</w:t>
            </w:r>
            <w:bookmarkEnd w:id="40"/>
          </w:p>
        </w:tc>
      </w:tr>
      <w:tr w:rsidR="00904C61" w:rsidRPr="00CA2215" w14:paraId="0B288090" w14:textId="77777777" w:rsidTr="1B22AEF8">
        <w:tc>
          <w:tcPr>
            <w:tcW w:w="666" w:type="dxa"/>
            <w:vMerge w:val="restart"/>
            <w:vAlign w:val="center"/>
          </w:tcPr>
          <w:p w14:paraId="2CCE4B4D" w14:textId="20089668" w:rsidR="00904C61" w:rsidRPr="00CA2215" w:rsidRDefault="00904C61" w:rsidP="00401274">
            <w:pPr>
              <w:pStyle w:val="BoxText"/>
            </w:pPr>
            <w:r w:rsidRPr="00401274">
              <w:rPr>
                <w:rStyle w:val="Strong"/>
              </w:rPr>
              <w:t>Land</w:t>
            </w:r>
          </w:p>
        </w:tc>
        <w:tc>
          <w:tcPr>
            <w:tcW w:w="2098" w:type="dxa"/>
            <w:vAlign w:val="center"/>
          </w:tcPr>
          <w:p w14:paraId="012B8F56" w14:textId="70D3306D" w:rsidR="00904C61" w:rsidRPr="00CA2215" w:rsidRDefault="00864FA7" w:rsidP="00A52EBC">
            <w:pPr>
              <w:rPr>
                <w:rFonts w:cstheme="minorHAnsi"/>
                <w:b/>
                <w:i/>
                <w:szCs w:val="22"/>
              </w:rPr>
            </w:pPr>
            <w:r>
              <w:rPr>
                <w:rFonts w:cstheme="minorHAnsi"/>
                <w:b/>
                <w:i/>
                <w:szCs w:val="22"/>
              </w:rPr>
              <w:t>R</w:t>
            </w:r>
            <w:r w:rsidR="004E2154">
              <w:rPr>
                <w:rFonts w:cstheme="minorHAnsi"/>
                <w:b/>
                <w:i/>
                <w:szCs w:val="22"/>
              </w:rPr>
              <w:t>esidential land</w:t>
            </w:r>
            <w:r>
              <w:rPr>
                <w:rFonts w:cstheme="minorHAnsi"/>
                <w:b/>
                <w:i/>
                <w:szCs w:val="22"/>
              </w:rPr>
              <w:t xml:space="preserve"> </w:t>
            </w:r>
            <w:r w:rsidR="00937BA8">
              <w:rPr>
                <w:rFonts w:cstheme="minorHAnsi"/>
                <w:b/>
                <w:i/>
                <w:szCs w:val="22"/>
              </w:rPr>
              <w:t>(</w:t>
            </w:r>
            <w:r>
              <w:rPr>
                <w:rFonts w:cstheme="minorHAnsi"/>
                <w:b/>
                <w:i/>
                <w:szCs w:val="22"/>
              </w:rPr>
              <w:t>established dwelling</w:t>
            </w:r>
            <w:r w:rsidR="00C425E7">
              <w:rPr>
                <w:rFonts w:cstheme="minorHAnsi"/>
                <w:b/>
                <w:i/>
                <w:szCs w:val="22"/>
              </w:rPr>
              <w:t>s</w:t>
            </w:r>
            <w:r w:rsidR="00937BA8">
              <w:rPr>
                <w:rFonts w:cstheme="minorHAnsi"/>
                <w:b/>
                <w:i/>
                <w:szCs w:val="22"/>
              </w:rPr>
              <w:t>)</w:t>
            </w:r>
          </w:p>
        </w:tc>
        <w:tc>
          <w:tcPr>
            <w:tcW w:w="5740" w:type="dxa"/>
            <w:vAlign w:val="center"/>
          </w:tcPr>
          <w:p w14:paraId="348943FF" w14:textId="7927F44F" w:rsidR="00BC6A8E" w:rsidRPr="00CA2215" w:rsidRDefault="00BC6A8E" w:rsidP="00BC6A8E">
            <w:pPr>
              <w:pStyle w:val="BoxText"/>
            </w:pPr>
            <w:r w:rsidRPr="00CA2215">
              <w:t>Fee tiers increase every $1 million of consideration</w:t>
            </w:r>
            <w:r w:rsidR="001831D3">
              <w:t>.</w:t>
            </w:r>
          </w:p>
          <w:p w14:paraId="01F7669F" w14:textId="47173F44" w:rsidR="00904C61" w:rsidRPr="00CA2215" w:rsidRDefault="00BC6A8E" w:rsidP="00406171">
            <w:pPr>
              <w:pStyle w:val="BoxText"/>
            </w:pPr>
            <w:r>
              <w:t xml:space="preserve">Fees start at </w:t>
            </w:r>
            <w:r w:rsidR="00CA5838" w:rsidRPr="00CA5838">
              <w:t>$</w:t>
            </w:r>
            <w:r w:rsidR="00433D2C">
              <w:t>46</w:t>
            </w:r>
            <w:r w:rsidR="009B4D48">
              <w:t>,800</w:t>
            </w:r>
            <w:r w:rsidR="00974CEE">
              <w:t xml:space="preserve"> </w:t>
            </w:r>
            <w:r>
              <w:t xml:space="preserve">for acquisitions of $1 million or </w:t>
            </w:r>
            <w:proofErr w:type="gramStart"/>
            <w:r>
              <w:t>less,</w:t>
            </w:r>
            <w:r w:rsidRPr="1B22AEF8">
              <w:rPr>
                <w:vertAlign w:val="superscript"/>
              </w:rPr>
              <w:t>(</w:t>
            </w:r>
            <w:proofErr w:type="gramEnd"/>
            <w:r w:rsidR="00C437DB">
              <w:rPr>
                <w:vertAlign w:val="superscript"/>
              </w:rPr>
              <w:t>b</w:t>
            </w:r>
            <w:r w:rsidRPr="1B22AEF8">
              <w:rPr>
                <w:vertAlign w:val="superscript"/>
              </w:rPr>
              <w:t>)</w:t>
            </w:r>
            <w:r>
              <w:t xml:space="preserve"> rising to a maximum of </w:t>
            </w:r>
            <w:r w:rsidR="003950EC" w:rsidRPr="003950EC">
              <w:t>$</w:t>
            </w:r>
            <w:r w:rsidR="009B4D48">
              <w:t>3,736</w:t>
            </w:r>
            <w:r w:rsidR="0076668F">
              <w:t>,500</w:t>
            </w:r>
            <w:r w:rsidR="00FF0EFD">
              <w:t xml:space="preserve"> </w:t>
            </w:r>
            <w:r>
              <w:t>for acquisitions of more than $40 million</w:t>
            </w:r>
            <w:r w:rsidR="001831D3">
              <w:t>.</w:t>
            </w:r>
          </w:p>
        </w:tc>
      </w:tr>
      <w:tr w:rsidR="00984907" w:rsidRPr="00CA2215" w14:paraId="2CD780B0" w14:textId="77777777" w:rsidTr="1B22AEF8">
        <w:tc>
          <w:tcPr>
            <w:tcW w:w="666" w:type="dxa"/>
            <w:vMerge/>
            <w:vAlign w:val="center"/>
          </w:tcPr>
          <w:p w14:paraId="35D42A9E" w14:textId="77777777" w:rsidR="00984907" w:rsidRPr="00401274" w:rsidRDefault="00984907" w:rsidP="00401274">
            <w:pPr>
              <w:pStyle w:val="BoxText"/>
              <w:rPr>
                <w:rStyle w:val="Strong"/>
              </w:rPr>
            </w:pPr>
          </w:p>
        </w:tc>
        <w:tc>
          <w:tcPr>
            <w:tcW w:w="2098" w:type="dxa"/>
            <w:vAlign w:val="center"/>
          </w:tcPr>
          <w:p w14:paraId="2773C112" w14:textId="3B244DB4" w:rsidR="00984907" w:rsidRPr="00CA2215" w:rsidRDefault="00864FA7" w:rsidP="00A52EBC">
            <w:pPr>
              <w:rPr>
                <w:rFonts w:cstheme="minorHAnsi"/>
                <w:b/>
                <w:i/>
                <w:szCs w:val="22"/>
              </w:rPr>
            </w:pPr>
            <w:r>
              <w:rPr>
                <w:rFonts w:cstheme="minorHAnsi"/>
                <w:b/>
                <w:i/>
                <w:szCs w:val="22"/>
              </w:rPr>
              <w:t>R</w:t>
            </w:r>
            <w:r w:rsidR="004E2154">
              <w:rPr>
                <w:rFonts w:cstheme="minorHAnsi"/>
                <w:b/>
                <w:i/>
                <w:szCs w:val="22"/>
              </w:rPr>
              <w:t>esidential land</w:t>
            </w:r>
            <w:r>
              <w:rPr>
                <w:rFonts w:cstheme="minorHAnsi"/>
                <w:b/>
                <w:i/>
                <w:szCs w:val="22"/>
              </w:rPr>
              <w:t xml:space="preserve"> (no established dwelling</w:t>
            </w:r>
            <w:r w:rsidR="00C425E7">
              <w:rPr>
                <w:rFonts w:cstheme="minorHAnsi"/>
                <w:b/>
                <w:i/>
                <w:szCs w:val="22"/>
              </w:rPr>
              <w:t>s</w:t>
            </w:r>
            <w:r w:rsidR="00937BA8">
              <w:rPr>
                <w:rFonts w:cstheme="minorHAnsi"/>
                <w:b/>
                <w:i/>
                <w:szCs w:val="22"/>
              </w:rPr>
              <w:t>)</w:t>
            </w:r>
          </w:p>
        </w:tc>
        <w:tc>
          <w:tcPr>
            <w:tcW w:w="5740" w:type="dxa"/>
            <w:vAlign w:val="center"/>
          </w:tcPr>
          <w:p w14:paraId="6CFD0E79" w14:textId="505DEA81" w:rsidR="00BC6A8E" w:rsidRPr="00CA2215" w:rsidRDefault="00BC6A8E" w:rsidP="00BC6A8E">
            <w:pPr>
              <w:pStyle w:val="BoxText"/>
            </w:pPr>
            <w:r w:rsidRPr="00CA2215">
              <w:t>Fee tiers increase every $1 million of consideration</w:t>
            </w:r>
            <w:r w:rsidR="001831D3">
              <w:t>.</w:t>
            </w:r>
          </w:p>
          <w:p w14:paraId="1EC2A8EE" w14:textId="585B4F34" w:rsidR="00984907" w:rsidRPr="00CA2215" w:rsidRDefault="00BC6A8E" w:rsidP="00BC6A8E">
            <w:pPr>
              <w:pStyle w:val="BoxText"/>
            </w:pPr>
            <w:r>
              <w:t xml:space="preserve">Fees start at </w:t>
            </w:r>
            <w:r w:rsidR="00AA50E7" w:rsidRPr="00AA50E7">
              <w:t>$</w:t>
            </w:r>
            <w:r w:rsidR="0076668F">
              <w:t>15,600</w:t>
            </w:r>
            <w:r w:rsidR="00AA50E7">
              <w:t xml:space="preserve"> </w:t>
            </w:r>
            <w:r>
              <w:t xml:space="preserve">for acquisitions of $1 million or </w:t>
            </w:r>
            <w:proofErr w:type="gramStart"/>
            <w:r>
              <w:t>less,</w:t>
            </w:r>
            <w:r w:rsidRPr="1B22AEF8">
              <w:rPr>
                <w:vertAlign w:val="superscript"/>
              </w:rPr>
              <w:t>(</w:t>
            </w:r>
            <w:proofErr w:type="gramEnd"/>
            <w:r w:rsidR="00C437DB">
              <w:rPr>
                <w:vertAlign w:val="superscript"/>
              </w:rPr>
              <w:t>c</w:t>
            </w:r>
            <w:r w:rsidRPr="1B22AEF8">
              <w:rPr>
                <w:vertAlign w:val="superscript"/>
              </w:rPr>
              <w:t>)</w:t>
            </w:r>
            <w:r>
              <w:t xml:space="preserve"> rising to a maximum of </w:t>
            </w:r>
            <w:r w:rsidR="00AA50E7" w:rsidRPr="00AA50E7">
              <w:t>$</w:t>
            </w:r>
            <w:r w:rsidR="0024305A">
              <w:t>1,</w:t>
            </w:r>
            <w:r w:rsidR="002420F6">
              <w:t>245,500</w:t>
            </w:r>
            <w:r w:rsidR="00D23BA3">
              <w:t xml:space="preserve"> </w:t>
            </w:r>
            <w:r>
              <w:t>for acquisitions of more than $40 million</w:t>
            </w:r>
            <w:r w:rsidR="001831D3">
              <w:t>.</w:t>
            </w:r>
          </w:p>
        </w:tc>
      </w:tr>
      <w:tr w:rsidR="00904C61" w:rsidRPr="00CA2215" w14:paraId="0FA039C3" w14:textId="77777777" w:rsidTr="1B22AEF8">
        <w:tc>
          <w:tcPr>
            <w:tcW w:w="666" w:type="dxa"/>
            <w:vMerge/>
          </w:tcPr>
          <w:p w14:paraId="2BD8BA88" w14:textId="77777777" w:rsidR="00904C61" w:rsidRPr="00CA2215" w:rsidRDefault="00904C61" w:rsidP="00A52EBC"/>
        </w:tc>
        <w:tc>
          <w:tcPr>
            <w:tcW w:w="2098" w:type="dxa"/>
            <w:vAlign w:val="center"/>
          </w:tcPr>
          <w:p w14:paraId="3478AFF1" w14:textId="77777777" w:rsidR="00904C61" w:rsidRPr="00CA2215" w:rsidRDefault="00904C61" w:rsidP="00A52EBC">
            <w:pPr>
              <w:rPr>
                <w:rFonts w:cstheme="minorHAnsi"/>
                <w:b/>
                <w:i/>
                <w:szCs w:val="22"/>
              </w:rPr>
            </w:pPr>
            <w:r w:rsidRPr="00CA2215">
              <w:rPr>
                <w:rFonts w:cstheme="minorHAnsi"/>
                <w:b/>
                <w:i/>
                <w:szCs w:val="22"/>
              </w:rPr>
              <w:t>Agricultural land</w:t>
            </w:r>
          </w:p>
        </w:tc>
        <w:tc>
          <w:tcPr>
            <w:tcW w:w="5740" w:type="dxa"/>
            <w:vAlign w:val="center"/>
          </w:tcPr>
          <w:p w14:paraId="15027227" w14:textId="60318444" w:rsidR="00904C61" w:rsidRPr="00CA2215" w:rsidRDefault="00904C61" w:rsidP="0007299E">
            <w:pPr>
              <w:pStyle w:val="BoxText"/>
            </w:pPr>
            <w:r w:rsidRPr="00CA2215">
              <w:t>Fee tiers increase every $2 million of consideration</w:t>
            </w:r>
            <w:r w:rsidR="001831D3">
              <w:t>.</w:t>
            </w:r>
          </w:p>
          <w:p w14:paraId="19E209D7" w14:textId="3DCA9E2C" w:rsidR="00904C61" w:rsidRPr="00CA2215" w:rsidRDefault="00904C61" w:rsidP="0007299E">
            <w:pPr>
              <w:pStyle w:val="BoxText"/>
            </w:pPr>
            <w:r>
              <w:t xml:space="preserve">Fees start at </w:t>
            </w:r>
            <w:r w:rsidR="003950EC" w:rsidRPr="003950EC">
              <w:t>$</w:t>
            </w:r>
            <w:r w:rsidR="0076668F">
              <w:t>15,600</w:t>
            </w:r>
            <w:r w:rsidR="00AA50E7" w:rsidRPr="00AA50E7">
              <w:t xml:space="preserve"> </w:t>
            </w:r>
            <w:r>
              <w:t xml:space="preserve">for acquisitions of $2 million or </w:t>
            </w:r>
            <w:proofErr w:type="gramStart"/>
            <w:r>
              <w:t>less,</w:t>
            </w:r>
            <w:r w:rsidRPr="1B22AEF8">
              <w:rPr>
                <w:vertAlign w:val="superscript"/>
              </w:rPr>
              <w:t>(</w:t>
            </w:r>
            <w:proofErr w:type="gramEnd"/>
            <w:r w:rsidR="00C437DB">
              <w:rPr>
                <w:vertAlign w:val="superscript"/>
              </w:rPr>
              <w:t>c</w:t>
            </w:r>
            <w:r w:rsidRPr="1B22AEF8">
              <w:rPr>
                <w:vertAlign w:val="superscript"/>
              </w:rPr>
              <w:t>)</w:t>
            </w:r>
            <w:r>
              <w:t xml:space="preserve"> rising to a maximum of</w:t>
            </w:r>
            <w:r w:rsidR="00AA50E7">
              <w:t xml:space="preserve"> </w:t>
            </w:r>
            <w:r w:rsidR="00AA50E7" w:rsidRPr="00AA50E7">
              <w:t>$</w:t>
            </w:r>
            <w:r w:rsidR="002420F6">
              <w:t>1,245,500</w:t>
            </w:r>
            <w:r w:rsidR="00AA50E7">
              <w:t xml:space="preserve"> </w:t>
            </w:r>
            <w:r>
              <w:t>for acquisitions of more than $80 million</w:t>
            </w:r>
            <w:r w:rsidR="001831D3">
              <w:t>.</w:t>
            </w:r>
          </w:p>
        </w:tc>
      </w:tr>
      <w:tr w:rsidR="00904C61" w:rsidRPr="00CA2215" w14:paraId="778CCEEB" w14:textId="77777777" w:rsidTr="1B22AEF8">
        <w:tc>
          <w:tcPr>
            <w:tcW w:w="666" w:type="dxa"/>
            <w:vMerge/>
          </w:tcPr>
          <w:p w14:paraId="10D4B5F6" w14:textId="77777777" w:rsidR="00904C61" w:rsidRPr="00CA2215" w:rsidRDefault="00904C61" w:rsidP="00A52EBC"/>
        </w:tc>
        <w:tc>
          <w:tcPr>
            <w:tcW w:w="2098" w:type="dxa"/>
            <w:vAlign w:val="center"/>
          </w:tcPr>
          <w:p w14:paraId="4B555E78" w14:textId="77777777" w:rsidR="00904C61" w:rsidRPr="00CA2215" w:rsidRDefault="00904C61" w:rsidP="00A52EBC">
            <w:pPr>
              <w:rPr>
                <w:rFonts w:cstheme="minorHAnsi"/>
                <w:b/>
                <w:i/>
                <w:szCs w:val="22"/>
              </w:rPr>
            </w:pPr>
            <w:r w:rsidRPr="00CA2215">
              <w:rPr>
                <w:rFonts w:cstheme="minorHAnsi"/>
                <w:b/>
                <w:i/>
                <w:szCs w:val="22"/>
              </w:rPr>
              <w:t>Commercial land and tenements</w:t>
            </w:r>
          </w:p>
        </w:tc>
        <w:tc>
          <w:tcPr>
            <w:tcW w:w="5740" w:type="dxa"/>
            <w:vMerge w:val="restart"/>
            <w:vAlign w:val="center"/>
          </w:tcPr>
          <w:p w14:paraId="2515F75A" w14:textId="3EB1AE96" w:rsidR="00904C61" w:rsidRPr="00CA2215" w:rsidRDefault="00904C61" w:rsidP="00401274">
            <w:pPr>
              <w:pStyle w:val="BoxText"/>
            </w:pPr>
            <w:r w:rsidRPr="00CA2215">
              <w:t>Fee tiers increase every $50 million of consideration</w:t>
            </w:r>
            <w:r w:rsidR="008035BA">
              <w:t>.</w:t>
            </w:r>
          </w:p>
          <w:p w14:paraId="56BEFA15" w14:textId="50D58A4A" w:rsidR="00904C61" w:rsidRPr="00CA2215" w:rsidRDefault="00904C61" w:rsidP="00401274">
            <w:pPr>
              <w:pStyle w:val="BoxText"/>
            </w:pPr>
            <w:r>
              <w:t xml:space="preserve">Fees start at </w:t>
            </w:r>
            <w:r w:rsidR="003950EC" w:rsidRPr="003950EC">
              <w:t>$</w:t>
            </w:r>
            <w:r w:rsidR="0024305A">
              <w:t>15,600</w:t>
            </w:r>
            <w:r w:rsidR="00AA50E7" w:rsidRPr="00AA50E7">
              <w:t xml:space="preserve"> </w:t>
            </w:r>
            <w:r>
              <w:t xml:space="preserve">for acquisitions of $50 million or </w:t>
            </w:r>
            <w:proofErr w:type="gramStart"/>
            <w:r>
              <w:t>less,</w:t>
            </w:r>
            <w:r w:rsidRPr="1B22AEF8">
              <w:rPr>
                <w:vertAlign w:val="superscript"/>
              </w:rPr>
              <w:t>(</w:t>
            </w:r>
            <w:proofErr w:type="gramEnd"/>
            <w:r w:rsidR="00C437DB">
              <w:rPr>
                <w:vertAlign w:val="superscript"/>
              </w:rPr>
              <w:t>c</w:t>
            </w:r>
            <w:r w:rsidRPr="1B22AEF8">
              <w:rPr>
                <w:vertAlign w:val="superscript"/>
              </w:rPr>
              <w:t>)</w:t>
            </w:r>
            <w:r>
              <w:t xml:space="preserve"> rising to a maximum of</w:t>
            </w:r>
            <w:r w:rsidR="00AA50E7">
              <w:t xml:space="preserve"> </w:t>
            </w:r>
            <w:r w:rsidR="00AA50E7" w:rsidRPr="00AA50E7">
              <w:t>$</w:t>
            </w:r>
            <w:r w:rsidR="002420F6">
              <w:t>1,245,500</w:t>
            </w:r>
            <w:r w:rsidR="00AA50E7">
              <w:t xml:space="preserve"> </w:t>
            </w:r>
            <w:r>
              <w:t>for acquisitions of more than $2 billion</w:t>
            </w:r>
            <w:r w:rsidR="008035BA">
              <w:t>.</w:t>
            </w:r>
            <w:r>
              <w:t xml:space="preserve"> </w:t>
            </w:r>
          </w:p>
        </w:tc>
      </w:tr>
      <w:tr w:rsidR="00904C61" w:rsidRPr="00CA2215" w14:paraId="05586C21" w14:textId="77777777" w:rsidTr="1B22AEF8">
        <w:tc>
          <w:tcPr>
            <w:tcW w:w="2764" w:type="dxa"/>
            <w:gridSpan w:val="2"/>
            <w:vAlign w:val="center"/>
          </w:tcPr>
          <w:p w14:paraId="6FEAFEA9" w14:textId="77777777" w:rsidR="00904C61" w:rsidRPr="00401274" w:rsidRDefault="00904C61" w:rsidP="00401274">
            <w:pPr>
              <w:pStyle w:val="BoxText"/>
              <w:rPr>
                <w:rStyle w:val="Strong"/>
              </w:rPr>
            </w:pPr>
            <w:r w:rsidRPr="00401274">
              <w:rPr>
                <w:rStyle w:val="Strong"/>
              </w:rPr>
              <w:t>Businesses and entities (excl. land entities)</w:t>
            </w:r>
          </w:p>
        </w:tc>
        <w:tc>
          <w:tcPr>
            <w:tcW w:w="5740" w:type="dxa"/>
            <w:vMerge/>
            <w:vAlign w:val="center"/>
          </w:tcPr>
          <w:p w14:paraId="25388BD0" w14:textId="77777777" w:rsidR="00904C61" w:rsidRPr="00CA2215" w:rsidRDefault="00904C61" w:rsidP="00A52EBC"/>
        </w:tc>
      </w:tr>
      <w:tr w:rsidR="00904C61" w:rsidRPr="00CA2215" w14:paraId="60A7C7EA" w14:textId="77777777" w:rsidTr="1B22AEF8">
        <w:tc>
          <w:tcPr>
            <w:tcW w:w="2764" w:type="dxa"/>
            <w:gridSpan w:val="2"/>
            <w:vAlign w:val="center"/>
          </w:tcPr>
          <w:p w14:paraId="2C38DEFE" w14:textId="77777777" w:rsidR="00904C61" w:rsidRPr="00401274" w:rsidRDefault="00904C61" w:rsidP="00401274">
            <w:pPr>
              <w:pStyle w:val="BoxText"/>
              <w:rPr>
                <w:rStyle w:val="Strong"/>
              </w:rPr>
            </w:pPr>
            <w:r w:rsidRPr="00401274">
              <w:rPr>
                <w:rStyle w:val="Strong"/>
              </w:rPr>
              <w:t>Starting an Australian business (including starting a national security business)</w:t>
            </w:r>
          </w:p>
        </w:tc>
        <w:tc>
          <w:tcPr>
            <w:tcW w:w="5740" w:type="dxa"/>
            <w:vAlign w:val="center"/>
          </w:tcPr>
          <w:p w14:paraId="1CCF882C" w14:textId="2B2717AB" w:rsidR="00904C61" w:rsidRPr="00CA2215" w:rsidRDefault="004450E6" w:rsidP="00401274">
            <w:pPr>
              <w:pStyle w:val="BoxText"/>
            </w:pPr>
            <w:r w:rsidRPr="004450E6">
              <w:t>$</w:t>
            </w:r>
            <w:r w:rsidR="00F1061B">
              <w:t>4,600</w:t>
            </w:r>
            <w:r>
              <w:t xml:space="preserve"> </w:t>
            </w:r>
            <w:r w:rsidR="00904C61">
              <w:t>flat fee</w:t>
            </w:r>
          </w:p>
        </w:tc>
      </w:tr>
      <w:tr w:rsidR="00904C61" w:rsidRPr="00CA2215" w14:paraId="344B7443" w14:textId="77777777" w:rsidTr="1B22AEF8">
        <w:tc>
          <w:tcPr>
            <w:tcW w:w="2764" w:type="dxa"/>
            <w:gridSpan w:val="2"/>
            <w:vAlign w:val="center"/>
          </w:tcPr>
          <w:p w14:paraId="1FAD443C" w14:textId="77777777" w:rsidR="00904C61" w:rsidRPr="00401274" w:rsidRDefault="00904C61" w:rsidP="00401274">
            <w:pPr>
              <w:pStyle w:val="BoxText"/>
              <w:rPr>
                <w:rStyle w:val="Strong"/>
              </w:rPr>
            </w:pPr>
            <w:r w:rsidRPr="00401274">
              <w:rPr>
                <w:rStyle w:val="Strong"/>
              </w:rPr>
              <w:t>Entering agreements and altering documents</w:t>
            </w:r>
          </w:p>
        </w:tc>
        <w:tc>
          <w:tcPr>
            <w:tcW w:w="5740" w:type="dxa"/>
            <w:vAlign w:val="center"/>
          </w:tcPr>
          <w:p w14:paraId="551F7EAC" w14:textId="138321EA" w:rsidR="00904C61" w:rsidRPr="00CA2215" w:rsidRDefault="0061174F" w:rsidP="00401274">
            <w:pPr>
              <w:pStyle w:val="BoxText"/>
            </w:pPr>
            <w:r w:rsidRPr="0061174F">
              <w:rPr>
                <w:color w:val="000000" w:themeColor="text1"/>
              </w:rPr>
              <w:t>$</w:t>
            </w:r>
            <w:r w:rsidR="006C080F" w:rsidRPr="006C080F">
              <w:rPr>
                <w:color w:val="000000" w:themeColor="text1"/>
              </w:rPr>
              <w:t>31,300.00</w:t>
            </w:r>
            <w:r w:rsidR="006C080F">
              <w:rPr>
                <w:color w:val="000000" w:themeColor="text1"/>
              </w:rPr>
              <w:t xml:space="preserve"> </w:t>
            </w:r>
            <w:r w:rsidR="00904C61">
              <w:t>flat fee</w:t>
            </w:r>
          </w:p>
        </w:tc>
      </w:tr>
      <w:tr w:rsidR="00904C61" w:rsidRPr="00CA2215" w14:paraId="637258EF" w14:textId="77777777" w:rsidTr="1B22AEF8">
        <w:trPr>
          <w:trHeight w:val="96"/>
        </w:trPr>
        <w:tc>
          <w:tcPr>
            <w:tcW w:w="2764" w:type="dxa"/>
            <w:gridSpan w:val="2"/>
            <w:vAlign w:val="center"/>
          </w:tcPr>
          <w:p w14:paraId="4DB7F7C5" w14:textId="77777777" w:rsidR="00904C61" w:rsidRPr="00401274" w:rsidRDefault="00904C61" w:rsidP="00401274">
            <w:pPr>
              <w:pStyle w:val="BoxText"/>
              <w:rPr>
                <w:rStyle w:val="Strong"/>
              </w:rPr>
            </w:pPr>
            <w:r w:rsidRPr="00401274">
              <w:rPr>
                <w:rStyle w:val="Strong"/>
              </w:rPr>
              <w:t>Internal reorganisations</w:t>
            </w:r>
          </w:p>
        </w:tc>
        <w:tc>
          <w:tcPr>
            <w:tcW w:w="5740" w:type="dxa"/>
            <w:vAlign w:val="center"/>
          </w:tcPr>
          <w:p w14:paraId="25A91AB5" w14:textId="54DA8D16" w:rsidR="00904C61" w:rsidRPr="00CA2215" w:rsidRDefault="0061174F" w:rsidP="00154802">
            <w:pPr>
              <w:spacing w:before="0" w:after="0"/>
            </w:pPr>
            <w:r w:rsidRPr="00154802">
              <w:rPr>
                <w:rFonts w:cs="Calibri Light"/>
                <w:color w:val="000000"/>
                <w:szCs w:val="22"/>
              </w:rPr>
              <w:t>$</w:t>
            </w:r>
            <w:r w:rsidR="006C080F" w:rsidRPr="006C080F">
              <w:rPr>
                <w:rFonts w:cs="Calibri Light"/>
                <w:color w:val="000000"/>
                <w:szCs w:val="22"/>
              </w:rPr>
              <w:t>31,300.00</w:t>
            </w:r>
            <w:r w:rsidR="006C080F">
              <w:rPr>
                <w:color w:val="000000" w:themeColor="text1"/>
              </w:rPr>
              <w:t xml:space="preserve"> </w:t>
            </w:r>
            <w:r w:rsidR="00904C61">
              <w:t>flat fee</w:t>
            </w:r>
          </w:p>
        </w:tc>
      </w:tr>
    </w:tbl>
    <w:p w14:paraId="01D36D17" w14:textId="77777777" w:rsidR="00320B9D" w:rsidRDefault="00320B9D" w:rsidP="00320B9D">
      <w:pPr>
        <w:pStyle w:val="NoSpacing"/>
        <w:rPr>
          <w:rStyle w:val="CommentReference"/>
          <w:rFonts w:eastAsiaTheme="majorEastAsia"/>
        </w:rPr>
      </w:pPr>
      <w:bookmarkStart w:id="41" w:name="_Toc59119842"/>
      <w:bookmarkEnd w:id="38"/>
    </w:p>
    <w:p w14:paraId="60054071" w14:textId="4E4A1F63" w:rsidR="00904C61" w:rsidRPr="00AA490A" w:rsidRDefault="00E85982" w:rsidP="00320B9D">
      <w:pPr>
        <w:pStyle w:val="ChartandTableFootnoteAlpha"/>
        <w:rPr>
          <w:rStyle w:val="CommentReference"/>
          <w:rFonts w:ascii="Calibri Light" w:eastAsiaTheme="majorEastAsia" w:hAnsi="Calibri Light"/>
          <w:sz w:val="20"/>
        </w:rPr>
      </w:pPr>
      <w:r>
        <w:rPr>
          <w:rStyle w:val="CommentReference"/>
          <w:rFonts w:ascii="Calibri Light" w:eastAsiaTheme="majorEastAsia" w:hAnsi="Calibri Light" w:cs="Calibri Light"/>
          <w:sz w:val="20"/>
          <w:szCs w:val="20"/>
        </w:rPr>
        <w:t>If the</w:t>
      </w:r>
      <w:r w:rsidR="00904C61" w:rsidRPr="00AA490A">
        <w:rPr>
          <w:rStyle w:val="CommentReference"/>
          <w:rFonts w:ascii="Calibri Light" w:eastAsiaTheme="majorEastAsia" w:hAnsi="Calibri Light"/>
          <w:sz w:val="20"/>
        </w:rPr>
        <w:t xml:space="preserve"> action is a reviewable national security action, fees are calculated at 25 per cent of the fee for an equivalent notifiable action.</w:t>
      </w:r>
    </w:p>
    <w:p w14:paraId="4CAD266B" w14:textId="5F636619" w:rsidR="00C437DB" w:rsidRPr="00AA490A" w:rsidRDefault="00C437DB" w:rsidP="00C437DB">
      <w:pPr>
        <w:pStyle w:val="ChartandTableFootnoteAlpha"/>
        <w:rPr>
          <w:rStyle w:val="CommentReference"/>
          <w:rFonts w:ascii="Calibri Light" w:eastAsiaTheme="majorEastAsia" w:hAnsi="Calibri Light"/>
          <w:sz w:val="20"/>
        </w:rPr>
      </w:pPr>
      <w:r>
        <w:rPr>
          <w:rStyle w:val="CommentReference"/>
          <w:rFonts w:ascii="Calibri Light" w:eastAsiaTheme="majorEastAsia" w:hAnsi="Calibri Light" w:cs="Calibri Light"/>
          <w:sz w:val="20"/>
          <w:szCs w:val="20"/>
        </w:rPr>
        <w:t>The fee is</w:t>
      </w:r>
      <w:r w:rsidRPr="00B073BB">
        <w:rPr>
          <w:rStyle w:val="CommentReference"/>
          <w:rFonts w:ascii="Calibri Light" w:eastAsiaTheme="majorEastAsia" w:hAnsi="Calibri Light" w:cs="Calibri Light"/>
          <w:sz w:val="20"/>
          <w:szCs w:val="20"/>
        </w:rPr>
        <w:t xml:space="preserve"> </w:t>
      </w:r>
      <w:r w:rsidR="005E276D" w:rsidRPr="005E276D">
        <w:rPr>
          <w:rStyle w:val="CommentReference"/>
          <w:rFonts w:ascii="Calibri Light" w:eastAsiaTheme="majorEastAsia" w:hAnsi="Calibri Light" w:cs="Calibri Light"/>
          <w:sz w:val="20"/>
          <w:szCs w:val="20"/>
        </w:rPr>
        <w:t>$</w:t>
      </w:r>
      <w:r w:rsidR="00F1061B">
        <w:rPr>
          <w:rStyle w:val="CommentReference"/>
          <w:rFonts w:ascii="Calibri Light" w:eastAsiaTheme="majorEastAsia" w:hAnsi="Calibri Light" w:cs="Calibri Light"/>
          <w:sz w:val="20"/>
          <w:szCs w:val="20"/>
        </w:rPr>
        <w:t>13,800</w:t>
      </w:r>
      <w:r w:rsidR="005E276D">
        <w:rPr>
          <w:rStyle w:val="CommentReference"/>
          <w:rFonts w:ascii="Calibri Light" w:eastAsiaTheme="majorEastAsia" w:hAnsi="Calibri Light" w:cs="Calibri Light"/>
          <w:sz w:val="20"/>
          <w:szCs w:val="20"/>
        </w:rPr>
        <w:t xml:space="preserve"> </w:t>
      </w:r>
      <w:r>
        <w:rPr>
          <w:rStyle w:val="CommentReference"/>
          <w:rFonts w:ascii="Calibri Light" w:eastAsiaTheme="majorEastAsia" w:hAnsi="Calibri Light" w:cs="Calibri Light"/>
          <w:sz w:val="20"/>
          <w:szCs w:val="20"/>
        </w:rPr>
        <w:t>if</w:t>
      </w:r>
      <w:r w:rsidRPr="00B073BB">
        <w:rPr>
          <w:rStyle w:val="CommentReference"/>
          <w:rFonts w:ascii="Calibri Light" w:eastAsiaTheme="majorEastAsia" w:hAnsi="Calibri Light" w:cs="Calibri Light"/>
          <w:sz w:val="20"/>
          <w:szCs w:val="20"/>
        </w:rPr>
        <w:t xml:space="preserve"> the consideration for </w:t>
      </w:r>
      <w:r>
        <w:rPr>
          <w:rStyle w:val="CommentReference"/>
          <w:rFonts w:ascii="Calibri Light" w:eastAsiaTheme="majorEastAsia" w:hAnsi="Calibri Light" w:cs="Calibri Light"/>
          <w:sz w:val="20"/>
          <w:szCs w:val="20"/>
        </w:rPr>
        <w:t>the</w:t>
      </w:r>
      <w:r w:rsidRPr="00B073BB">
        <w:rPr>
          <w:rStyle w:val="CommentReference"/>
          <w:rFonts w:ascii="Calibri Light" w:eastAsiaTheme="majorEastAsia" w:hAnsi="Calibri Light" w:cs="Calibri Light"/>
          <w:sz w:val="20"/>
          <w:szCs w:val="20"/>
        </w:rPr>
        <w:t xml:space="preserve"> action is less than $75,000</w:t>
      </w:r>
      <w:r w:rsidRPr="002F2BDB">
        <w:rPr>
          <w:rStyle w:val="CommentReference"/>
          <w:rFonts w:ascii="Calibri Light" w:eastAsiaTheme="majorEastAsia" w:hAnsi="Calibri Light" w:cs="Calibri Light"/>
          <w:sz w:val="20"/>
          <w:szCs w:val="20"/>
        </w:rPr>
        <w:t xml:space="preserve">. </w:t>
      </w:r>
      <w:r w:rsidRPr="00AA490A">
        <w:rPr>
          <w:rStyle w:val="CommentReference"/>
          <w:rFonts w:ascii="Calibri Light" w:eastAsiaTheme="majorEastAsia" w:hAnsi="Calibri Light"/>
          <w:sz w:val="20"/>
        </w:rPr>
        <w:t xml:space="preserve">See </w:t>
      </w:r>
      <w:hyperlink w:anchor="_C:_Adjusting_fees">
        <w:r w:rsidRPr="00AA490A">
          <w:rPr>
            <w:rStyle w:val="Hyperlink"/>
            <w:rFonts w:ascii="Calibri Light" w:hAnsi="Calibri Light"/>
            <w:sz w:val="20"/>
          </w:rPr>
          <w:t>Adjusting fees and lower fee rules</w:t>
        </w:r>
      </w:hyperlink>
      <w:r w:rsidRPr="00AA490A">
        <w:rPr>
          <w:rStyle w:val="CommentReference"/>
          <w:rFonts w:ascii="Calibri Light" w:eastAsiaTheme="majorEastAsia" w:hAnsi="Calibri Light"/>
          <w:sz w:val="20"/>
        </w:rPr>
        <w:t xml:space="preserve"> for further information.</w:t>
      </w:r>
    </w:p>
    <w:p w14:paraId="44861315" w14:textId="0350B683" w:rsidR="00904C61" w:rsidRPr="00CC5B90" w:rsidRDefault="00C437DB" w:rsidP="1B22AEF8">
      <w:pPr>
        <w:pStyle w:val="ChartandTableFootnoteAlpha"/>
        <w:rPr>
          <w:rStyle w:val="CommentReference"/>
          <w:rFonts w:ascii="Calibri Light" w:eastAsiaTheme="majorEastAsia" w:hAnsi="Calibri Light" w:cs="Calibri Light"/>
          <w:sz w:val="20"/>
          <w:szCs w:val="20"/>
        </w:rPr>
      </w:pPr>
      <w:r>
        <w:rPr>
          <w:rStyle w:val="CommentReference"/>
          <w:rFonts w:ascii="Calibri Light" w:eastAsiaTheme="majorEastAsia" w:hAnsi="Calibri Light" w:cs="Calibri Light"/>
          <w:sz w:val="20"/>
          <w:szCs w:val="20"/>
        </w:rPr>
        <w:t>The</w:t>
      </w:r>
      <w:r w:rsidRPr="00AA490A">
        <w:rPr>
          <w:rStyle w:val="CommentReference"/>
          <w:rFonts w:ascii="Calibri Light" w:eastAsiaTheme="majorEastAsia" w:hAnsi="Calibri Light"/>
          <w:sz w:val="20"/>
        </w:rPr>
        <w:t xml:space="preserve"> fee </w:t>
      </w:r>
      <w:r>
        <w:rPr>
          <w:rStyle w:val="CommentReference"/>
          <w:rFonts w:ascii="Calibri Light" w:eastAsiaTheme="majorEastAsia" w:hAnsi="Calibri Light" w:cs="Calibri Light"/>
          <w:sz w:val="20"/>
          <w:szCs w:val="20"/>
        </w:rPr>
        <w:t>is</w:t>
      </w:r>
      <w:r w:rsidRPr="00AA490A">
        <w:rPr>
          <w:rStyle w:val="CommentReference"/>
          <w:rFonts w:ascii="Calibri Light" w:eastAsiaTheme="majorEastAsia" w:hAnsi="Calibri Light"/>
          <w:sz w:val="20"/>
        </w:rPr>
        <w:t xml:space="preserve"> </w:t>
      </w:r>
      <w:r w:rsidR="002F580D" w:rsidRPr="002F580D">
        <w:rPr>
          <w:rStyle w:val="CommentReference"/>
          <w:rFonts w:ascii="Calibri Light" w:eastAsiaTheme="majorEastAsia" w:hAnsi="Calibri Light"/>
          <w:sz w:val="20"/>
        </w:rPr>
        <w:t>$</w:t>
      </w:r>
      <w:r w:rsidR="004A4299">
        <w:rPr>
          <w:rStyle w:val="CommentReference"/>
          <w:rFonts w:ascii="Calibri Light" w:eastAsiaTheme="majorEastAsia" w:hAnsi="Calibri Light"/>
          <w:sz w:val="20"/>
        </w:rPr>
        <w:t>4,600</w:t>
      </w:r>
      <w:r w:rsidR="002F580D">
        <w:rPr>
          <w:rStyle w:val="CommentReference"/>
          <w:rFonts w:ascii="Calibri Light" w:eastAsiaTheme="majorEastAsia" w:hAnsi="Calibri Light"/>
          <w:sz w:val="20"/>
        </w:rPr>
        <w:t xml:space="preserve"> </w:t>
      </w:r>
      <w:r>
        <w:rPr>
          <w:rStyle w:val="CommentReference"/>
          <w:rFonts w:ascii="Calibri Light" w:eastAsiaTheme="majorEastAsia" w:hAnsi="Calibri Light" w:cs="Calibri Light"/>
          <w:sz w:val="20"/>
          <w:szCs w:val="20"/>
        </w:rPr>
        <w:t>if</w:t>
      </w:r>
      <w:r w:rsidRPr="00AA490A">
        <w:rPr>
          <w:rStyle w:val="CommentReference"/>
          <w:rFonts w:ascii="Calibri Light" w:eastAsiaTheme="majorEastAsia" w:hAnsi="Calibri Light"/>
          <w:sz w:val="20"/>
        </w:rPr>
        <w:t xml:space="preserve"> the consideration </w:t>
      </w:r>
      <w:r w:rsidRPr="00CC5B90">
        <w:rPr>
          <w:rStyle w:val="CommentReference"/>
          <w:rFonts w:ascii="Calibri Light" w:eastAsiaTheme="majorEastAsia" w:hAnsi="Calibri Light" w:cs="Calibri Light"/>
          <w:sz w:val="20"/>
          <w:szCs w:val="20"/>
        </w:rPr>
        <w:t xml:space="preserve">for </w:t>
      </w:r>
      <w:r>
        <w:rPr>
          <w:rStyle w:val="CommentReference"/>
          <w:rFonts w:ascii="Calibri Light" w:eastAsiaTheme="majorEastAsia" w:hAnsi="Calibri Light" w:cs="Calibri Light"/>
          <w:sz w:val="20"/>
          <w:szCs w:val="20"/>
        </w:rPr>
        <w:t>the</w:t>
      </w:r>
      <w:r w:rsidRPr="00AA490A">
        <w:rPr>
          <w:rStyle w:val="CommentReference"/>
          <w:rFonts w:ascii="Calibri Light" w:eastAsiaTheme="majorEastAsia" w:hAnsi="Calibri Light"/>
          <w:sz w:val="20"/>
        </w:rPr>
        <w:t xml:space="preserve"> action is less than $75,000. </w:t>
      </w:r>
      <w:r w:rsidRPr="00CC5B90">
        <w:rPr>
          <w:rStyle w:val="CommentReference"/>
          <w:rFonts w:ascii="Calibri Light" w:eastAsiaTheme="majorEastAsia" w:hAnsi="Calibri Light" w:cs="Calibri Light"/>
          <w:sz w:val="20"/>
          <w:szCs w:val="20"/>
        </w:rPr>
        <w:t xml:space="preserve">See </w:t>
      </w:r>
      <w:hyperlink w:anchor="_C:_Adjusting_fees">
        <w:r w:rsidRPr="00CC5B90">
          <w:rPr>
            <w:rStyle w:val="Hyperlink"/>
            <w:rFonts w:ascii="Calibri Light" w:hAnsi="Calibri Light" w:cs="Calibri Light"/>
            <w:sz w:val="20"/>
            <w:szCs w:val="20"/>
          </w:rPr>
          <w:t>Adjusting fees and lower fee rules</w:t>
        </w:r>
      </w:hyperlink>
      <w:r w:rsidRPr="00CC5B90">
        <w:rPr>
          <w:rStyle w:val="CommentReference"/>
          <w:rFonts w:ascii="Calibri Light" w:eastAsiaTheme="majorEastAsia" w:hAnsi="Calibri Light" w:cs="Calibri Light"/>
          <w:sz w:val="20"/>
          <w:szCs w:val="20"/>
        </w:rPr>
        <w:t xml:space="preserve"> for further information.</w:t>
      </w:r>
    </w:p>
    <w:p w14:paraId="6696D2E9" w14:textId="77777777" w:rsidR="00904C61" w:rsidRPr="00CA2215" w:rsidRDefault="00904C61" w:rsidP="00320B9D">
      <w:pPr>
        <w:pStyle w:val="NoSpacing"/>
      </w:pPr>
    </w:p>
    <w:p w14:paraId="6215E8AB" w14:textId="783D6DC6" w:rsidR="00693791" w:rsidRDefault="00693791" w:rsidP="00A52EBC">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443BA9" w:rsidRPr="00CA2215" w14:paraId="06E58D3B" w14:textId="77777777" w:rsidTr="0063313C">
        <w:tc>
          <w:tcPr>
            <w:tcW w:w="8504" w:type="dxa"/>
            <w:shd w:val="clear" w:color="auto" w:fill="FCEEE5" w:themeFill="accent6" w:themeFillTint="33"/>
            <w:tcMar>
              <w:top w:w="227" w:type="dxa"/>
              <w:left w:w="227" w:type="dxa"/>
              <w:bottom w:w="227" w:type="dxa"/>
              <w:right w:w="227" w:type="dxa"/>
            </w:tcMar>
          </w:tcPr>
          <w:bookmarkEnd w:id="41"/>
          <w:p w14:paraId="4117CEC9" w14:textId="0A1AB9D9" w:rsidR="0063313C" w:rsidRPr="00CA2215" w:rsidRDefault="0063313C">
            <w:pPr>
              <w:pStyle w:val="BoxHeading"/>
            </w:pPr>
            <w:r>
              <w:lastRenderedPageBreak/>
              <w:t xml:space="preserve">How to work out the fee </w:t>
            </w:r>
            <w:r w:rsidR="00423788">
              <w:t>for a</w:t>
            </w:r>
            <w:r w:rsidR="00436147">
              <w:t xml:space="preserve"> single</w:t>
            </w:r>
            <w:r w:rsidR="007632B3">
              <w:t xml:space="preserve"> </w:t>
            </w:r>
            <w:r w:rsidR="00423788">
              <w:t>action</w:t>
            </w:r>
          </w:p>
          <w:p w14:paraId="4964C2B8" w14:textId="5D3C3EAC" w:rsidR="0063313C" w:rsidRPr="00255A15" w:rsidRDefault="00CB2322">
            <w:pPr>
              <w:pStyle w:val="BoxText"/>
              <w:rPr>
                <w:b/>
                <w:bCs/>
              </w:rPr>
            </w:pPr>
            <w:r w:rsidRPr="00255A15">
              <w:rPr>
                <w:b/>
                <w:bCs/>
              </w:rPr>
              <w:t>General rule</w:t>
            </w:r>
          </w:p>
          <w:p w14:paraId="479830A3" w14:textId="4A766282" w:rsidR="0063313C" w:rsidRDefault="004F48AF">
            <w:pPr>
              <w:pStyle w:val="BoxText"/>
            </w:pPr>
            <w:r>
              <w:t xml:space="preserve">If the </w:t>
            </w:r>
            <w:r w:rsidR="00A47142">
              <w:t xml:space="preserve">value of the </w:t>
            </w:r>
            <w:r>
              <w:t xml:space="preserve">consideration </w:t>
            </w:r>
            <w:r w:rsidR="00A47142">
              <w:t xml:space="preserve">for the action </w:t>
            </w:r>
            <w:r>
              <w:t xml:space="preserve">is less than or equal to the relevant fee constant (which is $1 million </w:t>
            </w:r>
            <w:r w:rsidR="00F74C60">
              <w:t xml:space="preserve">for residential land, $2 million for agricultural land, and $50 million for commercial land, tenements, businesses, and entities) the fee is usually </w:t>
            </w:r>
            <w:r w:rsidR="004D68F0" w:rsidRPr="004D68F0">
              <w:t>$</w:t>
            </w:r>
            <w:r w:rsidR="00CD04AF">
              <w:t>15,600</w:t>
            </w:r>
            <w:r w:rsidR="00F74C60">
              <w:t xml:space="preserve">. </w:t>
            </w:r>
          </w:p>
          <w:p w14:paraId="76C27399" w14:textId="74F022F4" w:rsidR="00B42CFB" w:rsidRDefault="00A47142">
            <w:pPr>
              <w:pStyle w:val="BoxText"/>
            </w:pPr>
            <w:r>
              <w:t xml:space="preserve">If the </w:t>
            </w:r>
            <w:r w:rsidR="007632B3">
              <w:t xml:space="preserve">value </w:t>
            </w:r>
            <w:r w:rsidR="00997E98">
              <w:t xml:space="preserve">of the </w:t>
            </w:r>
            <w:r>
              <w:t xml:space="preserve">consideration </w:t>
            </w:r>
            <w:r w:rsidR="00997E98">
              <w:t>for the action is greater than the relevant fee constant</w:t>
            </w:r>
            <w:r w:rsidR="00A3258D">
              <w:t>, then:</w:t>
            </w:r>
          </w:p>
          <w:p w14:paraId="350DFE2F" w14:textId="3AADE16E" w:rsidR="00A3258D" w:rsidRPr="00AA490A" w:rsidRDefault="0033692A" w:rsidP="00AA490A">
            <w:pPr>
              <w:pStyle w:val="Bullet"/>
              <w:rPr>
                <w:rFonts w:ascii="Arial" w:hAnsi="Arial"/>
              </w:rPr>
            </w:pPr>
            <w:r>
              <w:t xml:space="preserve">if the consideration is a multiple of the relevant fee constant, </w:t>
            </w:r>
            <w:r w:rsidR="00041DD9">
              <w:t xml:space="preserve">the fee is equal to </w:t>
            </w:r>
            <w:r w:rsidR="00FD6007">
              <w:t>(</w:t>
            </w:r>
            <w:r w:rsidR="006609D2">
              <w:t>m</w:t>
            </w:r>
            <w:r w:rsidR="00FD6007">
              <w:t>ultiple – 1)</w:t>
            </w:r>
            <w:r w:rsidR="00354F77">
              <w:t xml:space="preserve"> </w:t>
            </w:r>
            <w:r w:rsidR="00354F77" w:rsidRPr="00354F77">
              <w:t>×</w:t>
            </w:r>
            <w:r w:rsidR="00354F77">
              <w:t xml:space="preserve"> </w:t>
            </w:r>
            <w:r w:rsidR="00A75959" w:rsidRPr="00A75959">
              <w:t>$</w:t>
            </w:r>
            <w:r w:rsidR="00CD04AF">
              <w:t>31,300</w:t>
            </w:r>
            <w:r w:rsidR="00FD6007">
              <w:t>.</w:t>
            </w:r>
          </w:p>
          <w:p w14:paraId="4F494356" w14:textId="3BAE1F63" w:rsidR="006B7F6E" w:rsidRDefault="006B7F6E" w:rsidP="0033692A">
            <w:pPr>
              <w:pStyle w:val="Bullet"/>
            </w:pPr>
            <w:r>
              <w:t>if the consideration is not a multiple of the relevant fee constant, the fee is equal to</w:t>
            </w:r>
            <w:r w:rsidR="00DD457C">
              <w:t xml:space="preserve"> </w:t>
            </w:r>
            <w:r w:rsidR="00EA4027">
              <w:t>(</w:t>
            </w:r>
            <w:r w:rsidR="00ED3638">
              <w:t>m</w:t>
            </w:r>
            <w:r w:rsidR="00EA4027">
              <w:t xml:space="preserve">ultiple (rounded down to the nearest whole number)) </w:t>
            </w:r>
            <w:r w:rsidR="00EA4027" w:rsidRPr="00EA4027">
              <w:t>×</w:t>
            </w:r>
            <w:r w:rsidR="00EA4027">
              <w:t xml:space="preserve"> </w:t>
            </w:r>
            <w:r w:rsidR="00A75959" w:rsidRPr="00A75959">
              <w:t>$</w:t>
            </w:r>
            <w:r w:rsidR="00E64F3B">
              <w:t>31,300</w:t>
            </w:r>
            <w:r w:rsidR="00CA17C6">
              <w:t>.</w:t>
            </w:r>
          </w:p>
          <w:p w14:paraId="36AD1644" w14:textId="0781999A" w:rsidR="00997E98" w:rsidRDefault="006D3E47">
            <w:pPr>
              <w:pStyle w:val="BoxText"/>
              <w:rPr>
                <w:rFonts w:eastAsia="Calibri"/>
                <w:b/>
                <w:bCs/>
              </w:rPr>
            </w:pPr>
            <w:r>
              <w:rPr>
                <w:rFonts w:eastAsia="Calibri"/>
                <w:b/>
                <w:bCs/>
              </w:rPr>
              <w:t xml:space="preserve">Residential </w:t>
            </w:r>
            <w:r w:rsidR="00255A15">
              <w:rPr>
                <w:rFonts w:eastAsia="Calibri"/>
                <w:b/>
                <w:bCs/>
              </w:rPr>
              <w:t>land</w:t>
            </w:r>
            <w:r>
              <w:rPr>
                <w:rFonts w:eastAsia="Calibri"/>
                <w:b/>
                <w:bCs/>
              </w:rPr>
              <w:t xml:space="preserve"> with established dwellings</w:t>
            </w:r>
          </w:p>
          <w:p w14:paraId="1493D881" w14:textId="67D462D1" w:rsidR="00255A15" w:rsidRPr="0065389B" w:rsidRDefault="00423B56">
            <w:pPr>
              <w:pStyle w:val="BoxText"/>
              <w:rPr>
                <w:rFonts w:eastAsia="Calibri"/>
              </w:rPr>
            </w:pPr>
            <w:r>
              <w:t>I</w:t>
            </w:r>
            <w:r w:rsidR="00255A15">
              <w:t xml:space="preserve">f the action is an action to acquire an interest in residential land with one or more established dwellings, the fee is </w:t>
            </w:r>
            <w:r w:rsidR="00E74DB7">
              <w:t>3 times the amount</w:t>
            </w:r>
            <w:r w:rsidR="004839DB">
              <w:t xml:space="preserve"> calculated according to the</w:t>
            </w:r>
            <w:r w:rsidR="00E74DB7">
              <w:t xml:space="preserve"> above</w:t>
            </w:r>
            <w:r w:rsidR="004839DB">
              <w:t xml:space="preserve"> method</w:t>
            </w:r>
            <w:r w:rsidR="00E74DB7">
              <w:t>.</w:t>
            </w:r>
          </w:p>
        </w:tc>
      </w:tr>
    </w:tbl>
    <w:p w14:paraId="041FD024" w14:textId="6B3909B2" w:rsidR="00D52919" w:rsidRDefault="00D52919" w:rsidP="0041208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443BA9" w:rsidRPr="00CA2215" w:rsidDel="00002FBF" w14:paraId="5CA15C94" w14:textId="77777777" w:rsidTr="00FE384D">
        <w:tc>
          <w:tcPr>
            <w:tcW w:w="5000" w:type="pct"/>
            <w:shd w:val="clear" w:color="auto" w:fill="F2F9FC"/>
            <w:tcMar>
              <w:top w:w="227" w:type="dxa"/>
              <w:left w:w="227" w:type="dxa"/>
              <w:bottom w:w="227" w:type="dxa"/>
              <w:right w:w="227" w:type="dxa"/>
            </w:tcMar>
          </w:tcPr>
          <w:p w14:paraId="2C05F944" w14:textId="7C8789D7" w:rsidR="00FA1A1E" w:rsidRPr="00CA2215" w:rsidDel="00002FBF" w:rsidRDefault="00FA1A1E" w:rsidP="00FE384D">
            <w:pPr>
              <w:pStyle w:val="BoxHeading"/>
            </w:pPr>
            <w:r w:rsidRPr="00CA2215" w:rsidDel="00002FBF">
              <w:t xml:space="preserve">Example </w:t>
            </w:r>
            <w:r>
              <w:fldChar w:fldCharType="begin"/>
            </w:r>
            <w:r>
              <w:instrText>seq list1</w:instrText>
            </w:r>
            <w:r>
              <w:fldChar w:fldCharType="separate"/>
            </w:r>
            <w:r w:rsidR="0099222E">
              <w:rPr>
                <w:noProof/>
              </w:rPr>
              <w:t>1</w:t>
            </w:r>
            <w:r>
              <w:fldChar w:fldCharType="end"/>
            </w:r>
            <w:r w:rsidRPr="00CA2215" w:rsidDel="00002FBF">
              <w:t xml:space="preserve"> – </w:t>
            </w:r>
            <w:r w:rsidR="00A66A4F">
              <w:t>general rule</w:t>
            </w:r>
            <w:r w:rsidR="00230EB0">
              <w:t xml:space="preserve"> (commercial land)</w:t>
            </w:r>
          </w:p>
          <w:p w14:paraId="1E484BC2" w14:textId="21F6FE6B" w:rsidR="00FA1A1E" w:rsidRDefault="0086707D" w:rsidP="00FE384D">
            <w:pPr>
              <w:pStyle w:val="BoxText"/>
            </w:pPr>
            <w:r>
              <w:t xml:space="preserve">A foreign person proposes to acquire </w:t>
            </w:r>
            <w:r w:rsidR="00B171CF">
              <w:t>$</w:t>
            </w:r>
            <w:r w:rsidR="00DA4F1F">
              <w:t>2</w:t>
            </w:r>
            <w:r w:rsidR="00B171CF">
              <w:t xml:space="preserve">0 million of commercial land. The fee is </w:t>
            </w:r>
            <w:r w:rsidR="009D4006" w:rsidRPr="009D4006">
              <w:t>$</w:t>
            </w:r>
            <w:r w:rsidR="00E64F3B">
              <w:t>15,600</w:t>
            </w:r>
            <w:r w:rsidR="00B171CF">
              <w:t>.</w:t>
            </w:r>
          </w:p>
          <w:p w14:paraId="127D888D" w14:textId="3B12B7BA" w:rsidR="00436147" w:rsidRPr="00CA2215" w:rsidDel="00002FBF" w:rsidRDefault="00436147" w:rsidP="00436147">
            <w:pPr>
              <w:pStyle w:val="BoxHeading"/>
            </w:pPr>
            <w:r w:rsidRPr="00CA2215" w:rsidDel="00002FBF">
              <w:t xml:space="preserve">Example </w:t>
            </w:r>
            <w:r>
              <w:fldChar w:fldCharType="begin"/>
            </w:r>
            <w:r>
              <w:instrText>seq list1</w:instrText>
            </w:r>
            <w:r>
              <w:fldChar w:fldCharType="separate"/>
            </w:r>
            <w:r w:rsidR="0099222E">
              <w:rPr>
                <w:noProof/>
              </w:rPr>
              <w:t>2</w:t>
            </w:r>
            <w:r>
              <w:fldChar w:fldCharType="end"/>
            </w:r>
            <w:r w:rsidRPr="00CA2215" w:rsidDel="00002FBF">
              <w:t xml:space="preserve"> – </w:t>
            </w:r>
            <w:r>
              <w:t>general rule</w:t>
            </w:r>
            <w:r w:rsidR="00230EB0">
              <w:t xml:space="preserve"> (residential land—no established dwellings)</w:t>
            </w:r>
          </w:p>
          <w:p w14:paraId="565300FA" w14:textId="1B8B2677" w:rsidR="00436147" w:rsidRDefault="00436147" w:rsidP="00FE384D">
            <w:pPr>
              <w:pStyle w:val="BoxText"/>
            </w:pPr>
            <w:r>
              <w:t>A foreign person proposes to acquire $</w:t>
            </w:r>
            <w:r w:rsidR="00230EB0">
              <w:t>2</w:t>
            </w:r>
            <w:r>
              <w:t xml:space="preserve"> million of </w:t>
            </w:r>
            <w:r w:rsidR="00230EB0">
              <w:t>residential</w:t>
            </w:r>
            <w:r>
              <w:t xml:space="preserve"> land</w:t>
            </w:r>
            <w:r w:rsidR="00230EB0">
              <w:t xml:space="preserve"> with no established dwellings</w:t>
            </w:r>
            <w:r>
              <w:t xml:space="preserve">. The fee is </w:t>
            </w:r>
            <w:r w:rsidR="009D4006" w:rsidRPr="009D4006">
              <w:t>$3</w:t>
            </w:r>
            <w:r w:rsidR="00C31158">
              <w:t>1</w:t>
            </w:r>
            <w:r w:rsidR="009D4006" w:rsidRPr="009D4006">
              <w:t>,300</w:t>
            </w:r>
            <w:r>
              <w:t>.</w:t>
            </w:r>
          </w:p>
          <w:p w14:paraId="651C3EA6" w14:textId="3FFC73E3" w:rsidR="00CC06E1" w:rsidRPr="00CA2215" w:rsidDel="00002FBF" w:rsidRDefault="00CC06E1" w:rsidP="00CC06E1">
            <w:pPr>
              <w:pStyle w:val="BoxHeading"/>
            </w:pPr>
            <w:r w:rsidRPr="00CA2215" w:rsidDel="00002FBF">
              <w:t xml:space="preserve">Example </w:t>
            </w:r>
            <w:r>
              <w:fldChar w:fldCharType="begin"/>
            </w:r>
            <w:r>
              <w:instrText>seq list1</w:instrText>
            </w:r>
            <w:r>
              <w:fldChar w:fldCharType="separate"/>
            </w:r>
            <w:r w:rsidR="0099222E">
              <w:rPr>
                <w:noProof/>
              </w:rPr>
              <w:t>3</w:t>
            </w:r>
            <w:r>
              <w:fldChar w:fldCharType="end"/>
            </w:r>
            <w:r w:rsidRPr="00CA2215" w:rsidDel="00002FBF">
              <w:t xml:space="preserve"> – </w:t>
            </w:r>
            <w:r>
              <w:t>general rule</w:t>
            </w:r>
            <w:r w:rsidR="00230EB0">
              <w:t xml:space="preserve"> (residential land—established dwellings)</w:t>
            </w:r>
          </w:p>
          <w:p w14:paraId="488CCD00" w14:textId="444F63AB" w:rsidR="00FA1A1E" w:rsidRPr="00CA2215" w:rsidDel="00002FBF" w:rsidRDefault="00CC06E1" w:rsidP="00FE384D">
            <w:pPr>
              <w:pStyle w:val="BoxText"/>
            </w:pPr>
            <w:r>
              <w:t>A foreign person proposes to acquire $</w:t>
            </w:r>
            <w:r w:rsidR="00DA4F1F">
              <w:t>2</w:t>
            </w:r>
            <w:r>
              <w:t xml:space="preserve"> million of </w:t>
            </w:r>
            <w:r w:rsidR="00DA4F1F">
              <w:t>residential land with one or more established dwellings</w:t>
            </w:r>
            <w:r>
              <w:t xml:space="preserve">. The fee is </w:t>
            </w:r>
            <w:r w:rsidR="00151BED" w:rsidRPr="00151BED">
              <w:t>$9</w:t>
            </w:r>
            <w:r w:rsidR="006177FA">
              <w:t>3</w:t>
            </w:r>
            <w:r w:rsidR="00151BED" w:rsidRPr="00151BED">
              <w:t>,900</w:t>
            </w:r>
            <w:r>
              <w:t>.</w:t>
            </w:r>
          </w:p>
        </w:tc>
      </w:tr>
    </w:tbl>
    <w:p w14:paraId="193CA070" w14:textId="77777777" w:rsidR="000363F6" w:rsidRPr="00B928D0" w:rsidRDefault="000363F6" w:rsidP="00B928D0">
      <w:bookmarkStart w:id="42" w:name="_Fees_when_a"/>
      <w:bookmarkStart w:id="43" w:name="_Toc162949209"/>
      <w:bookmarkEnd w:id="42"/>
      <w:r w:rsidRPr="00B928D0">
        <w:br w:type="page"/>
      </w:r>
    </w:p>
    <w:p w14:paraId="038D65F6" w14:textId="6948644C" w:rsidR="00904C61" w:rsidRPr="00CA2215" w:rsidRDefault="00904C61" w:rsidP="001774D2">
      <w:pPr>
        <w:pStyle w:val="Heading3"/>
      </w:pPr>
      <w:r w:rsidRPr="00CA2215">
        <w:lastRenderedPageBreak/>
        <w:t xml:space="preserve">Fees </w:t>
      </w:r>
      <w:r w:rsidR="00AD4F38">
        <w:t>for</w:t>
      </w:r>
      <w:r w:rsidR="00AD4F38" w:rsidRPr="00CA2215">
        <w:t xml:space="preserve"> </w:t>
      </w:r>
      <w:r w:rsidRPr="00CA2215">
        <w:t>action</w:t>
      </w:r>
      <w:r w:rsidR="00F81446">
        <w:t>s</w:t>
      </w:r>
      <w:r w:rsidRPr="00CA2215">
        <w:t xml:space="preserve"> </w:t>
      </w:r>
      <w:r w:rsidRPr="001774D2">
        <w:t>covered</w:t>
      </w:r>
      <w:r w:rsidRPr="00CA2215">
        <w:t xml:space="preserve"> by two or more provisions of the Act</w:t>
      </w:r>
      <w:r w:rsidR="00B32443">
        <w:t xml:space="preserve"> or the Regulation</w:t>
      </w:r>
      <w:bookmarkEnd w:id="43"/>
    </w:p>
    <w:p w14:paraId="62939113" w14:textId="6B4A127E" w:rsidR="00904C61" w:rsidRPr="00CA2215" w:rsidRDefault="00904C61">
      <w:r w:rsidRPr="00CA2215">
        <w:t xml:space="preserve">Only </w:t>
      </w:r>
      <w:r w:rsidR="000C3227">
        <w:t>one</w:t>
      </w:r>
      <w:r w:rsidRPr="00CA2215">
        <w:t xml:space="preserve"> fee is payable for any action covered by the Act</w:t>
      </w:r>
      <w:r w:rsidR="006E6860">
        <w:t xml:space="preserve"> or the Regulation</w:t>
      </w:r>
      <w:r w:rsidRPr="00CA2215">
        <w:t>. If a</w:t>
      </w:r>
      <w:r w:rsidR="000C3227">
        <w:t>n action</w:t>
      </w:r>
      <w:r w:rsidRPr="00CA2215">
        <w:t xml:space="preserve"> </w:t>
      </w:r>
      <w:r w:rsidR="000C3227">
        <w:t>is</w:t>
      </w:r>
      <w:r w:rsidR="000C3227" w:rsidRPr="00CA2215">
        <w:t xml:space="preserve"> </w:t>
      </w:r>
      <w:r w:rsidRPr="00CA2215">
        <w:t xml:space="preserve">an action </w:t>
      </w:r>
      <w:r w:rsidR="00F07F36">
        <w:t>because of more than one</w:t>
      </w:r>
      <w:r w:rsidRPr="00CA2215">
        <w:t xml:space="preserve"> provision of the Act</w:t>
      </w:r>
      <w:r w:rsidR="00F07F36">
        <w:t xml:space="preserve"> or the Regulation</w:t>
      </w:r>
      <w:r w:rsidRPr="00CA2215">
        <w:t>, or the action is an acquisition of Australian land and the land is more than one kind of land (for example</w:t>
      </w:r>
      <w:r w:rsidR="009A368F">
        <w:t>, it is</w:t>
      </w:r>
      <w:r w:rsidRPr="00CA2215">
        <w:t xml:space="preserve"> agricultural land and commercial land), then </w:t>
      </w:r>
      <w:r w:rsidR="00F1295C">
        <w:t xml:space="preserve">generally </w:t>
      </w:r>
      <w:r w:rsidRPr="00CA2215">
        <w:t xml:space="preserve">only </w:t>
      </w:r>
      <w:r w:rsidR="00F1295C">
        <w:t xml:space="preserve">the highest </w:t>
      </w:r>
      <w:r w:rsidRPr="00CA2215">
        <w:t xml:space="preserve">fee </w:t>
      </w:r>
      <w:r w:rsidR="00316F22">
        <w:t>is payable</w:t>
      </w:r>
      <w:r w:rsidRPr="00CA2215">
        <w:t>.</w:t>
      </w:r>
      <w:r w:rsidR="00F17814">
        <w:rPr>
          <w:rStyle w:val="FootnoteReference"/>
        </w:rPr>
        <w:footnoteReference w:id="3"/>
      </w:r>
      <w:r w:rsidRPr="00CA2215">
        <w:t xml:space="preserve"> </w:t>
      </w:r>
    </w:p>
    <w:p w14:paraId="53D35D90" w14:textId="26235107" w:rsidR="00B93DAA" w:rsidRDefault="00A613E8" w:rsidP="00B93DAA">
      <w:r>
        <w:t>However, i</w:t>
      </w:r>
      <w:r w:rsidR="00B93DAA" w:rsidRPr="00CA2215">
        <w:t xml:space="preserve">f </w:t>
      </w:r>
      <w:r w:rsidR="00B93DAA">
        <w:t>one or more</w:t>
      </w:r>
      <w:r w:rsidR="00B93DAA" w:rsidRPr="00CA2215">
        <w:t xml:space="preserve"> action</w:t>
      </w:r>
      <w:r w:rsidR="00B93DAA">
        <w:t>s constitute</w:t>
      </w:r>
      <w:r w:rsidR="00B93DAA" w:rsidRPr="00CA2215">
        <w:t xml:space="preserve"> an </w:t>
      </w:r>
      <w:hyperlink w:anchor="_I:_Internal_reorganisations" w:history="1">
        <w:r w:rsidR="00B93DAA" w:rsidRPr="00297687">
          <w:rPr>
            <w:rStyle w:val="Hyperlink"/>
          </w:rPr>
          <w:t>internal reorganisation</w:t>
        </w:r>
      </w:hyperlink>
      <w:r w:rsidR="00B93DAA" w:rsidRPr="00CA2215">
        <w:t xml:space="preserve">, </w:t>
      </w:r>
      <w:r w:rsidR="00B93DAA">
        <w:t>the</w:t>
      </w:r>
      <w:r w:rsidR="00B93DAA" w:rsidRPr="00CA2215">
        <w:t xml:space="preserve"> fee for an internal reorganisation appl</w:t>
      </w:r>
      <w:r w:rsidR="00B93DAA">
        <w:t>ies</w:t>
      </w:r>
      <w:r w:rsidR="00B93DAA" w:rsidRPr="00CA2215">
        <w:t xml:space="preserve"> </w:t>
      </w:r>
      <w:r w:rsidR="00B93DAA">
        <w:t>regardless</w:t>
      </w:r>
      <w:r w:rsidR="00B93DAA" w:rsidRPr="00CA2215">
        <w:t xml:space="preserve"> of any other provisions that cover </w:t>
      </w:r>
      <w:r w:rsidR="00B93DAA">
        <w:t>the</w:t>
      </w:r>
      <w:r w:rsidR="00B93DAA" w:rsidRPr="00CA2215">
        <w:t xml:space="preserve"> action</w:t>
      </w:r>
      <w:r w:rsidR="00B93DAA">
        <w:t xml:space="preserve"> or actions. </w:t>
      </w:r>
      <w:r w:rsidR="00B93DAA" w:rsidRPr="00CA2215">
        <w:t>Similarly, lower fee</w:t>
      </w:r>
      <w:r w:rsidR="00FA038D">
        <w:t>s</w:t>
      </w:r>
      <w:r w:rsidR="00B93DAA" w:rsidRPr="00CA2215">
        <w:t xml:space="preserve"> </w:t>
      </w:r>
      <w:r w:rsidR="00B93DAA">
        <w:t>appl</w:t>
      </w:r>
      <w:r w:rsidR="00B2261B">
        <w:t>y</w:t>
      </w:r>
      <w:r w:rsidR="00B93DAA" w:rsidRPr="00CA2215">
        <w:t xml:space="preserve"> for actions that satisfy a </w:t>
      </w:r>
      <w:hyperlink w:anchor="_C:_Adjusting_fees_1" w:history="1">
        <w:r w:rsidR="00B93DAA" w:rsidRPr="00B20D0E">
          <w:rPr>
            <w:rStyle w:val="Hyperlink"/>
          </w:rPr>
          <w:t>lower fee rule</w:t>
        </w:r>
      </w:hyperlink>
      <w:r w:rsidR="00B93DAA">
        <w:t>.</w:t>
      </w:r>
    </w:p>
    <w:p w14:paraId="181268B3" w14:textId="6DD761B1" w:rsidR="00C53F78" w:rsidRPr="00CA2215" w:rsidRDefault="00281E9E" w:rsidP="00B93DAA">
      <w:r>
        <w:t xml:space="preserve">An acquisition of an interest in a land entity is treated as an acquisition of an interest in the dominant type of land held by the land entity according to the </w:t>
      </w:r>
      <w:hyperlink w:anchor="_Dominant_land_holding_1" w:history="1">
        <w:r w:rsidRPr="00281E9E">
          <w:rPr>
            <w:rStyle w:val="Hyperlink"/>
          </w:rPr>
          <w:t>dominant land holding rule</w:t>
        </w:r>
      </w:hyperlink>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rsidDel="00002FBF" w14:paraId="398CA14A" w14:textId="4798B121" w:rsidTr="1B22AEF8">
        <w:tc>
          <w:tcPr>
            <w:tcW w:w="5000" w:type="pct"/>
            <w:shd w:val="clear" w:color="auto" w:fill="F2F9FC"/>
            <w:tcMar>
              <w:top w:w="227" w:type="dxa"/>
              <w:left w:w="227" w:type="dxa"/>
              <w:bottom w:w="227" w:type="dxa"/>
              <w:right w:w="227" w:type="dxa"/>
            </w:tcMar>
          </w:tcPr>
          <w:p w14:paraId="523179BE" w14:textId="59814668" w:rsidR="00904C61" w:rsidRPr="00CA2215" w:rsidDel="00002FBF" w:rsidRDefault="00904C61" w:rsidP="001774D2">
            <w:pPr>
              <w:pStyle w:val="BoxHeading"/>
            </w:pPr>
            <w:r w:rsidRPr="00CA2215" w:rsidDel="00002FBF">
              <w:t xml:space="preserve">Example </w:t>
            </w:r>
            <w:r>
              <w:fldChar w:fldCharType="begin"/>
            </w:r>
            <w:r>
              <w:instrText>seq list1</w:instrText>
            </w:r>
            <w:r>
              <w:fldChar w:fldCharType="separate"/>
            </w:r>
            <w:r w:rsidR="0099222E">
              <w:rPr>
                <w:noProof/>
              </w:rPr>
              <w:t>4</w:t>
            </w:r>
            <w:r>
              <w:fldChar w:fldCharType="end"/>
            </w:r>
            <w:r w:rsidRPr="00CA2215" w:rsidDel="00002FBF">
              <w:t xml:space="preserve"> – single action covered by two or more provisions</w:t>
            </w:r>
          </w:p>
          <w:p w14:paraId="4F1840D2" w14:textId="2A7C0186" w:rsidR="00904C61" w:rsidRPr="00CA2215" w:rsidDel="00002FBF" w:rsidRDefault="00904C61" w:rsidP="001774D2">
            <w:pPr>
              <w:pStyle w:val="BoxText"/>
            </w:pPr>
            <w:r w:rsidRPr="00CA2215" w:rsidDel="00002FBF">
              <w:t>A foreign government investor proposes to acquire 100 per cent of the securities in an entity that predominately owns interests in mining and exploration tenements for $290</w:t>
            </w:r>
            <w:r w:rsidR="00BB1E78" w:rsidDel="00002FBF">
              <w:t> </w:t>
            </w:r>
            <w:r w:rsidRPr="00CA2215" w:rsidDel="00002FBF">
              <w:t xml:space="preserve">million. As a result of the transaction, the foreign government investor </w:t>
            </w:r>
            <w:r w:rsidR="00B054A0">
              <w:t>would</w:t>
            </w:r>
            <w:r w:rsidR="002768B6">
              <w:t xml:space="preserve"> be</w:t>
            </w:r>
            <w:r w:rsidRPr="00CA2215" w:rsidDel="00002FBF">
              <w:t xml:space="preserve"> taken to have acquired a substantial interest in an Australian entity, acquired an interest in securities in an entity, acquired a direct interest in an Australian entity and acquired an interest of more than 10 per cent in securities in a mining, production or exploration tenement entity. </w:t>
            </w:r>
          </w:p>
          <w:p w14:paraId="4DFB40AC" w14:textId="34AF790E" w:rsidR="00904C61" w:rsidRPr="00CA2215" w:rsidDel="00002FBF" w:rsidRDefault="00904C61" w:rsidP="001774D2">
            <w:pPr>
              <w:pStyle w:val="BoxText"/>
            </w:pPr>
            <w:r w:rsidDel="00002FBF">
              <w:t xml:space="preserve">In this case, the fee is calculated by using the consideration ($290 million) and applying it to the fee formula for acquiring an interest in commercial land, interest in a tenement, business or entity. The fee </w:t>
            </w:r>
            <w:r w:rsidR="007B7BD8">
              <w:t>is</w:t>
            </w:r>
            <w:r w:rsidDel="00002FBF">
              <w:t xml:space="preserve"> </w:t>
            </w:r>
            <w:r w:rsidR="00470D7F" w:rsidRPr="00470D7F">
              <w:t>$15</w:t>
            </w:r>
            <w:r w:rsidR="00015A13">
              <w:t>6</w:t>
            </w:r>
            <w:r w:rsidR="00470D7F" w:rsidRPr="00470D7F">
              <w:t>,500</w:t>
            </w:r>
            <w:r w:rsidDel="00002FBF">
              <w:t xml:space="preserve">. </w:t>
            </w:r>
          </w:p>
          <w:p w14:paraId="3AECD7EF" w14:textId="1EB667B6" w:rsidR="00904C61" w:rsidRPr="00CA2215" w:rsidDel="00002FBF" w:rsidRDefault="00904C61" w:rsidP="001774D2">
            <w:pPr>
              <w:pStyle w:val="BoxHeading"/>
            </w:pPr>
            <w:r w:rsidRPr="00CA2215" w:rsidDel="00002FBF">
              <w:t xml:space="preserve">Example </w:t>
            </w:r>
            <w:r>
              <w:fldChar w:fldCharType="begin"/>
            </w:r>
            <w:r>
              <w:instrText>seq list1</w:instrText>
            </w:r>
            <w:r>
              <w:fldChar w:fldCharType="separate"/>
            </w:r>
            <w:r w:rsidR="0099222E">
              <w:rPr>
                <w:noProof/>
              </w:rPr>
              <w:t>5</w:t>
            </w:r>
            <w:r>
              <w:fldChar w:fldCharType="end"/>
            </w:r>
            <w:r w:rsidRPr="00CA2215" w:rsidDel="00002FBF">
              <w:t xml:space="preserve"> – determining the fee for mixed</w:t>
            </w:r>
            <w:r w:rsidR="009265DA" w:rsidDel="00002FBF">
              <w:noBreakHyphen/>
            </w:r>
            <w:r w:rsidRPr="00CA2215" w:rsidDel="00002FBF">
              <w:t>use land</w:t>
            </w:r>
          </w:p>
          <w:p w14:paraId="2B24B04F" w14:textId="397E914B" w:rsidR="00904C61" w:rsidRPr="00CA2215" w:rsidDel="00002FBF" w:rsidRDefault="00904C61" w:rsidP="001774D2">
            <w:pPr>
              <w:pStyle w:val="BoxText"/>
            </w:pPr>
            <w:r w:rsidRPr="00CA2215" w:rsidDel="00002FBF">
              <w:t>A foreign person acquires an interest in agricultural land that contains a dwelling. The land is not used wholly and exclusively for a primary production business. As a result, the foreign person may be taken to acquire an interest in both agricultural land and residential land. Despite this, only the single highest fee would be payable for the acquisition, being the fee payable for residential land.</w:t>
            </w:r>
          </w:p>
        </w:tc>
      </w:tr>
    </w:tbl>
    <w:p w14:paraId="04E28C10" w14:textId="1BAFA7FD" w:rsidR="0032546C" w:rsidRPr="00B928D0" w:rsidRDefault="0032546C" w:rsidP="00B928D0">
      <w:bookmarkStart w:id="44" w:name="_Fees_for_multiple"/>
      <w:bookmarkEnd w:id="44"/>
    </w:p>
    <w:p w14:paraId="20856A87" w14:textId="77777777" w:rsidR="000363F6" w:rsidRPr="00B928D0" w:rsidRDefault="000363F6" w:rsidP="00B928D0">
      <w:bookmarkStart w:id="45" w:name="_Fees_for_multiple_2"/>
      <w:bookmarkStart w:id="46" w:name="_Toc162949210"/>
      <w:bookmarkEnd w:id="45"/>
      <w:r w:rsidRPr="00B928D0">
        <w:br w:type="page"/>
      </w:r>
    </w:p>
    <w:p w14:paraId="3E115053" w14:textId="7E55114B" w:rsidR="00904C61" w:rsidRPr="00CA2215" w:rsidRDefault="00904C61" w:rsidP="00AA490A">
      <w:pPr>
        <w:pStyle w:val="Heading3"/>
        <w:spacing w:before="0"/>
      </w:pPr>
      <w:r w:rsidRPr="00CA2215">
        <w:lastRenderedPageBreak/>
        <w:t>Fees for multiple actions</w:t>
      </w:r>
      <w:r w:rsidR="00050820">
        <w:t xml:space="preserve"> covered by a single agreement</w:t>
      </w:r>
      <w:bookmarkEnd w:id="46"/>
    </w:p>
    <w:p w14:paraId="39434F0D" w14:textId="3CCC4D69" w:rsidR="00904C61" w:rsidRPr="00CA2215" w:rsidRDefault="00904C61" w:rsidP="00A52EBC">
      <w:r w:rsidRPr="00CA2215">
        <w:t xml:space="preserve">In certain circumstances, a foreign person may be considered to take, or have taken, multiple actions </w:t>
      </w:r>
      <w:r w:rsidR="001D4327">
        <w:t xml:space="preserve">as part of </w:t>
      </w:r>
      <w:r w:rsidRPr="00CA2215">
        <w:t>one transaction. These circumstances can include (but are not limited to):</w:t>
      </w:r>
    </w:p>
    <w:p w14:paraId="663C89D3" w14:textId="3467A894" w:rsidR="00904C61" w:rsidRPr="00CA2215" w:rsidRDefault="00904C61" w:rsidP="001774D2">
      <w:pPr>
        <w:pStyle w:val="Bullet"/>
        <w:rPr>
          <w:rFonts w:eastAsia="Calibri"/>
        </w:rPr>
      </w:pPr>
      <w:r w:rsidRPr="00CA2215">
        <w:rPr>
          <w:rFonts w:eastAsia="Calibri"/>
        </w:rPr>
        <w:t>acquiring a consolidated group of entities (</w:t>
      </w:r>
      <w:r w:rsidR="002417AD">
        <w:rPr>
          <w:rFonts w:eastAsia="Calibri"/>
        </w:rPr>
        <w:t>for example,</w:t>
      </w:r>
      <w:r w:rsidRPr="00CA2215">
        <w:rPr>
          <w:rFonts w:eastAsia="Calibri"/>
        </w:rPr>
        <w:t xml:space="preserve"> by acquiring a single </w:t>
      </w:r>
      <w:r w:rsidRPr="001774D2">
        <w:rPr>
          <w:rFonts w:eastAsia="Calibri"/>
        </w:rPr>
        <w:t>parent</w:t>
      </w:r>
      <w:r w:rsidRPr="00CA2215">
        <w:rPr>
          <w:rFonts w:eastAsia="Calibri"/>
        </w:rPr>
        <w:t xml:space="preserve"> entity)</w:t>
      </w:r>
    </w:p>
    <w:p w14:paraId="3B805744" w14:textId="07BAF78E" w:rsidR="00904C61" w:rsidRPr="00CA2215" w:rsidRDefault="00904C61" w:rsidP="001774D2">
      <w:pPr>
        <w:pStyle w:val="Bullet"/>
        <w:rPr>
          <w:rFonts w:eastAsia="Calibri"/>
        </w:rPr>
      </w:pPr>
      <w:r w:rsidRPr="001774D2">
        <w:rPr>
          <w:rFonts w:eastAsia="Calibri"/>
        </w:rPr>
        <w:t>acquiring</w:t>
      </w:r>
      <w:r w:rsidRPr="00CA2215">
        <w:rPr>
          <w:rFonts w:eastAsia="Calibri"/>
        </w:rPr>
        <w:t xml:space="preserve"> a farm which includes several legal titles of land</w:t>
      </w:r>
    </w:p>
    <w:p w14:paraId="45A0AFF5" w14:textId="77777777" w:rsidR="00904C61" w:rsidRPr="00CA2215" w:rsidRDefault="00904C61" w:rsidP="001774D2">
      <w:pPr>
        <w:pStyle w:val="Bullet"/>
        <w:rPr>
          <w:rFonts w:eastAsia="Calibri"/>
        </w:rPr>
      </w:pPr>
      <w:r w:rsidRPr="00CA2215">
        <w:rPr>
          <w:rFonts w:eastAsia="Calibri"/>
        </w:rPr>
        <w:t xml:space="preserve">acquiring a business, which could involve acquiring the assets of a business and an </w:t>
      </w:r>
      <w:r w:rsidRPr="001774D2">
        <w:rPr>
          <w:rFonts w:eastAsia="Calibri"/>
        </w:rPr>
        <w:t>interest</w:t>
      </w:r>
      <w:r w:rsidRPr="00CA2215">
        <w:rPr>
          <w:rFonts w:eastAsia="Calibri"/>
        </w:rPr>
        <w:t xml:space="preserve"> in land (for example, a long commercial lease).</w:t>
      </w:r>
    </w:p>
    <w:p w14:paraId="351EA4D0" w14:textId="79BF2E0B" w:rsidR="00904C61" w:rsidRPr="00CA2215" w:rsidRDefault="00904C61" w:rsidP="00A52EBC">
      <w:r w:rsidRPr="00CA2215">
        <w:rPr>
          <w:rFonts w:eastAsia="Calibri" w:cstheme="minorHAnsi"/>
        </w:rPr>
        <w:t xml:space="preserve">Separate fees will generally apply for each action. However, </w:t>
      </w:r>
      <w:r w:rsidRPr="00CA2215">
        <w:t xml:space="preserve">where multiple actions are taken together under a single agreement, the fees for each action will generally be adjusted so that the total fee depends on the aggregate consideration for each kind of action instead of treating each interest separately. </w:t>
      </w:r>
      <w:r w:rsidR="00006950">
        <w:t>The term “</w:t>
      </w:r>
      <w:r w:rsidR="00F46042">
        <w:t>single</w:t>
      </w:r>
      <w:r w:rsidRPr="00CA2215">
        <w:t xml:space="preserve"> agreement</w:t>
      </w:r>
      <w:r w:rsidR="00006950">
        <w:t>”</w:t>
      </w:r>
      <w:r w:rsidRPr="00CA2215">
        <w:t xml:space="preserve"> is not defined in the </w:t>
      </w:r>
      <w:r w:rsidR="008521A3">
        <w:t>Fees Regulations</w:t>
      </w:r>
      <w:r w:rsidR="00BB0512">
        <w:t>,</w:t>
      </w:r>
      <w:r w:rsidR="00BB0512" w:rsidRPr="00CA2215">
        <w:t xml:space="preserve"> </w:t>
      </w:r>
      <w:r w:rsidRPr="00CA2215">
        <w:t>but would be expected to depend on the following:</w:t>
      </w:r>
    </w:p>
    <w:p w14:paraId="73A59B7F" w14:textId="78A5AEE8" w:rsidR="00904C61" w:rsidRPr="00CA2215" w:rsidRDefault="00BB0512" w:rsidP="00F9535C">
      <w:pPr>
        <w:pStyle w:val="Bullet"/>
        <w:rPr>
          <w:rFonts w:eastAsia="Calibri"/>
        </w:rPr>
      </w:pPr>
      <w:r>
        <w:rPr>
          <w:rFonts w:eastAsia="Calibri"/>
        </w:rPr>
        <w:t xml:space="preserve">whether there </w:t>
      </w:r>
      <w:proofErr w:type="gramStart"/>
      <w:r>
        <w:rPr>
          <w:rFonts w:eastAsia="Calibri"/>
        </w:rPr>
        <w:t>is</w:t>
      </w:r>
      <w:proofErr w:type="gramEnd"/>
      <w:r w:rsidR="00904C61" w:rsidRPr="00CA2215">
        <w:rPr>
          <w:rFonts w:eastAsia="Calibri"/>
        </w:rPr>
        <w:t xml:space="preserve"> a single contract or sale agreement or</w:t>
      </w:r>
      <w:r>
        <w:rPr>
          <w:rFonts w:eastAsia="Calibri"/>
        </w:rPr>
        <w:t xml:space="preserve"> multiple</w:t>
      </w:r>
      <w:r w:rsidR="00904C61" w:rsidRPr="00CA2215">
        <w:rPr>
          <w:rFonts w:eastAsia="Calibri"/>
        </w:rPr>
        <w:t xml:space="preserve"> inter</w:t>
      </w:r>
      <w:r w:rsidR="009265DA">
        <w:rPr>
          <w:rFonts w:eastAsia="Calibri"/>
        </w:rPr>
        <w:noBreakHyphen/>
      </w:r>
      <w:r w:rsidR="00904C61" w:rsidRPr="00F9535C">
        <w:rPr>
          <w:rFonts w:eastAsia="Calibri"/>
        </w:rPr>
        <w:t>conditional</w:t>
      </w:r>
      <w:r w:rsidR="00904C61" w:rsidRPr="00CA2215">
        <w:rPr>
          <w:rFonts w:eastAsia="Calibri"/>
        </w:rPr>
        <w:t xml:space="preserve"> agreements</w:t>
      </w:r>
    </w:p>
    <w:p w14:paraId="334B5278" w14:textId="0CC5CED9" w:rsidR="00904C61" w:rsidRPr="00CA2215" w:rsidRDefault="00BB0512" w:rsidP="00F9535C">
      <w:pPr>
        <w:pStyle w:val="Bullet"/>
        <w:rPr>
          <w:rFonts w:eastAsia="Calibri"/>
        </w:rPr>
      </w:pPr>
      <w:r>
        <w:rPr>
          <w:rFonts w:eastAsia="Calibri"/>
        </w:rPr>
        <w:t>whether the targets are closely connected to one another</w:t>
      </w:r>
      <w:r w:rsidR="00904C61" w:rsidRPr="00CA2215">
        <w:rPr>
          <w:rFonts w:eastAsia="Calibri"/>
        </w:rPr>
        <w:t xml:space="preserve"> (</w:t>
      </w:r>
      <w:r w:rsidR="00E51DFF">
        <w:rPr>
          <w:rFonts w:eastAsia="Calibri"/>
        </w:rPr>
        <w:t>for example, if</w:t>
      </w:r>
      <w:r w:rsidR="00904C61" w:rsidRPr="00CA2215">
        <w:rPr>
          <w:rFonts w:eastAsia="Calibri"/>
        </w:rPr>
        <w:t xml:space="preserve"> several </w:t>
      </w:r>
      <w:r w:rsidR="00904C61" w:rsidRPr="00F9535C">
        <w:rPr>
          <w:rFonts w:eastAsia="Calibri"/>
        </w:rPr>
        <w:t>titles</w:t>
      </w:r>
      <w:r w:rsidR="00904C61" w:rsidRPr="00CA2215">
        <w:rPr>
          <w:rFonts w:eastAsia="Calibri"/>
        </w:rPr>
        <w:t xml:space="preserve"> of land </w:t>
      </w:r>
      <w:r>
        <w:rPr>
          <w:rFonts w:eastAsia="Calibri"/>
        </w:rPr>
        <w:t>are</w:t>
      </w:r>
      <w:r w:rsidRPr="00CA2215">
        <w:rPr>
          <w:rFonts w:eastAsia="Calibri" w:cs="Calibri"/>
        </w:rPr>
        <w:t xml:space="preserve"> </w:t>
      </w:r>
      <w:r w:rsidR="00904C61" w:rsidRPr="00CA2215">
        <w:rPr>
          <w:rFonts w:eastAsia="Calibri" w:cs="Calibri"/>
        </w:rPr>
        <w:t>geographically contiguous</w:t>
      </w:r>
      <w:r w:rsidR="000F3C6C">
        <w:rPr>
          <w:rFonts w:eastAsia="Calibri" w:cs="Calibri"/>
        </w:rPr>
        <w:t>)</w:t>
      </w:r>
    </w:p>
    <w:p w14:paraId="6BA79ED5" w14:textId="5EDFF7D2" w:rsidR="00904C61" w:rsidRPr="00CA2215" w:rsidRDefault="00736DF4" w:rsidP="00F9535C">
      <w:pPr>
        <w:pStyle w:val="Bullet"/>
      </w:pPr>
      <w:r>
        <w:rPr>
          <w:rFonts w:eastAsia="Calibri"/>
        </w:rPr>
        <w:t xml:space="preserve">whether </w:t>
      </w:r>
      <w:r w:rsidR="00904C61" w:rsidRPr="00CA2215">
        <w:rPr>
          <w:rFonts w:eastAsia="Calibri"/>
        </w:rPr>
        <w:t xml:space="preserve">the vendors and/or the </w:t>
      </w:r>
      <w:r w:rsidR="00904C61" w:rsidRPr="00F9535C">
        <w:rPr>
          <w:rFonts w:eastAsia="Calibri"/>
        </w:rPr>
        <w:t>acquirers</w:t>
      </w:r>
      <w:r w:rsidR="00904C61" w:rsidRPr="00CA2215">
        <w:rPr>
          <w:rFonts w:eastAsia="Calibri"/>
        </w:rPr>
        <w:t xml:space="preserve"> </w:t>
      </w:r>
      <w:r w:rsidR="003E0A34">
        <w:rPr>
          <w:rFonts w:eastAsia="Calibri"/>
        </w:rPr>
        <w:t>are connected to one another in similar ways</w:t>
      </w:r>
      <w:r w:rsidR="000F3C6C">
        <w:rPr>
          <w:rFonts w:eastAsia="Calibri"/>
        </w:rPr>
        <w:t>.</w:t>
      </w:r>
    </w:p>
    <w:p w14:paraId="31277013" w14:textId="4AC3D112" w:rsidR="004C6A94" w:rsidRPr="00CC763A" w:rsidRDefault="00462C7F" w:rsidP="0065389B">
      <w:pPr>
        <w:pStyle w:val="Bullet"/>
        <w:numPr>
          <w:ilvl w:val="0"/>
          <w:numId w:val="0"/>
        </w:numPr>
        <w:spacing w:line="240" w:lineRule="auto"/>
        <w:rPr>
          <w:rFonts w:eastAsia="Calibri"/>
        </w:rPr>
      </w:pPr>
      <w:r>
        <w:t>A</w:t>
      </w:r>
      <w:r w:rsidR="00CC763A" w:rsidRPr="00CA2215">
        <w:t xml:space="preserve">ctions </w:t>
      </w:r>
      <w:r w:rsidR="00CC763A">
        <w:t>which constitute an</w:t>
      </w:r>
      <w:r w:rsidR="00CC763A" w:rsidRPr="00CA2215">
        <w:t xml:space="preserve"> </w:t>
      </w:r>
      <w:hyperlink w:anchor="_I:_Internal_reorganisations" w:history="1">
        <w:r w:rsidR="00CC763A" w:rsidRPr="00CA2215">
          <w:rPr>
            <w:rStyle w:val="Hyperlink"/>
          </w:rPr>
          <w:t>internal reorganisation</w:t>
        </w:r>
      </w:hyperlink>
      <w:r w:rsidR="00CC763A" w:rsidRPr="00CC763A">
        <w:rPr>
          <w:rFonts w:eastAsia="Calibri"/>
        </w:rPr>
        <w:t xml:space="preserve"> and actions which satisfy a </w:t>
      </w:r>
      <w:hyperlink w:anchor="_C:_Adjusting_fees" w:history="1">
        <w:r w:rsidR="00CC763A" w:rsidRPr="00CA2215">
          <w:rPr>
            <w:rStyle w:val="Hyperlink"/>
          </w:rPr>
          <w:t>lower fee rule</w:t>
        </w:r>
      </w:hyperlink>
      <w:r w:rsidR="00CC763A" w:rsidRPr="00CC763A">
        <w:rPr>
          <w:rFonts w:eastAsia="Calibri"/>
        </w:rPr>
        <w:t xml:space="preserve"> (such as actions for which the consideration is less than $75,000) are not </w:t>
      </w:r>
      <w:r w:rsidR="004C6A94">
        <w:rPr>
          <w:rFonts w:eastAsia="Calibri"/>
        </w:rPr>
        <w:t xml:space="preserve">usually </w:t>
      </w:r>
      <w:r w:rsidR="00CC763A" w:rsidRPr="00CC763A">
        <w:rPr>
          <w:rFonts w:eastAsia="Calibri"/>
        </w:rPr>
        <w:t xml:space="preserve">covered by the single agreement rule. </w:t>
      </w:r>
      <w:r w:rsidR="00DA354A">
        <w:rPr>
          <w:rFonts w:eastAsia="Calibri"/>
        </w:rPr>
        <w:t xml:space="preserve">The fees for these actions are worked out separately. </w:t>
      </w:r>
      <w:r w:rsidR="004C6A94">
        <w:rPr>
          <w:rFonts w:eastAsia="Calibri"/>
        </w:rPr>
        <w:t xml:space="preserve">However, if </w:t>
      </w:r>
      <w:r w:rsidR="00070F70">
        <w:rPr>
          <w:rFonts w:eastAsia="Calibri"/>
        </w:rPr>
        <w:t xml:space="preserve">a single agreement only covers actions for which the consideration is less than $75,000, the fee for </w:t>
      </w:r>
      <w:proofErr w:type="gramStart"/>
      <w:r w:rsidR="00070F70">
        <w:rPr>
          <w:rFonts w:eastAsia="Calibri"/>
        </w:rPr>
        <w:t>all of</w:t>
      </w:r>
      <w:proofErr w:type="gramEnd"/>
      <w:r w:rsidR="00070F70">
        <w:rPr>
          <w:rFonts w:eastAsia="Calibri"/>
        </w:rPr>
        <w:t xml:space="preserve"> the actions is </w:t>
      </w:r>
      <w:r w:rsidR="00D16298" w:rsidRPr="00D16298">
        <w:rPr>
          <w:rFonts w:eastAsia="Calibri"/>
        </w:rPr>
        <w:t>$4,</w:t>
      </w:r>
      <w:r w:rsidR="00117D66">
        <w:rPr>
          <w:rFonts w:eastAsia="Calibri"/>
        </w:rPr>
        <w:t>6</w:t>
      </w:r>
      <w:r w:rsidR="00D16298" w:rsidRPr="00D16298">
        <w:rPr>
          <w:rFonts w:eastAsia="Calibri"/>
        </w:rPr>
        <w:t>00</w:t>
      </w:r>
      <w:r w:rsidR="00070F70">
        <w:rPr>
          <w:rFonts w:eastAsia="Calibri"/>
        </w:rPr>
        <w:t>.</w:t>
      </w:r>
      <w:r w:rsidR="006D603A">
        <w:rPr>
          <w:rStyle w:val="FootnoteReference"/>
          <w:rFonts w:eastAsia="Calibri"/>
        </w:rPr>
        <w:footnoteReference w:id="4"/>
      </w:r>
    </w:p>
    <w:p w14:paraId="71875893" w14:textId="6FD282E2" w:rsidR="008D5DD6" w:rsidRPr="00146470" w:rsidRDefault="00904C61" w:rsidP="002F2BDB">
      <w:r w:rsidRPr="00CA2215">
        <w:t>Multiple</w:t>
      </w:r>
      <w:r w:rsidRPr="00CA2215">
        <w:rPr>
          <w:rFonts w:eastAsia="Calibri"/>
        </w:rPr>
        <w:t xml:space="preserve"> actions taken under a single agreement can be submitted under a single application through the </w:t>
      </w:r>
      <w:r w:rsidR="00EB5C2A">
        <w:rPr>
          <w:rFonts w:eastAsia="Calibri"/>
        </w:rPr>
        <w:t>Foreign Investment</w:t>
      </w:r>
      <w:r w:rsidRPr="00CA2215">
        <w:rPr>
          <w:rFonts w:eastAsia="Calibri"/>
        </w:rPr>
        <w:t xml:space="preserve"> </w:t>
      </w:r>
      <w:r w:rsidR="0005689B">
        <w:rPr>
          <w:rFonts w:eastAsia="Calibri"/>
        </w:rPr>
        <w:t>P</w:t>
      </w:r>
      <w:r w:rsidRPr="00CA2215">
        <w:rPr>
          <w:rFonts w:eastAsia="Calibri"/>
        </w:rPr>
        <w:t xml:space="preserve">ortal. </w:t>
      </w:r>
      <w:r w:rsidR="000F4CD5">
        <w:rPr>
          <w:rFonts w:eastAsia="Calibri"/>
        </w:rPr>
        <w:t>T</w:t>
      </w:r>
      <w:r w:rsidRPr="00CA2215">
        <w:rPr>
          <w:rFonts w:eastAsia="Calibri"/>
        </w:rPr>
        <w:t>here may be delays and errors in fee estimates if notices for multiple actions given under one application in the Portal are not covered by a single agreement.</w:t>
      </w:r>
    </w:p>
    <w:p w14:paraId="5CAF8BDA" w14:textId="77777777" w:rsidR="000363F6" w:rsidRPr="00970FA4" w:rsidRDefault="000363F6" w:rsidP="00970FA4">
      <w:bookmarkStart w:id="47" w:name="_Working_out_the"/>
      <w:bookmarkStart w:id="48" w:name="_Toc162949211"/>
      <w:bookmarkEnd w:id="47"/>
      <w:r w:rsidRPr="00970FA4">
        <w:br w:type="page"/>
      </w:r>
    </w:p>
    <w:p w14:paraId="2A393A26" w14:textId="0079D365" w:rsidR="00904C61" w:rsidRPr="00CA2215" w:rsidRDefault="00904C61" w:rsidP="00A52EBC">
      <w:pPr>
        <w:pStyle w:val="Heading3"/>
      </w:pPr>
      <w:r w:rsidRPr="00CA2215">
        <w:lastRenderedPageBreak/>
        <w:t xml:space="preserve">Working out the fee for actions </w:t>
      </w:r>
      <w:r w:rsidR="00F12D58">
        <w:t>covered by</w:t>
      </w:r>
      <w:r w:rsidRPr="00CA2215">
        <w:t xml:space="preserve"> a single agreement</w:t>
      </w:r>
      <w:bookmarkEnd w:id="48"/>
      <w:r w:rsidRPr="00CA2215">
        <w:t xml:space="preserve"> </w:t>
      </w:r>
    </w:p>
    <w:p w14:paraId="70789BEB" w14:textId="6A8407D8" w:rsidR="00904C61" w:rsidRPr="00CA2215" w:rsidRDefault="00904C61" w:rsidP="00927C28">
      <w:pPr>
        <w:pStyle w:val="Heading4"/>
      </w:pPr>
      <w:bookmarkStart w:id="49" w:name="_Fees_if_all"/>
      <w:bookmarkEnd w:id="49"/>
      <w:r w:rsidRPr="00CA2215">
        <w:t>Fees if all actions are of the same kind</w:t>
      </w:r>
      <w:r w:rsidR="00EE6465" w:rsidRPr="00EE6465">
        <w:t xml:space="preserve"> </w:t>
      </w:r>
    </w:p>
    <w:p w14:paraId="5C757999" w14:textId="4E6E6024" w:rsidR="009738A4" w:rsidRDefault="00904C61" w:rsidP="00A52EBC">
      <w:r w:rsidRPr="00CA2215">
        <w:t>Where a single agreement covers multiple actions of the same kind, the fee is worked out</w:t>
      </w:r>
      <w:r w:rsidR="009738A4">
        <w:t>:</w:t>
      </w:r>
    </w:p>
    <w:p w14:paraId="5B706429" w14:textId="58A4C27F" w:rsidR="00C43CF1" w:rsidRDefault="00173777" w:rsidP="00387E28">
      <w:pPr>
        <w:pStyle w:val="Bullet"/>
      </w:pPr>
      <w:r>
        <w:t xml:space="preserve">by </w:t>
      </w:r>
      <w:r w:rsidR="00904C61" w:rsidRPr="00CA2215">
        <w:t xml:space="preserve">treating </w:t>
      </w:r>
      <w:r w:rsidR="00180721">
        <w:t>all</w:t>
      </w:r>
      <w:r w:rsidR="00180721" w:rsidRPr="00CA2215">
        <w:t xml:space="preserve"> </w:t>
      </w:r>
      <w:r w:rsidR="00904C61" w:rsidRPr="00CA2215">
        <w:t xml:space="preserve">actions </w:t>
      </w:r>
      <w:r w:rsidR="00180721">
        <w:t>of a particular</w:t>
      </w:r>
      <w:r w:rsidR="00F37E7E">
        <w:t xml:space="preserve"> kind </w:t>
      </w:r>
      <w:r w:rsidR="00167AAD">
        <w:t xml:space="preserve">as </w:t>
      </w:r>
      <w:r w:rsidR="00F37E7E">
        <w:t>a single action</w:t>
      </w:r>
      <w:r w:rsidR="00167AAD">
        <w:t xml:space="preserve"> of that kind</w:t>
      </w:r>
      <w:r w:rsidR="003620AE">
        <w:t>,</w:t>
      </w:r>
      <w:r w:rsidR="004F4665">
        <w:t xml:space="preserve"> and</w:t>
      </w:r>
      <w:r w:rsidR="00F37E7E">
        <w:t xml:space="preserve"> </w:t>
      </w:r>
    </w:p>
    <w:p w14:paraId="1343BC3F" w14:textId="597D30A1" w:rsidR="00025C17" w:rsidRDefault="00173777" w:rsidP="00387E28">
      <w:pPr>
        <w:pStyle w:val="Bullet"/>
      </w:pPr>
      <w:r>
        <w:t xml:space="preserve">as if </w:t>
      </w:r>
      <w:r w:rsidR="00F37E7E">
        <w:t>the consideration</w:t>
      </w:r>
      <w:r>
        <w:t xml:space="preserve"> for that action</w:t>
      </w:r>
      <w:r w:rsidR="00F37E7E">
        <w:t xml:space="preserve"> is </w:t>
      </w:r>
      <w:r w:rsidR="00363AC0">
        <w:t xml:space="preserve">equal to </w:t>
      </w:r>
      <w:r w:rsidR="00F37E7E">
        <w:t xml:space="preserve">the sum of the </w:t>
      </w:r>
      <w:r w:rsidR="000A6191">
        <w:t xml:space="preserve">value of the </w:t>
      </w:r>
      <w:r w:rsidR="00F37E7E">
        <w:t xml:space="preserve">consideration for </w:t>
      </w:r>
      <w:proofErr w:type="gramStart"/>
      <w:r w:rsidR="00F37E7E">
        <w:t>all of</w:t>
      </w:r>
      <w:proofErr w:type="gramEnd"/>
      <w:r w:rsidR="00F37E7E">
        <w:t xml:space="preserve"> the actions of that kind</w:t>
      </w:r>
      <w:r w:rsidR="00904C61" w:rsidRPr="00CA2215">
        <w:t xml:space="preserve">. </w:t>
      </w:r>
    </w:p>
    <w:p w14:paraId="5BE68034" w14:textId="20AC7651" w:rsidR="00F468D9" w:rsidRDefault="007A36BC" w:rsidP="00A52EBC">
      <w:r>
        <w:t>The kinds of action</w:t>
      </w:r>
      <w:r w:rsidR="00F32669">
        <w:t>s that are grouped together</w:t>
      </w:r>
      <w:r>
        <w:t xml:space="preserve"> are set out in </w:t>
      </w:r>
      <w:r w:rsidR="00BC33C2">
        <w:t xml:space="preserve">subsection 50(2) of the Fees Regulations. </w:t>
      </w:r>
    </w:p>
    <w:p w14:paraId="55149467" w14:textId="59391B53" w:rsidR="004D67D5" w:rsidRPr="00CA2215" w:rsidRDefault="00D542DD" w:rsidP="00CE692C">
      <w:r>
        <w:t xml:space="preserve">If any of the actions covered by the agreement are reviewable national security actions, </w:t>
      </w:r>
      <w:r w:rsidR="00DA354A">
        <w:t xml:space="preserve">the fee for those actions is worked out </w:t>
      </w:r>
      <w:r>
        <w:t xml:space="preserve">separately to </w:t>
      </w:r>
      <w:proofErr w:type="gramStart"/>
      <w:r>
        <w:t>all of</w:t>
      </w:r>
      <w:proofErr w:type="gramEnd"/>
      <w:r>
        <w:t xml:space="preserve"> the other actions.</w:t>
      </w:r>
      <w:r>
        <w:rPr>
          <w:rStyle w:val="FootnoteReference"/>
        </w:rPr>
        <w:footnoteReference w:id="5"/>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14:paraId="15F8C09E" w14:textId="77777777" w:rsidTr="1B22AEF8">
        <w:tc>
          <w:tcPr>
            <w:tcW w:w="9343" w:type="dxa"/>
            <w:shd w:val="clear" w:color="auto" w:fill="F2F9FC"/>
            <w:tcMar>
              <w:top w:w="227" w:type="dxa"/>
              <w:left w:w="227" w:type="dxa"/>
              <w:bottom w:w="227" w:type="dxa"/>
              <w:right w:w="227" w:type="dxa"/>
            </w:tcMar>
          </w:tcPr>
          <w:p w14:paraId="1FB2A104" w14:textId="0A311241" w:rsidR="00904C61" w:rsidRPr="00CA2215" w:rsidRDefault="00904C61" w:rsidP="0071039C">
            <w:pPr>
              <w:pStyle w:val="BoxHeading"/>
            </w:pPr>
            <w:r w:rsidRPr="00CA2215">
              <w:t xml:space="preserve">Example </w:t>
            </w:r>
            <w:r>
              <w:fldChar w:fldCharType="begin"/>
            </w:r>
            <w:r>
              <w:instrText>seq list1</w:instrText>
            </w:r>
            <w:r>
              <w:fldChar w:fldCharType="separate"/>
            </w:r>
            <w:r w:rsidR="0099222E">
              <w:rPr>
                <w:noProof/>
              </w:rPr>
              <w:t>6</w:t>
            </w:r>
            <w:r>
              <w:fldChar w:fldCharType="end"/>
            </w:r>
            <w:r w:rsidRPr="00CA2215">
              <w:t xml:space="preserve"> – single agreement involving multiple actions of the same kind (land)</w:t>
            </w:r>
          </w:p>
          <w:p w14:paraId="22D7E308" w14:textId="662B98FE" w:rsidR="00904C61" w:rsidRPr="00CA2215" w:rsidRDefault="00904C61" w:rsidP="0071039C">
            <w:pPr>
              <w:pStyle w:val="BoxText"/>
            </w:pPr>
            <w:r w:rsidRPr="00CA2215">
              <w:t>An investor enters into a single agreement to acquire an agricultural property worth $</w:t>
            </w:r>
            <w:r w:rsidR="00373B69" w:rsidRPr="00CA2215">
              <w:t>12</w:t>
            </w:r>
            <w:r w:rsidR="00373B69">
              <w:t> </w:t>
            </w:r>
            <w:r w:rsidRPr="00CA2215">
              <w:t>million. The investor already owns other agricultural land in Australia worth more than $10 million. The property is split across six titles</w:t>
            </w:r>
            <w:r w:rsidR="00164EBA">
              <w:t>. The acquisition of e</w:t>
            </w:r>
            <w:r w:rsidRPr="00CA2215">
              <w:t>ach title is considered a separate action. Each title is valued at $2 million.</w:t>
            </w:r>
          </w:p>
          <w:p w14:paraId="4F2D75CF" w14:textId="55388837" w:rsidR="00904C61" w:rsidRPr="00CA2215" w:rsidRDefault="00904C61" w:rsidP="0071039C">
            <w:pPr>
              <w:pStyle w:val="BoxText"/>
            </w:pPr>
            <w:r>
              <w:t xml:space="preserve">The fee is calculated by using the aggregate consideration </w:t>
            </w:r>
            <w:r w:rsidR="001321FF">
              <w:t xml:space="preserve">for </w:t>
            </w:r>
            <w:proofErr w:type="gramStart"/>
            <w:r w:rsidR="001321FF">
              <w:t>all of</w:t>
            </w:r>
            <w:proofErr w:type="gramEnd"/>
            <w:r w:rsidR="001321FF">
              <w:t xml:space="preserve"> the actions </w:t>
            </w:r>
            <w:r>
              <w:t>($12 million)</w:t>
            </w:r>
            <w:r w:rsidR="001321FF">
              <w:t>.</w:t>
            </w:r>
            <w:r>
              <w:t xml:space="preserve"> The fee </w:t>
            </w:r>
            <w:r w:rsidR="001321FF">
              <w:t>is</w:t>
            </w:r>
            <w:r>
              <w:t xml:space="preserve"> </w:t>
            </w:r>
            <w:r w:rsidR="00D307AC" w:rsidRPr="00D307AC">
              <w:t>$15</w:t>
            </w:r>
            <w:r w:rsidR="009F764C">
              <w:t>6</w:t>
            </w:r>
            <w:r w:rsidR="00D307AC" w:rsidRPr="00D307AC">
              <w:t>,500</w:t>
            </w:r>
            <w:r>
              <w:t xml:space="preserve">. </w:t>
            </w:r>
          </w:p>
          <w:p w14:paraId="1E0D601E" w14:textId="6EFF7C56" w:rsidR="00904C61" w:rsidRPr="00CA2215" w:rsidRDefault="00904C61" w:rsidP="0071039C">
            <w:pPr>
              <w:pStyle w:val="BoxHeading"/>
            </w:pPr>
            <w:r w:rsidRPr="00CA2215">
              <w:t xml:space="preserve">Example </w:t>
            </w:r>
            <w:r>
              <w:fldChar w:fldCharType="begin"/>
            </w:r>
            <w:r>
              <w:instrText>seq list1</w:instrText>
            </w:r>
            <w:r>
              <w:fldChar w:fldCharType="separate"/>
            </w:r>
            <w:r w:rsidR="0099222E">
              <w:rPr>
                <w:noProof/>
              </w:rPr>
              <w:t>7</w:t>
            </w:r>
            <w:r>
              <w:fldChar w:fldCharType="end"/>
            </w:r>
            <w:r w:rsidRPr="00CA2215">
              <w:t xml:space="preserve"> – single agreement involving multiple actions of the same kind (business) </w:t>
            </w:r>
          </w:p>
          <w:p w14:paraId="022D112E" w14:textId="74CE764D" w:rsidR="00904C61" w:rsidRPr="00CA2215" w:rsidRDefault="00862E62" w:rsidP="0071039C">
            <w:pPr>
              <w:pStyle w:val="BoxText"/>
            </w:pPr>
            <w:r>
              <w:t>A</w:t>
            </w:r>
            <w:r w:rsidR="00904C61">
              <w:t xml:space="preserve"> foreign person proposes to acquire shares in two entities </w:t>
            </w:r>
            <w:r w:rsidR="005401CF">
              <w:t>and</w:t>
            </w:r>
            <w:r w:rsidR="00904C61">
              <w:t xml:space="preserve"> the assets of a separate business</w:t>
            </w:r>
            <w:r>
              <w:t xml:space="preserve"> under a single agreement</w:t>
            </w:r>
            <w:r w:rsidR="00904C61">
              <w:t xml:space="preserve">. The total value of consideration for these actions under the </w:t>
            </w:r>
            <w:r w:rsidR="001127DB">
              <w:t xml:space="preserve">single </w:t>
            </w:r>
            <w:r w:rsidR="00904C61">
              <w:t xml:space="preserve">agreement is $150 million. Since </w:t>
            </w:r>
            <w:proofErr w:type="gramStart"/>
            <w:r w:rsidR="00904C61">
              <w:t>all of</w:t>
            </w:r>
            <w:proofErr w:type="gramEnd"/>
            <w:r w:rsidR="00904C61">
              <w:t xml:space="preserve"> these actions are business actions, the fee for these actions </w:t>
            </w:r>
            <w:r w:rsidR="00903F0F">
              <w:t>is</w:t>
            </w:r>
            <w:r w:rsidR="00904C61">
              <w:t xml:space="preserve"> </w:t>
            </w:r>
            <w:r w:rsidR="007C7D8C" w:rsidRPr="007C7D8C">
              <w:t>$6</w:t>
            </w:r>
            <w:r w:rsidR="00E86C6E">
              <w:t>2</w:t>
            </w:r>
            <w:r w:rsidR="007C7D8C" w:rsidRPr="007C7D8C">
              <w:t>,600</w:t>
            </w:r>
            <w:r w:rsidR="00904C61">
              <w:t>.</w:t>
            </w:r>
          </w:p>
        </w:tc>
      </w:tr>
    </w:tbl>
    <w:p w14:paraId="07C4AB3D" w14:textId="391E75E7" w:rsidR="00904C61" w:rsidRDefault="00904C61" w:rsidP="007856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BF08E2" w14:paraId="63D97E5A" w14:textId="77777777" w:rsidTr="00D518C1">
        <w:tc>
          <w:tcPr>
            <w:tcW w:w="8504" w:type="dxa"/>
            <w:shd w:val="clear" w:color="auto" w:fill="F2F9FC"/>
            <w:tcMar>
              <w:top w:w="227" w:type="dxa"/>
              <w:left w:w="227" w:type="dxa"/>
              <w:bottom w:w="227" w:type="dxa"/>
              <w:right w:w="227" w:type="dxa"/>
            </w:tcMar>
          </w:tcPr>
          <w:p w14:paraId="05920B9E" w14:textId="12C38C87" w:rsidR="00BF08E2" w:rsidRPr="00CA2215" w:rsidRDefault="00BF08E2" w:rsidP="00BF08E2">
            <w:pPr>
              <w:pStyle w:val="BoxHeading"/>
            </w:pPr>
            <w:r w:rsidRPr="00CA2215">
              <w:lastRenderedPageBreak/>
              <w:t xml:space="preserve">Example </w:t>
            </w:r>
            <w:r>
              <w:fldChar w:fldCharType="begin"/>
            </w:r>
            <w:r>
              <w:instrText>seq list1</w:instrText>
            </w:r>
            <w:r>
              <w:fldChar w:fldCharType="separate"/>
            </w:r>
            <w:r w:rsidR="0099222E">
              <w:rPr>
                <w:noProof/>
              </w:rPr>
              <w:t>8</w:t>
            </w:r>
            <w:r>
              <w:fldChar w:fldCharType="end"/>
            </w:r>
            <w:r w:rsidRPr="00CA2215">
              <w:t xml:space="preserve"> – single agreement involving multiple actions of the same kind (land), including some actions that are reviewable national security actions</w:t>
            </w:r>
          </w:p>
          <w:p w14:paraId="672DD1E0" w14:textId="014EE0D3" w:rsidR="00BF08E2" w:rsidRPr="00BF08E2" w:rsidRDefault="190F18AE" w:rsidP="00387E28">
            <w:pPr>
              <w:pStyle w:val="BoxText"/>
              <w:spacing w:after="0"/>
            </w:pPr>
            <w:r>
              <w:t xml:space="preserve">A foreign person proposes to acquire two commercial land titles under a single agreement. The acquisition of one of the titles is a reviewable national security action and the acquisition of the other title is a significant and notifiable action. Both titles are valued at $100 million each. The fee for the actions covered under the agreement would be equal to the sum of the fee for the single commercial land title that is a reviewable national security action (i.e. </w:t>
            </w:r>
            <w:r w:rsidR="00B90BD7" w:rsidRPr="00B90BD7">
              <w:t>$7,</w:t>
            </w:r>
            <w:r w:rsidR="00C64C68">
              <w:t>82</w:t>
            </w:r>
            <w:r w:rsidR="00B90BD7" w:rsidRPr="00B90BD7">
              <w:t>5</w:t>
            </w:r>
            <w:r>
              <w:t xml:space="preserve">) and the fee for a commercial land title that is a notifiable action (i.e. </w:t>
            </w:r>
            <w:r w:rsidR="00DA773E" w:rsidRPr="00DA773E">
              <w:t>$3</w:t>
            </w:r>
            <w:r w:rsidR="002B753B">
              <w:t>1</w:t>
            </w:r>
            <w:r w:rsidR="00DA773E" w:rsidRPr="00DA773E">
              <w:t>,300</w:t>
            </w:r>
            <w:r>
              <w:t xml:space="preserve">). Summing these individual fees together, the total fee for this agreement is </w:t>
            </w:r>
            <w:r w:rsidR="00AA1F98">
              <w:t>$</w:t>
            </w:r>
            <w:r w:rsidR="002F45C0" w:rsidRPr="002F45C0">
              <w:t>39,125</w:t>
            </w:r>
            <w:r>
              <w:t xml:space="preserve">. </w:t>
            </w:r>
            <w:r w:rsidR="00C95652">
              <w:t xml:space="preserve"> </w:t>
            </w:r>
            <w:r w:rsidR="00DA773E">
              <w:t xml:space="preserve"> </w:t>
            </w:r>
          </w:p>
        </w:tc>
      </w:tr>
      <w:tr w:rsidR="00904C61" w:rsidRPr="00CA2215" w14:paraId="5943B5BA" w14:textId="77777777" w:rsidTr="00F12859">
        <w:tc>
          <w:tcPr>
            <w:tcW w:w="8504" w:type="dxa"/>
            <w:shd w:val="clear" w:color="auto" w:fill="F2F9FC"/>
            <w:tcMar>
              <w:top w:w="227" w:type="dxa"/>
              <w:left w:w="227" w:type="dxa"/>
              <w:bottom w:w="227" w:type="dxa"/>
              <w:right w:w="227" w:type="dxa"/>
            </w:tcMar>
          </w:tcPr>
          <w:p w14:paraId="53B21BB8" w14:textId="69BFE5EC" w:rsidR="00904C61" w:rsidRPr="00CA2215" w:rsidRDefault="00904C61" w:rsidP="00387E28">
            <w:pPr>
              <w:pStyle w:val="BoxHeading"/>
              <w:spacing w:before="0"/>
            </w:pPr>
            <w:r w:rsidRPr="00CA2215">
              <w:t xml:space="preserve">Example </w:t>
            </w:r>
            <w:r>
              <w:fldChar w:fldCharType="begin"/>
            </w:r>
            <w:r>
              <w:instrText>seq list1</w:instrText>
            </w:r>
            <w:r>
              <w:fldChar w:fldCharType="separate"/>
            </w:r>
            <w:r w:rsidR="0099222E">
              <w:rPr>
                <w:noProof/>
              </w:rPr>
              <w:t>9</w:t>
            </w:r>
            <w:r>
              <w:fldChar w:fldCharType="end"/>
            </w:r>
            <w:r w:rsidRPr="00CA2215">
              <w:t xml:space="preserve"> – single agreement involving multiple actions of the same kind (</w:t>
            </w:r>
            <w:r w:rsidR="00E60F08">
              <w:t>entities</w:t>
            </w:r>
            <w:r w:rsidRPr="00CA2215">
              <w:t>), including some actions that are reviewable national security actions</w:t>
            </w:r>
          </w:p>
          <w:p w14:paraId="72DE51F9" w14:textId="5025E56F" w:rsidR="00904C61" w:rsidRPr="00CA2215" w:rsidRDefault="00904C61" w:rsidP="00BF08E2">
            <w:pPr>
              <w:pStyle w:val="BoxText"/>
            </w:pPr>
            <w:r w:rsidRPr="00CA2215">
              <w:t>A</w:t>
            </w:r>
            <w:r w:rsidR="00B44970">
              <w:t xml:space="preserve"> foreign person </w:t>
            </w:r>
            <w:r w:rsidRPr="00CA2215">
              <w:t xml:space="preserve">proposes to acquire interests in securities </w:t>
            </w:r>
            <w:r w:rsidR="00970138">
              <w:t>in</w:t>
            </w:r>
            <w:r w:rsidR="00970138" w:rsidRPr="00CA2215">
              <w:t xml:space="preserve"> </w:t>
            </w:r>
            <w:r w:rsidRPr="00CA2215">
              <w:t>10 entities under a single agreement for $100 million (apportioned equally across all entities).</w:t>
            </w:r>
          </w:p>
          <w:p w14:paraId="55FBA3CF" w14:textId="4A13B92C" w:rsidR="00904C61" w:rsidRPr="00CA2215" w:rsidRDefault="00904C61" w:rsidP="00BF08E2">
            <w:pPr>
              <w:pStyle w:val="BoxText"/>
            </w:pPr>
            <w:r>
              <w:t>Four of these acquisitions will be significant actions, notifiable actions</w:t>
            </w:r>
            <w:r w:rsidR="00535EFB">
              <w:t>,</w:t>
            </w:r>
            <w:r>
              <w:t xml:space="preserve"> or notifiable national security actions. The fee for </w:t>
            </w:r>
            <w:r w:rsidR="0022076E">
              <w:t xml:space="preserve">giving notice of </w:t>
            </w:r>
            <w:r>
              <w:t xml:space="preserve">these </w:t>
            </w:r>
            <w:r w:rsidR="005627CA">
              <w:t>actions</w:t>
            </w:r>
            <w:r>
              <w:t xml:space="preserve"> is the same as </w:t>
            </w:r>
            <w:r w:rsidR="00535EFB">
              <w:t>the fee for</w:t>
            </w:r>
            <w:r>
              <w:t xml:space="preserve"> </w:t>
            </w:r>
            <w:r w:rsidR="00434C2A">
              <w:t>giving notice of a</w:t>
            </w:r>
            <w:r w:rsidR="005F6F5C">
              <w:t xml:space="preserve"> single</w:t>
            </w:r>
            <w:r w:rsidR="00434C2A">
              <w:t xml:space="preserve"> action to acquire </w:t>
            </w:r>
            <w:r>
              <w:t xml:space="preserve">securities in an entity </w:t>
            </w:r>
            <w:r w:rsidR="1B65FAA8">
              <w:t xml:space="preserve">for </w:t>
            </w:r>
            <w:r>
              <w:t>$40 million (</w:t>
            </w:r>
            <w:r w:rsidR="00C7755A">
              <w:t>which is</w:t>
            </w:r>
            <w:r>
              <w:t xml:space="preserve"> $</w:t>
            </w:r>
            <w:r w:rsidR="000C5301" w:rsidRPr="000C5301">
              <w:t>15,</w:t>
            </w:r>
            <w:r w:rsidR="00A05AF7">
              <w:t>6</w:t>
            </w:r>
            <w:r w:rsidR="000C5301" w:rsidRPr="000C5301">
              <w:t>00</w:t>
            </w:r>
            <w:r>
              <w:t xml:space="preserve">). </w:t>
            </w:r>
          </w:p>
          <w:p w14:paraId="31C81AD6" w14:textId="71B3A180" w:rsidR="00904C61" w:rsidRPr="00CA2215" w:rsidRDefault="00904C61" w:rsidP="00BF08E2">
            <w:pPr>
              <w:pStyle w:val="BoxText"/>
            </w:pPr>
            <w:r>
              <w:t>The remaining six acquisitions will be reviewable national security actions</w:t>
            </w:r>
            <w:r w:rsidR="004471CD">
              <w:t>, and the person decides to give notice of these actions</w:t>
            </w:r>
            <w:r>
              <w:t xml:space="preserve">. </w:t>
            </w:r>
            <w:r w:rsidR="008D02B4">
              <w:t>T</w:t>
            </w:r>
            <w:r>
              <w:t xml:space="preserve">he fee for </w:t>
            </w:r>
            <w:r w:rsidR="00DC0E2D">
              <w:t xml:space="preserve">giving notice of </w:t>
            </w:r>
            <w:r>
              <w:t xml:space="preserve">these actions </w:t>
            </w:r>
            <w:r w:rsidR="00FD5FE5">
              <w:t xml:space="preserve">will be </w:t>
            </w:r>
            <w:r>
              <w:t xml:space="preserve">the same as </w:t>
            </w:r>
            <w:r w:rsidR="00CB4759">
              <w:t xml:space="preserve">the fee for giving notice of </w:t>
            </w:r>
            <w:r>
              <w:t xml:space="preserve">a single reviewable national security action to acquire interests in the securities of an entity </w:t>
            </w:r>
            <w:r w:rsidR="000F5334">
              <w:t xml:space="preserve">for </w:t>
            </w:r>
            <w:r>
              <w:t>$60 million (</w:t>
            </w:r>
            <w:r w:rsidR="00B35BDD">
              <w:t>which is</w:t>
            </w:r>
            <w:r>
              <w:t xml:space="preserve"> $</w:t>
            </w:r>
            <w:r w:rsidR="000C5301" w:rsidRPr="000C5301">
              <w:t>7,</w:t>
            </w:r>
            <w:r w:rsidR="008B78E3">
              <w:t>825</w:t>
            </w:r>
            <w:r>
              <w:t xml:space="preserve">). </w:t>
            </w:r>
          </w:p>
          <w:p w14:paraId="64BA4707" w14:textId="4AD86099" w:rsidR="00904C61" w:rsidRPr="00CA2215" w:rsidRDefault="00904C61" w:rsidP="1B22AEF8">
            <w:pPr>
              <w:pStyle w:val="BoxText"/>
              <w:rPr>
                <w:rFonts w:eastAsia="Calibri" w:cs="Calibri"/>
                <w:b/>
                <w:bCs/>
              </w:rPr>
            </w:pPr>
            <w:r>
              <w:t xml:space="preserve">Summing these individual fees together, the total fee for </w:t>
            </w:r>
            <w:r w:rsidR="001B6619">
              <w:t>the foreign investment application</w:t>
            </w:r>
            <w:r>
              <w:t xml:space="preserve"> is $</w:t>
            </w:r>
            <w:r w:rsidR="00241D8C" w:rsidRPr="00241D8C">
              <w:t>23,425</w:t>
            </w:r>
            <w:r>
              <w:t>.</w:t>
            </w:r>
          </w:p>
        </w:tc>
      </w:tr>
    </w:tbl>
    <w:p w14:paraId="24022A7B" w14:textId="49AFB923" w:rsidR="00904C61" w:rsidRPr="00CA2215" w:rsidRDefault="00904C61" w:rsidP="002F2BDB">
      <w:pPr>
        <w:pStyle w:val="Heading4"/>
      </w:pPr>
      <w:bookmarkStart w:id="50" w:name="_Fees_for_multiple_1"/>
      <w:bookmarkEnd w:id="50"/>
      <w:r w:rsidRPr="00CA2215">
        <w:t>Fees for multiple acquisitions of different kinds of land</w:t>
      </w:r>
      <w:r w:rsidR="004002D2" w:rsidRPr="004002D2">
        <w:t xml:space="preserve"> </w:t>
      </w:r>
      <w:r w:rsidR="004002D2">
        <w:t>covered by a single agreement</w:t>
      </w:r>
      <w:r w:rsidRPr="00CA2215">
        <w:t xml:space="preserve"> (the dominant land test)</w:t>
      </w:r>
    </w:p>
    <w:p w14:paraId="02246E47" w14:textId="744D12A1" w:rsidR="00904C61" w:rsidRDefault="00904C61" w:rsidP="00A52EBC">
      <w:r w:rsidRPr="00CA2215">
        <w:t xml:space="preserve">A single agreement may cover multiple acquisitions of Australian land of different kinds, such as an acquisition of a farm </w:t>
      </w:r>
      <w:r w:rsidR="00AA7FE4">
        <w:t xml:space="preserve">(agricultural land) </w:t>
      </w:r>
      <w:r w:rsidRPr="00CA2215">
        <w:t>and an adjacent dwelling</w:t>
      </w:r>
      <w:r w:rsidR="00AA7FE4">
        <w:t xml:space="preserve"> (residential land)</w:t>
      </w:r>
      <w:r w:rsidRPr="00CA2215">
        <w:t xml:space="preserve">. The total fee payable for land actions taken under a single agreement is worked out by determining the </w:t>
      </w:r>
      <w:r w:rsidRPr="00AA490A">
        <w:t>dominant kind of relevant land</w:t>
      </w:r>
      <w:r w:rsidRPr="00CA2215">
        <w:t>, and treating all the land actions as if they were a single acquisition of an interest in the dominant kind of land with consideration equal to the aggregate consideration for all the land actions.</w:t>
      </w:r>
      <w:r w:rsidR="00DD29EC">
        <w:rPr>
          <w:rStyle w:val="FootnoteReference"/>
        </w:rPr>
        <w:footnoteReference w:id="6"/>
      </w:r>
      <w:r w:rsidR="001E02EF">
        <w:t xml:space="preserve"> This method is called the dominant land test. </w:t>
      </w:r>
    </w:p>
    <w:p w14:paraId="2CE96713" w14:textId="257D39B7" w:rsidR="0038683C" w:rsidRDefault="0038683C" w:rsidP="00A52EBC">
      <w:r>
        <w:t xml:space="preserve">When </w:t>
      </w:r>
      <w:r w:rsidR="00373D34">
        <w:t xml:space="preserve">using the dominant land test, it may be necessary to consider whether the </w:t>
      </w:r>
      <w:hyperlink w:anchor="_Fee_adjustments_for" w:history="1">
        <w:r w:rsidR="00373D34" w:rsidRPr="00373D34">
          <w:rPr>
            <w:rStyle w:val="Hyperlink"/>
          </w:rPr>
          <w:t>dominant land holding rule</w:t>
        </w:r>
      </w:hyperlink>
      <w:r w:rsidR="00373D34">
        <w:t xml:space="preserve"> applies to any of the actions covered by the agreement. </w:t>
      </w:r>
    </w:p>
    <w:p w14:paraId="38667DF6" w14:textId="77777777" w:rsidR="00DA354A" w:rsidRPr="00401F1D" w:rsidRDefault="00DA354A" w:rsidP="00AA490A"/>
    <w:p w14:paraId="3FDE09AE" w14:textId="77777777" w:rsidR="001318B5" w:rsidRPr="00401F1D" w:rsidRDefault="001318B5" w:rsidP="00AA490A"/>
    <w:tbl>
      <w:tblPr>
        <w:tblStyle w:val="TableGrid"/>
        <w:tblW w:w="0" w:type="auto"/>
        <w:tblLook w:val="04A0" w:firstRow="1" w:lastRow="0" w:firstColumn="1" w:lastColumn="0" w:noHBand="0" w:noVBand="1"/>
      </w:tblPr>
      <w:tblGrid>
        <w:gridCol w:w="8494"/>
      </w:tblGrid>
      <w:tr w:rsidR="00DA354A" w14:paraId="57EE87BE" w14:textId="77777777" w:rsidTr="00387E28">
        <w:tc>
          <w:tcPr>
            <w:tcW w:w="8494" w:type="dxa"/>
            <w:tcBorders>
              <w:top w:val="nil"/>
              <w:left w:val="nil"/>
              <w:bottom w:val="nil"/>
              <w:right w:val="nil"/>
            </w:tcBorders>
            <w:shd w:val="clear" w:color="auto" w:fill="FCEEE5" w:themeFill="accent6" w:themeFillTint="33"/>
          </w:tcPr>
          <w:p w14:paraId="4A074FE0" w14:textId="77777777" w:rsidR="00DA354A" w:rsidRPr="00387E28" w:rsidRDefault="00DA354A" w:rsidP="007D7DC9">
            <w:pPr>
              <w:pStyle w:val="BoxHeading"/>
            </w:pPr>
            <w:r w:rsidRPr="00387E28">
              <w:rPr>
                <w:bCs/>
              </w:rPr>
              <w:lastRenderedPageBreak/>
              <w:t>How to</w:t>
            </w:r>
            <w:r w:rsidRPr="00387E28">
              <w:t xml:space="preserve"> work out the fee according to the dominant land test</w:t>
            </w:r>
          </w:p>
          <w:p w14:paraId="1590118E" w14:textId="77777777" w:rsidR="00DA354A" w:rsidRDefault="00DA354A" w:rsidP="007D7DC9">
            <w:pPr>
              <w:pStyle w:val="BoxText"/>
            </w:pPr>
            <w:r w:rsidRPr="002F2BDB">
              <w:t xml:space="preserve">Determine the </w:t>
            </w:r>
            <w:r>
              <w:t>aggregate</w:t>
            </w:r>
            <w:r w:rsidRPr="002F2BDB">
              <w:t xml:space="preserve"> consideration for </w:t>
            </w:r>
            <w:r>
              <w:t>actions covered by the agreement which are acquisitions</w:t>
            </w:r>
            <w:r w:rsidRPr="002F2BDB">
              <w:t xml:space="preserve"> of </w:t>
            </w:r>
            <w:r>
              <w:t>interests</w:t>
            </w:r>
            <w:r w:rsidRPr="002F2BDB">
              <w:t xml:space="preserve"> in </w:t>
            </w:r>
            <w:r>
              <w:t>the following kinds of land:</w:t>
            </w:r>
          </w:p>
          <w:p w14:paraId="52FE2B82" w14:textId="77777777" w:rsidR="00DA354A" w:rsidRDefault="00DA354A" w:rsidP="007D7DC9">
            <w:pPr>
              <w:pStyle w:val="Boxbullet"/>
            </w:pPr>
            <w:r>
              <w:t>agricultural land</w:t>
            </w:r>
          </w:p>
          <w:p w14:paraId="19A74B0F" w14:textId="01316A49" w:rsidR="00793ABA" w:rsidRDefault="00DA354A" w:rsidP="007D7DC9">
            <w:pPr>
              <w:pStyle w:val="Boxbullet"/>
            </w:pPr>
            <w:r>
              <w:t>commercial land</w:t>
            </w:r>
            <w:r w:rsidR="007F7D65">
              <w:t>, mining or production tenements, or exploration tenements</w:t>
            </w:r>
          </w:p>
          <w:p w14:paraId="278CD869" w14:textId="77777777" w:rsidR="00DA354A" w:rsidRDefault="00DA354A" w:rsidP="007D7DC9">
            <w:pPr>
              <w:pStyle w:val="Boxbullet"/>
            </w:pPr>
            <w:r>
              <w:t xml:space="preserve">residential land. </w:t>
            </w:r>
          </w:p>
          <w:p w14:paraId="6156ED50" w14:textId="1BBA0256" w:rsidR="00DA354A" w:rsidRDefault="00DA354A" w:rsidP="007D7DC9">
            <w:pPr>
              <w:pStyle w:val="BoxText"/>
            </w:pPr>
            <w:r>
              <w:t>When determining the aggregate consideration for actions covered by the agreement in these categories:</w:t>
            </w:r>
          </w:p>
          <w:p w14:paraId="5EDB069A" w14:textId="77777777" w:rsidR="00DA354A" w:rsidRDefault="00DA354A" w:rsidP="007D7DC9">
            <w:pPr>
              <w:pStyle w:val="Boxbullet"/>
            </w:pPr>
            <w:r w:rsidRPr="00080856">
              <w:t xml:space="preserve">Treat mixed-use land as the kind of land which would result in the highest fee. </w:t>
            </w:r>
          </w:p>
          <w:p w14:paraId="13993B68" w14:textId="5BFB50AB" w:rsidR="00DA354A" w:rsidRDefault="00DA354A" w:rsidP="007D7DC9">
            <w:pPr>
              <w:pStyle w:val="Boxbullet"/>
            </w:pPr>
            <w:r w:rsidRPr="00080856">
              <w:t>Treat an interest in a land entity according to the</w:t>
            </w:r>
            <w:r>
              <w:t xml:space="preserve"> </w:t>
            </w:r>
            <w:hyperlink w:anchor="_Fee_adjustments_for" w:history="1">
              <w:r w:rsidRPr="0023503D">
                <w:rPr>
                  <w:rStyle w:val="Hyperlink"/>
                  <w:rFonts w:cs="Calibri Light"/>
                </w:rPr>
                <w:t>dominant land holding</w:t>
              </w:r>
              <w:r>
                <w:rPr>
                  <w:rStyle w:val="Hyperlink"/>
                  <w:rFonts w:cs="Calibri Light"/>
                </w:rPr>
                <w:t xml:space="preserve"> rule</w:t>
              </w:r>
            </w:hyperlink>
            <w:r w:rsidRPr="00080856">
              <w:t>.</w:t>
            </w:r>
          </w:p>
          <w:p w14:paraId="7888C91D" w14:textId="77777777" w:rsidR="00DA354A" w:rsidRDefault="00DA354A" w:rsidP="007D7DC9">
            <w:pPr>
              <w:pStyle w:val="Boxbullet"/>
            </w:pPr>
            <w:r w:rsidRPr="002E7A2D">
              <w:t>If it is not possible to determine the aggregate consideration for each kind of land covered by the agreement</w:t>
            </w:r>
            <w:r>
              <w:t xml:space="preserve"> (for example, because the purchase price is not broken down in the contract), apportion the total consideration to each kind of land according to a </w:t>
            </w:r>
            <w:r w:rsidRPr="00092067">
              <w:t>reasonable assessment of the total value of the interests in each of those kinds of land.</w:t>
            </w:r>
            <w:r>
              <w:rPr>
                <w:rStyle w:val="FootnoteReference"/>
                <w:rFonts w:cs="Calibri"/>
              </w:rPr>
              <w:footnoteReference w:id="7"/>
            </w:r>
          </w:p>
          <w:p w14:paraId="3298508D" w14:textId="48CF7F0C" w:rsidR="00DA354A" w:rsidRPr="007D7DC9" w:rsidRDefault="00DA354A" w:rsidP="007D7DC9">
            <w:pPr>
              <w:pStyle w:val="BoxText"/>
            </w:pPr>
            <w:r w:rsidRPr="007D7DC9">
              <w:t xml:space="preserve">The kind of land with the highest consideration is the dominant kind of land. </w:t>
            </w:r>
          </w:p>
          <w:p w14:paraId="1857042C" w14:textId="5FC7F2FC" w:rsidR="00DA354A" w:rsidRPr="007D7DC9" w:rsidRDefault="00DA354A" w:rsidP="007D7DC9">
            <w:pPr>
              <w:pStyle w:val="BoxText"/>
            </w:pPr>
            <w:r w:rsidRPr="007D7DC9">
              <w:t xml:space="preserve">If the dominant kind of land is agricultural land or commercial land, then the fee for the actions covered by the agreement is what the fee would be if </w:t>
            </w:r>
            <w:proofErr w:type="gramStart"/>
            <w:r w:rsidRPr="007D7DC9">
              <w:t>all of</w:t>
            </w:r>
            <w:proofErr w:type="gramEnd"/>
            <w:r w:rsidRPr="007D7DC9">
              <w:t xml:space="preserve"> the land actions covered by the agreement were a single acquisition of an interest in the dominant kind of land with consideration equal to the aggregate consideration for all the land actions.</w:t>
            </w:r>
          </w:p>
          <w:p w14:paraId="24F8FE7F" w14:textId="330FD800" w:rsidR="00DA354A" w:rsidRPr="007D7DC9" w:rsidRDefault="00DA354A" w:rsidP="007D7DC9">
            <w:pPr>
              <w:pStyle w:val="BoxText"/>
            </w:pPr>
            <w:r w:rsidRPr="007D7DC9">
              <w:t>If the dominant kind of land is residential land</w:t>
            </w:r>
            <w:r w:rsidR="007B5112" w:rsidRPr="007D7DC9">
              <w:t xml:space="preserve"> </w:t>
            </w:r>
            <w:r w:rsidRPr="007D7DC9">
              <w:t xml:space="preserve">and none of the actions covered by the agreement is an acquisition of an interest in residential land (established dwellings), then the fee for the actions covered by the agreement is equal to what the fee would be for all of the land actions if they were a single acquisition of an interest in residential land (no established dwellings) with consideration equal to the aggregate consideration for all the land actions. </w:t>
            </w:r>
          </w:p>
          <w:p w14:paraId="7F482041" w14:textId="7B3A40A6" w:rsidR="00DA354A" w:rsidRPr="007D7DC9" w:rsidRDefault="007B5112" w:rsidP="007D7DC9">
            <w:pPr>
              <w:pStyle w:val="BoxText"/>
            </w:pPr>
            <w:r w:rsidRPr="007D7DC9">
              <w:t xml:space="preserve">If the dominant kind of land is residential land </w:t>
            </w:r>
            <w:r w:rsidR="00DA354A" w:rsidRPr="007D7DC9">
              <w:t>and one or more of the actions covered by the agreement is an acquisition of an interest in residential land (established dwellings), then the fee for the actions covered by the agreement is equal to the lesser of:</w:t>
            </w:r>
          </w:p>
          <w:p w14:paraId="0D0A60D1" w14:textId="77777777" w:rsidR="00DA354A" w:rsidRPr="007D7DC9" w:rsidRDefault="00DA354A" w:rsidP="007D7DC9">
            <w:pPr>
              <w:pStyle w:val="Boxbullet"/>
              <w:rPr>
                <w:rFonts w:eastAsia="Calibri"/>
              </w:rPr>
            </w:pPr>
            <w:r>
              <w:t>the sum of what the fee would be</w:t>
            </w:r>
            <w:r w:rsidRPr="00CA2215">
              <w:t xml:space="preserve"> </w:t>
            </w:r>
            <w:r>
              <w:t xml:space="preserve">for the residential land (established dwellings) actions </w:t>
            </w:r>
            <w:r w:rsidRPr="00CA2215">
              <w:t xml:space="preserve">if they were a single acquisition of an interest in </w:t>
            </w:r>
            <w:r>
              <w:t xml:space="preserve">residential land (established dwellings) </w:t>
            </w:r>
            <w:r w:rsidRPr="00CA2215">
              <w:t xml:space="preserve">with consideration equal to the aggregate consideration for all the </w:t>
            </w:r>
            <w:r>
              <w:t>residential land (established dwellings) actions and</w:t>
            </w:r>
            <w:r w:rsidRPr="00914F1B">
              <w:t xml:space="preserve"> </w:t>
            </w:r>
            <w:r>
              <w:t>what the fee would be</w:t>
            </w:r>
            <w:r w:rsidRPr="00CA2215">
              <w:t xml:space="preserve"> </w:t>
            </w:r>
            <w:r>
              <w:t xml:space="preserve">for all the other land actions </w:t>
            </w:r>
            <w:r w:rsidRPr="00CA2215">
              <w:t xml:space="preserve">if they were a single acquisition of an interest in </w:t>
            </w:r>
            <w:r>
              <w:t xml:space="preserve">residential land (no established dwellings) </w:t>
            </w:r>
            <w:r w:rsidRPr="00CA2215">
              <w:t>with consideration equal to the aggregate consideration for all the</w:t>
            </w:r>
            <w:r>
              <w:t xml:space="preserve"> other land actions, and</w:t>
            </w:r>
          </w:p>
          <w:p w14:paraId="14AD504E" w14:textId="0CA013EA" w:rsidR="00DA354A" w:rsidRPr="00387E28" w:rsidRDefault="00DA354A" w:rsidP="007D7DC9">
            <w:pPr>
              <w:pStyle w:val="Boxbullet"/>
              <w:rPr>
                <w:rFonts w:eastAsia="Calibri"/>
                <w:b/>
                <w:bCs/>
              </w:rPr>
            </w:pPr>
            <w:r w:rsidRPr="000B19EF">
              <w:rPr>
                <w:rFonts w:eastAsia="Calibri"/>
              </w:rPr>
              <w:t xml:space="preserve">the </w:t>
            </w:r>
            <w:r>
              <w:rPr>
                <w:rFonts w:eastAsia="Calibri"/>
              </w:rPr>
              <w:t>maximum fee for the agreement (worked out using the adjusted maximum fee method).</w:t>
            </w:r>
          </w:p>
        </w:tc>
      </w:tr>
    </w:tbl>
    <w:p w14:paraId="3866DB9D" w14:textId="37916EDF" w:rsidR="001A7EE6" w:rsidRDefault="001A7EE6" w:rsidP="0065389B">
      <w:pPr>
        <w:pStyle w:val="ChartorTableNo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94"/>
      </w:tblGrid>
      <w:tr w:rsidR="00DE3598" w14:paraId="6AD00149" w14:textId="77777777" w:rsidTr="1B22AEF8">
        <w:tc>
          <w:tcPr>
            <w:tcW w:w="8494" w:type="dxa"/>
            <w:shd w:val="clear" w:color="auto" w:fill="F2F9FC"/>
            <w:tcMar>
              <w:top w:w="227" w:type="dxa"/>
              <w:left w:w="227" w:type="dxa"/>
              <w:bottom w:w="227" w:type="dxa"/>
              <w:right w:w="227" w:type="dxa"/>
            </w:tcMar>
          </w:tcPr>
          <w:p w14:paraId="7C190727" w14:textId="3674F412" w:rsidR="00DE3598" w:rsidRPr="00CA2215" w:rsidRDefault="00DE3598" w:rsidP="00DE3598">
            <w:pPr>
              <w:pStyle w:val="BoxHeading"/>
            </w:pPr>
            <w:bookmarkStart w:id="51" w:name="_Hlk159847475"/>
            <w:r w:rsidRPr="00CA2215">
              <w:lastRenderedPageBreak/>
              <w:t xml:space="preserve">Example </w:t>
            </w:r>
            <w:r>
              <w:fldChar w:fldCharType="begin"/>
            </w:r>
            <w:r>
              <w:instrText>seq list1</w:instrText>
            </w:r>
            <w:r>
              <w:fldChar w:fldCharType="separate"/>
            </w:r>
            <w:r w:rsidR="0099222E">
              <w:rPr>
                <w:noProof/>
              </w:rPr>
              <w:t>10</w:t>
            </w:r>
            <w:r>
              <w:fldChar w:fldCharType="end"/>
            </w:r>
            <w:r w:rsidRPr="00CA2215">
              <w:t xml:space="preserve"> – single agreement involving multiple </w:t>
            </w:r>
            <w:r w:rsidR="00E6310C">
              <w:t>land actions</w:t>
            </w:r>
            <w:r w:rsidRPr="00CA2215">
              <w:t xml:space="preserve"> (</w:t>
            </w:r>
            <w:r w:rsidR="00BF53DD">
              <w:t xml:space="preserve">agricultural and commercial </w:t>
            </w:r>
            <w:r w:rsidRPr="00CA2215">
              <w:t>land)</w:t>
            </w:r>
          </w:p>
          <w:p w14:paraId="41308E34" w14:textId="52EBE714" w:rsidR="000B7B27" w:rsidRDefault="00436AB0" w:rsidP="00DE3598">
            <w:pPr>
              <w:pStyle w:val="BoxText"/>
            </w:pPr>
            <w:r>
              <w:t>A</w:t>
            </w:r>
            <w:r w:rsidR="4E3BB3D2">
              <w:t xml:space="preserve"> foreign person proposes to take two land actions that are notifiable actions</w:t>
            </w:r>
            <w:r w:rsidR="00742E9A">
              <w:t xml:space="preserve"> under a single agreement</w:t>
            </w:r>
            <w:r w:rsidR="4E3BB3D2">
              <w:t>.</w:t>
            </w:r>
            <w:r w:rsidR="0002669B">
              <w:t xml:space="preserve"> T</w:t>
            </w:r>
            <w:r w:rsidR="4E3BB3D2">
              <w:t xml:space="preserve">he </w:t>
            </w:r>
            <w:r w:rsidR="00E97326">
              <w:t>person</w:t>
            </w:r>
            <w:r w:rsidR="4E3BB3D2">
              <w:t xml:space="preserve"> </w:t>
            </w:r>
            <w:r w:rsidR="000A7C88">
              <w:t>proposes</w:t>
            </w:r>
            <w:r w:rsidR="4E3BB3D2">
              <w:t xml:space="preserve"> to acquire agricultural land </w:t>
            </w:r>
            <w:r w:rsidR="0017345E">
              <w:t xml:space="preserve">for $4 million </w:t>
            </w:r>
            <w:r w:rsidR="4E3BB3D2">
              <w:t>and commercial land</w:t>
            </w:r>
            <w:r w:rsidR="00F7261A">
              <w:t xml:space="preserve"> for $180 million</w:t>
            </w:r>
            <w:r w:rsidR="4E3BB3D2">
              <w:t xml:space="preserve">, </w:t>
            </w:r>
            <w:r w:rsidR="00D005A4">
              <w:t xml:space="preserve">for </w:t>
            </w:r>
            <w:r w:rsidR="4E3BB3D2">
              <w:t xml:space="preserve">total consideration of $184 million. </w:t>
            </w:r>
          </w:p>
          <w:p w14:paraId="42A26380" w14:textId="675E8371" w:rsidR="00DE3598" w:rsidRDefault="4E3BB3D2" w:rsidP="0046689F">
            <w:pPr>
              <w:pStyle w:val="BoxText"/>
              <w:spacing w:after="0"/>
            </w:pPr>
            <w:r>
              <w:t>The dominant</w:t>
            </w:r>
            <w:r w:rsidR="00AE19A7">
              <w:t xml:space="preserve"> kind of land </w:t>
            </w:r>
            <w:r w:rsidR="00470CBB">
              <w:t>is commercial land</w:t>
            </w:r>
            <w:r w:rsidR="00090E24">
              <w:t xml:space="preserve">, because it </w:t>
            </w:r>
            <w:r w:rsidR="00176797">
              <w:t xml:space="preserve">has the highest consideration. </w:t>
            </w:r>
            <w:r w:rsidR="007634E0">
              <w:t xml:space="preserve">The fee is </w:t>
            </w:r>
            <w:r w:rsidR="003F2FDC">
              <w:t>what the fee would be</w:t>
            </w:r>
            <w:r w:rsidR="003F2FDC" w:rsidRPr="00CA2215">
              <w:t xml:space="preserve"> </w:t>
            </w:r>
            <w:r w:rsidR="009E5C47">
              <w:t>for an application to acquire commercial land</w:t>
            </w:r>
            <w:r w:rsidR="006C2CDC">
              <w:t xml:space="preserve"> for $184</w:t>
            </w:r>
            <w:r w:rsidR="0088623A">
              <w:t> </w:t>
            </w:r>
            <w:r w:rsidR="006C2CDC">
              <w:t>million</w:t>
            </w:r>
            <w:r w:rsidR="005207E5">
              <w:t>, which is</w:t>
            </w:r>
            <w:r w:rsidR="006B00AA">
              <w:t xml:space="preserve"> </w:t>
            </w:r>
            <w:r w:rsidR="00A051FB" w:rsidRPr="00A051FB">
              <w:t>$93,900</w:t>
            </w:r>
            <w:r w:rsidR="00352872">
              <w:t>.</w:t>
            </w:r>
            <w:r w:rsidR="00A108EF">
              <w:t xml:space="preserve"> </w:t>
            </w:r>
          </w:p>
        </w:tc>
      </w:tr>
      <w:tr w:rsidR="0079169A" w14:paraId="2C561CC6" w14:textId="77777777" w:rsidTr="1B22AEF8">
        <w:tc>
          <w:tcPr>
            <w:tcW w:w="8494" w:type="dxa"/>
            <w:shd w:val="clear" w:color="auto" w:fill="F2F9FC"/>
            <w:tcMar>
              <w:top w:w="227" w:type="dxa"/>
              <w:left w:w="227" w:type="dxa"/>
              <w:bottom w:w="227" w:type="dxa"/>
              <w:right w:w="227" w:type="dxa"/>
            </w:tcMar>
          </w:tcPr>
          <w:p w14:paraId="2C5A0785" w14:textId="623C3C09" w:rsidR="0079169A" w:rsidRPr="00CA2215" w:rsidRDefault="0079169A" w:rsidP="0046689F">
            <w:pPr>
              <w:pStyle w:val="BoxHeading"/>
              <w:spacing w:before="0"/>
            </w:pPr>
            <w:r w:rsidRPr="00CA2215">
              <w:t xml:space="preserve">Example </w:t>
            </w:r>
            <w:r>
              <w:fldChar w:fldCharType="begin"/>
            </w:r>
            <w:r>
              <w:instrText>seq list1</w:instrText>
            </w:r>
            <w:r>
              <w:fldChar w:fldCharType="separate"/>
            </w:r>
            <w:r w:rsidR="0099222E">
              <w:rPr>
                <w:noProof/>
              </w:rPr>
              <w:t>11</w:t>
            </w:r>
            <w:r>
              <w:fldChar w:fldCharType="end"/>
            </w:r>
            <w:r w:rsidRPr="00CA2215">
              <w:t xml:space="preserve"> – single agreement involving multipl</w:t>
            </w:r>
            <w:r>
              <w:t xml:space="preserve">e land actions </w:t>
            </w:r>
            <w:r w:rsidRPr="00CA2215">
              <w:t>(</w:t>
            </w:r>
            <w:r>
              <w:t xml:space="preserve">commercial </w:t>
            </w:r>
            <w:r w:rsidRPr="00CA2215">
              <w:t>land and land entity)</w:t>
            </w:r>
            <w:r>
              <w:t xml:space="preserve"> and securities</w:t>
            </w:r>
          </w:p>
          <w:p w14:paraId="14DF51BC" w14:textId="77777777" w:rsidR="0079169A" w:rsidRPr="00CA2215" w:rsidRDefault="0079169A" w:rsidP="0046689F">
            <w:pPr>
              <w:pStyle w:val="BoxText"/>
              <w:spacing w:after="0"/>
            </w:pPr>
            <w:r w:rsidRPr="00CA2215">
              <w:t xml:space="preserve">A foreign person </w:t>
            </w:r>
            <w:r>
              <w:t>proposes</w:t>
            </w:r>
            <w:r w:rsidRPr="00CA2215">
              <w:t xml:space="preserve"> to </w:t>
            </w:r>
            <w:r>
              <w:t>take three actions</w:t>
            </w:r>
            <w:r w:rsidRPr="00CA2215">
              <w:t xml:space="preserve"> under </w:t>
            </w:r>
            <w:r>
              <w:t>a single</w:t>
            </w:r>
            <w:r w:rsidRPr="00CA2215">
              <w:t xml:space="preserve"> agreement</w:t>
            </w:r>
            <w:r>
              <w:t xml:space="preserve">. The person proposes to acquire </w:t>
            </w:r>
            <w:r w:rsidRPr="00CA2215">
              <w:t>a</w:t>
            </w:r>
            <w:r>
              <w:t xml:space="preserve"> 100 per cent interest in a</w:t>
            </w:r>
            <w:r w:rsidRPr="00CA2215">
              <w:t xml:space="preserve"> land entity</w:t>
            </w:r>
            <w:r>
              <w:rPr>
                <w:rStyle w:val="FootnoteReference"/>
              </w:rPr>
              <w:footnoteReference w:id="8"/>
            </w:r>
            <w:r w:rsidRPr="00CA2215">
              <w:t xml:space="preserve"> (</w:t>
            </w:r>
            <w:r>
              <w:t xml:space="preserve">51 per cent of the total assets of which are interests in </w:t>
            </w:r>
            <w:r w:rsidRPr="00CA2215">
              <w:t>commercial land)</w:t>
            </w:r>
            <w:r>
              <w:t xml:space="preserve"> for $40 million</w:t>
            </w:r>
            <w:r w:rsidRPr="00CA2215">
              <w:t>, commercial land</w:t>
            </w:r>
            <w:r>
              <w:t xml:space="preserve"> for $5 million</w:t>
            </w:r>
            <w:r w:rsidRPr="00CA2215">
              <w:t xml:space="preserve">, and </w:t>
            </w:r>
            <w:r>
              <w:t xml:space="preserve">a 100 per cent interest in an </w:t>
            </w:r>
            <w:r w:rsidRPr="00CA2215">
              <w:t>entity that is not a land entity</w:t>
            </w:r>
            <w:r>
              <w:t xml:space="preserve"> for $15 million</w:t>
            </w:r>
            <w:r w:rsidRPr="00CA2215">
              <w:t xml:space="preserve">. </w:t>
            </w:r>
          </w:p>
          <w:p w14:paraId="1BFF4DBD" w14:textId="781485AE" w:rsidR="0079169A" w:rsidRPr="0046689F" w:rsidRDefault="0079169A" w:rsidP="001364A7">
            <w:pPr>
              <w:pStyle w:val="BoxHeading"/>
              <w:spacing w:after="0"/>
              <w:rPr>
                <w:b w:val="0"/>
                <w:bCs/>
              </w:rPr>
            </w:pPr>
            <w:r w:rsidRPr="0046689F">
              <w:rPr>
                <w:b w:val="0"/>
                <w:bCs/>
                <w:color w:val="auto"/>
                <w:sz w:val="22"/>
                <w:szCs w:val="22"/>
              </w:rPr>
              <w:t>For fee purposes, the acquisition of the land entity is treated as an acquisition of an interest in commercial land. As the actions are part of the same agreement, the fee for the land entity is worked out with the other land actions. Both land actions are acquisitions of commercial land, so the fee for these acquisitions is equal to the fee for a single acquisition of commercial land for $45 million (</w:t>
            </w:r>
            <w:r w:rsidR="00DC47CE" w:rsidRPr="00DC47CE">
              <w:rPr>
                <w:b w:val="0"/>
                <w:bCs/>
                <w:color w:val="auto"/>
                <w:sz w:val="22"/>
                <w:szCs w:val="22"/>
              </w:rPr>
              <w:t>$15,600</w:t>
            </w:r>
            <w:r w:rsidRPr="0046689F">
              <w:rPr>
                <w:b w:val="0"/>
                <w:bCs/>
                <w:color w:val="auto"/>
                <w:sz w:val="22"/>
                <w:szCs w:val="22"/>
              </w:rPr>
              <w:t xml:space="preserve">). This fee amount is added to the fee for the action to acquire the entity which is not a land entity (also </w:t>
            </w:r>
            <w:r w:rsidR="00DC47CE" w:rsidRPr="00DC47CE">
              <w:rPr>
                <w:b w:val="0"/>
                <w:bCs/>
                <w:color w:val="auto"/>
                <w:sz w:val="22"/>
                <w:szCs w:val="22"/>
              </w:rPr>
              <w:t>$15,600</w:t>
            </w:r>
            <w:r w:rsidRPr="0046689F">
              <w:rPr>
                <w:b w:val="0"/>
                <w:bCs/>
                <w:color w:val="auto"/>
                <w:sz w:val="22"/>
                <w:szCs w:val="22"/>
              </w:rPr>
              <w:t>). The total fee payable is $</w:t>
            </w:r>
            <w:r w:rsidR="00EB531D">
              <w:rPr>
                <w:b w:val="0"/>
                <w:bCs/>
                <w:color w:val="auto"/>
                <w:sz w:val="22"/>
                <w:szCs w:val="22"/>
              </w:rPr>
              <w:t>3</w:t>
            </w:r>
            <w:r w:rsidR="00792CBE">
              <w:rPr>
                <w:b w:val="0"/>
                <w:bCs/>
                <w:color w:val="auto"/>
                <w:sz w:val="22"/>
                <w:szCs w:val="22"/>
              </w:rPr>
              <w:t>1</w:t>
            </w:r>
            <w:r w:rsidR="00EB531D">
              <w:rPr>
                <w:b w:val="0"/>
                <w:bCs/>
                <w:color w:val="auto"/>
                <w:sz w:val="22"/>
                <w:szCs w:val="22"/>
              </w:rPr>
              <w:t>,200</w:t>
            </w:r>
            <w:r w:rsidRPr="0046689F">
              <w:rPr>
                <w:b w:val="0"/>
                <w:bCs/>
                <w:color w:val="auto"/>
                <w:sz w:val="22"/>
                <w:szCs w:val="22"/>
              </w:rPr>
              <w:t>.</w:t>
            </w:r>
          </w:p>
        </w:tc>
      </w:tr>
      <w:tr w:rsidR="005B6C12" w14:paraId="78FC0FCC" w14:textId="77777777" w:rsidTr="00F31E99">
        <w:tc>
          <w:tcPr>
            <w:tcW w:w="8494" w:type="dxa"/>
            <w:shd w:val="clear" w:color="auto" w:fill="F2F9FC"/>
            <w:tcMar>
              <w:top w:w="227" w:type="dxa"/>
              <w:left w:w="227" w:type="dxa"/>
              <w:bottom w:w="227" w:type="dxa"/>
              <w:right w:w="227" w:type="dxa"/>
            </w:tcMar>
          </w:tcPr>
          <w:p w14:paraId="3AA86209" w14:textId="6AFAA8F8" w:rsidR="005B6C12" w:rsidRPr="00CA2215" w:rsidRDefault="005B6C12" w:rsidP="00F31E99">
            <w:pPr>
              <w:pStyle w:val="BoxHeading"/>
              <w:spacing w:before="0"/>
            </w:pPr>
            <w:r w:rsidRPr="00CA2215">
              <w:t xml:space="preserve">Example </w:t>
            </w:r>
            <w:r>
              <w:fldChar w:fldCharType="begin"/>
            </w:r>
            <w:r>
              <w:instrText>seq list1</w:instrText>
            </w:r>
            <w:r>
              <w:fldChar w:fldCharType="separate"/>
            </w:r>
            <w:r w:rsidR="0099222E">
              <w:rPr>
                <w:noProof/>
              </w:rPr>
              <w:t>12</w:t>
            </w:r>
            <w:r>
              <w:fldChar w:fldCharType="end"/>
            </w:r>
            <w:r w:rsidRPr="00CA2215">
              <w:t xml:space="preserve"> – single agreement involving multipl</w:t>
            </w:r>
            <w:r>
              <w:t>e land actions</w:t>
            </w:r>
            <w:r w:rsidRPr="00CA2215">
              <w:t xml:space="preserve"> (</w:t>
            </w:r>
            <w:r>
              <w:t>residential and commercial land</w:t>
            </w:r>
            <w:r w:rsidRPr="00CA2215">
              <w:t>)</w:t>
            </w:r>
          </w:p>
          <w:p w14:paraId="68C5C4B7" w14:textId="77777777" w:rsidR="005B6C12" w:rsidRDefault="005B6C12" w:rsidP="004938CB">
            <w:pPr>
              <w:pStyle w:val="BoxText"/>
            </w:pPr>
            <w:r>
              <w:t xml:space="preserve">A foreign person proposes to take three land actions that are notifiable actions under a single agreement. The person proposes to acquire residential land (established dwellings) for $1 million, residential land (no established dwellings) for $5 million, and commercial land for $5 million, for total consideration of $11 million. </w:t>
            </w:r>
          </w:p>
          <w:p w14:paraId="06188B55" w14:textId="77777777" w:rsidR="005B6C12" w:rsidRDefault="005B6C12" w:rsidP="004938CB">
            <w:pPr>
              <w:pStyle w:val="BoxText"/>
            </w:pPr>
            <w:r>
              <w:t>The dominant kind of land is residential land, because it has the highest total consideration of $6 million. The fee is the sum of:</w:t>
            </w:r>
          </w:p>
          <w:p w14:paraId="76A5F01A" w14:textId="07EA06FB" w:rsidR="005B6C12" w:rsidRPr="0065389B" w:rsidRDefault="00DF4850" w:rsidP="004938CB">
            <w:pPr>
              <w:pStyle w:val="Bullet"/>
              <w:rPr>
                <w:b/>
                <w:bCs/>
              </w:rPr>
            </w:pPr>
            <w:r w:rsidRPr="00DF4850">
              <w:t>$46,800</w:t>
            </w:r>
            <w:r w:rsidR="005A513B">
              <w:t xml:space="preserve"> </w:t>
            </w:r>
            <w:r w:rsidR="005B6C12">
              <w:t>for the residential land (established dwellings)</w:t>
            </w:r>
          </w:p>
          <w:p w14:paraId="56F90670" w14:textId="381A83AE" w:rsidR="005B6C12" w:rsidRPr="0065389B" w:rsidRDefault="004C0C18" w:rsidP="004938CB">
            <w:pPr>
              <w:pStyle w:val="Bullet"/>
            </w:pPr>
            <w:r w:rsidRPr="004C0C18">
              <w:t>$125,200</w:t>
            </w:r>
            <w:r w:rsidR="005A513B">
              <w:t xml:space="preserve"> </w:t>
            </w:r>
            <w:r w:rsidR="005B6C12" w:rsidRPr="0065389B">
              <w:t xml:space="preserve">for the </w:t>
            </w:r>
            <w:r w:rsidR="005B6C12">
              <w:t>residential land (no established dwellings)</w:t>
            </w:r>
          </w:p>
          <w:p w14:paraId="2A78CD3B" w14:textId="6C3A8266" w:rsidR="005B6C12" w:rsidRPr="0065389B" w:rsidRDefault="00423356" w:rsidP="004938CB">
            <w:pPr>
              <w:pStyle w:val="Bullet"/>
              <w:rPr>
                <w:b/>
                <w:bCs/>
              </w:rPr>
            </w:pPr>
            <w:r w:rsidRPr="00423356">
              <w:t>$15,600</w:t>
            </w:r>
            <w:r w:rsidR="005A513B">
              <w:t xml:space="preserve"> </w:t>
            </w:r>
            <w:r w:rsidR="005B6C12" w:rsidRPr="0065389B">
              <w:t>for the</w:t>
            </w:r>
            <w:r w:rsidR="005B6C12">
              <w:rPr>
                <w:b/>
                <w:bCs/>
              </w:rPr>
              <w:t xml:space="preserve"> </w:t>
            </w:r>
            <w:r w:rsidR="005B6C12" w:rsidRPr="0065389B">
              <w:t>commercial land</w:t>
            </w:r>
          </w:p>
          <w:p w14:paraId="79422115" w14:textId="7C6D0C57" w:rsidR="005B6C12" w:rsidRPr="00CA2215" w:rsidRDefault="005B6C12" w:rsidP="004938CB">
            <w:r>
              <w:t>w</w:t>
            </w:r>
            <w:r w:rsidRPr="0065389B">
              <w:t>hich is</w:t>
            </w:r>
            <w:r>
              <w:t xml:space="preserve"> $</w:t>
            </w:r>
            <w:r w:rsidR="00A222A1" w:rsidRPr="00A222A1">
              <w:t>187,600</w:t>
            </w:r>
            <w:r>
              <w:t>.</w:t>
            </w:r>
          </w:p>
        </w:tc>
      </w:tr>
      <w:bookmarkEnd w:id="51"/>
    </w:tbl>
    <w:p w14:paraId="58612C7B" w14:textId="77777777" w:rsidR="001626D3" w:rsidRDefault="001626D3" w:rsidP="00DC6531"/>
    <w:p w14:paraId="432761DE" w14:textId="5C14F93B" w:rsidR="00904C61" w:rsidRPr="00CA2215" w:rsidRDefault="00904C61" w:rsidP="00927C28">
      <w:pPr>
        <w:pStyle w:val="Heading4"/>
      </w:pPr>
      <w:bookmarkStart w:id="52" w:name="_Fee_for_multiple"/>
      <w:bookmarkEnd w:id="52"/>
      <w:r w:rsidRPr="00CA2215">
        <w:lastRenderedPageBreak/>
        <w:t>Fee for multiple actions of different kinds</w:t>
      </w:r>
      <w:r w:rsidR="00353AB6">
        <w:t xml:space="preserve"> </w:t>
      </w:r>
      <w:r w:rsidR="009C28FB">
        <w:t>covered by</w:t>
      </w:r>
      <w:r w:rsidR="00353AB6">
        <w:t xml:space="preserve"> a single agreement</w:t>
      </w:r>
    </w:p>
    <w:p w14:paraId="58E262FB" w14:textId="731E90E3" w:rsidR="00904C61" w:rsidRPr="00CA2215" w:rsidRDefault="00904C61" w:rsidP="00A52EBC">
      <w:pPr>
        <w:rPr>
          <w:rFonts w:eastAsia="Calibri"/>
        </w:rPr>
      </w:pPr>
      <w:r w:rsidRPr="00CA2215">
        <w:rPr>
          <w:rFonts w:eastAsia="Calibri"/>
        </w:rPr>
        <w:t xml:space="preserve">A single agreement </w:t>
      </w:r>
      <w:r w:rsidR="006B5BB1">
        <w:rPr>
          <w:rFonts w:eastAsia="Calibri"/>
        </w:rPr>
        <w:t>can</w:t>
      </w:r>
      <w:r w:rsidRPr="00CA2215">
        <w:rPr>
          <w:rFonts w:eastAsia="Calibri"/>
        </w:rPr>
        <w:t xml:space="preserve"> cover multiple actions of different kinds. For example, a foreign person </w:t>
      </w:r>
      <w:r w:rsidR="00787941">
        <w:rPr>
          <w:rFonts w:eastAsia="Calibri"/>
        </w:rPr>
        <w:t>which has acquired</w:t>
      </w:r>
      <w:r w:rsidRPr="00CA2215">
        <w:rPr>
          <w:rFonts w:eastAsia="Calibri"/>
        </w:rPr>
        <w:t xml:space="preserve"> the assets of an Australian business may need to enter a new lease over the business premises. These actions </w:t>
      </w:r>
      <w:r w:rsidR="00D5194B">
        <w:rPr>
          <w:rFonts w:eastAsia="Calibri"/>
        </w:rPr>
        <w:t>might be</w:t>
      </w:r>
      <w:r w:rsidRPr="00CA2215">
        <w:rPr>
          <w:rFonts w:eastAsia="Calibri"/>
        </w:rPr>
        <w:t xml:space="preserve"> covered by a single agreement.</w:t>
      </w:r>
    </w:p>
    <w:p w14:paraId="7FFC0F25" w14:textId="70F69D2E" w:rsidR="00904C61" w:rsidRPr="00CA2215" w:rsidRDefault="00E66A39" w:rsidP="00A52EBC">
      <w:pPr>
        <w:rPr>
          <w:rFonts w:eastAsia="Calibri"/>
        </w:rPr>
      </w:pPr>
      <w:r>
        <w:rPr>
          <w:rFonts w:eastAsia="Calibri"/>
        </w:rPr>
        <w:t>T</w:t>
      </w:r>
      <w:r w:rsidRPr="00CA2215">
        <w:rPr>
          <w:rFonts w:eastAsia="Calibri"/>
        </w:rPr>
        <w:t xml:space="preserve">he </w:t>
      </w:r>
      <w:r w:rsidR="00FF52F5">
        <w:rPr>
          <w:rFonts w:eastAsia="Calibri"/>
        </w:rPr>
        <w:t xml:space="preserve">fee for </w:t>
      </w:r>
      <w:proofErr w:type="gramStart"/>
      <w:r w:rsidR="00FF52F5">
        <w:rPr>
          <w:rFonts w:eastAsia="Calibri"/>
        </w:rPr>
        <w:t xml:space="preserve">the </w:t>
      </w:r>
      <w:r w:rsidRPr="00CA2215">
        <w:rPr>
          <w:rFonts w:eastAsia="Calibri"/>
        </w:rPr>
        <w:t>vast majority of</w:t>
      </w:r>
      <w:proofErr w:type="gramEnd"/>
      <w:r w:rsidRPr="00CA2215">
        <w:rPr>
          <w:rFonts w:eastAsia="Calibri"/>
        </w:rPr>
        <w:t xml:space="preserve"> </w:t>
      </w:r>
      <w:r w:rsidR="008E0641">
        <w:rPr>
          <w:rFonts w:eastAsia="Calibri"/>
        </w:rPr>
        <w:t xml:space="preserve">these </w:t>
      </w:r>
      <w:r w:rsidRPr="00CA2215">
        <w:rPr>
          <w:rFonts w:eastAsia="Calibri"/>
        </w:rPr>
        <w:t xml:space="preserve">applications </w:t>
      </w:r>
      <w:r w:rsidR="00FF52F5">
        <w:rPr>
          <w:rFonts w:eastAsia="Calibri"/>
        </w:rPr>
        <w:t>is</w:t>
      </w:r>
      <w:r w:rsidRPr="00CA2215">
        <w:rPr>
          <w:rFonts w:eastAsia="Calibri"/>
        </w:rPr>
        <w:t xml:space="preserve"> simple to calculate</w:t>
      </w:r>
      <w:r>
        <w:rPr>
          <w:rFonts w:eastAsia="Calibri"/>
        </w:rPr>
        <w:t>.</w:t>
      </w:r>
      <w:r w:rsidRPr="00CA2215">
        <w:rPr>
          <w:rFonts w:eastAsia="Calibri"/>
        </w:rPr>
        <w:t xml:space="preserve"> </w:t>
      </w:r>
      <w:r>
        <w:rPr>
          <w:rFonts w:eastAsia="Calibri"/>
        </w:rPr>
        <w:t>T</w:t>
      </w:r>
      <w:r w:rsidR="00904C61" w:rsidRPr="00CA2215">
        <w:rPr>
          <w:rFonts w:eastAsia="Calibri"/>
        </w:rPr>
        <w:t>he legislation provides method</w:t>
      </w:r>
      <w:r w:rsidR="00E027E2">
        <w:rPr>
          <w:rFonts w:eastAsia="Calibri"/>
        </w:rPr>
        <w:t>s</w:t>
      </w:r>
      <w:r w:rsidR="00904C61" w:rsidRPr="00CA2215">
        <w:rPr>
          <w:rFonts w:eastAsia="Calibri"/>
        </w:rPr>
        <w:t xml:space="preserve"> for working out the fee for </w:t>
      </w:r>
      <w:r w:rsidR="00381A67">
        <w:rPr>
          <w:rFonts w:eastAsia="Calibri"/>
        </w:rPr>
        <w:t>more</w:t>
      </w:r>
      <w:r w:rsidR="00904C61" w:rsidRPr="00CA2215">
        <w:rPr>
          <w:rFonts w:eastAsia="Calibri"/>
        </w:rPr>
        <w:t xml:space="preserve"> complicated transactions, </w:t>
      </w:r>
      <w:r w:rsidR="00636966">
        <w:rPr>
          <w:rFonts w:eastAsia="Calibri"/>
        </w:rPr>
        <w:t>and g</w:t>
      </w:r>
      <w:r w:rsidR="00904C61" w:rsidRPr="00CA2215">
        <w:rPr>
          <w:rFonts w:eastAsia="Calibri"/>
        </w:rPr>
        <w:t xml:space="preserve">enerally, the fee payable for the more complicated agreements is the sum of the fees for each of the different kinds of actions covered under the agreement. </w:t>
      </w:r>
    </w:p>
    <w:p w14:paraId="03DE0817" w14:textId="7A9F5275" w:rsidR="00904C61" w:rsidRPr="00CA2215" w:rsidRDefault="00535147" w:rsidP="00A52EBC">
      <w:r>
        <w:rPr>
          <w:rFonts w:eastAsia="Calibri"/>
        </w:rPr>
        <w:t>F</w:t>
      </w:r>
      <w:r w:rsidR="00F15A1B">
        <w:rPr>
          <w:rFonts w:eastAsia="Calibri"/>
        </w:rPr>
        <w:t>ees for</w:t>
      </w:r>
      <w:r w:rsidR="00904C61" w:rsidRPr="00CA2215">
        <w:rPr>
          <w:rFonts w:eastAsia="Calibri"/>
        </w:rPr>
        <w:t xml:space="preserve"> reviewable national security actions </w:t>
      </w:r>
      <w:r w:rsidR="00F15A1B">
        <w:rPr>
          <w:rFonts w:eastAsia="Calibri"/>
        </w:rPr>
        <w:t xml:space="preserve">are calculated separately to other fees. This is because fees for reviewable national security actions are </w:t>
      </w:r>
      <w:r w:rsidR="00904C61" w:rsidRPr="00CA2215">
        <w:rPr>
          <w:rFonts w:eastAsia="Calibri"/>
        </w:rPr>
        <w:t xml:space="preserve">25 per cent </w:t>
      </w:r>
      <w:r w:rsidR="00904C61" w:rsidRPr="00CA2215">
        <w:t>of the fee</w:t>
      </w:r>
      <w:r w:rsidR="00AD0980">
        <w:t>s</w:t>
      </w:r>
      <w:r w:rsidR="00904C61" w:rsidRPr="00CA2215">
        <w:t xml:space="preserve"> for equivalent notifiable action</w:t>
      </w:r>
      <w:r w:rsidR="00FD5A60">
        <w:t>s</w:t>
      </w:r>
      <w:r w:rsidR="00904C61" w:rsidRPr="00CA2215">
        <w:rPr>
          <w:rFonts w:eastAsia="Calibri"/>
        </w:rPr>
        <w:t xml:space="preserve">. </w:t>
      </w:r>
    </w:p>
    <w:p w14:paraId="77E90164" w14:textId="799B85DD" w:rsidR="00904C61" w:rsidRPr="00CA2215" w:rsidRDefault="00904C61" w:rsidP="004938CB">
      <w:pPr>
        <w:spacing w:before="0" w:after="0"/>
        <w:rPr>
          <w:rFonts w:eastAsia="Calibri"/>
        </w:rPr>
      </w:pPr>
      <w:r w:rsidRPr="00CA2215">
        <w:rPr>
          <w:rFonts w:eastAsia="Calibri"/>
        </w:rPr>
        <w:t xml:space="preserve">The following diagram and process map can be followed to determine the correct fee. Each action taken under the agreement will only be considered as one kind of action (if necessary, determining that kind of action under </w:t>
      </w:r>
      <w:r w:rsidR="009265DA">
        <w:rPr>
          <w:rFonts w:eastAsia="Calibri"/>
        </w:rPr>
        <w:t>“</w:t>
      </w:r>
      <w:hyperlink w:anchor="_Fees_when_a" w:history="1">
        <w:r w:rsidRPr="00CA2215">
          <w:rPr>
            <w:rStyle w:val="Hyperlink"/>
            <w:rFonts w:eastAsia="Calibri" w:cs="Calibri"/>
            <w:iCs/>
          </w:rPr>
          <w:t>Fee when a single action is covered by two or more provisions of the Act</w:t>
        </w:r>
      </w:hyperlink>
      <w:r w:rsidR="009265DA">
        <w:rPr>
          <w:rFonts w:eastAsia="Calibri"/>
        </w:rPr>
        <w:t>“</w:t>
      </w:r>
      <w:r w:rsidRPr="00CA2215">
        <w:rPr>
          <w:rFonts w:eastAsia="Calibri"/>
        </w:rPr>
        <w:t>.</w:t>
      </w:r>
      <w:r w:rsidR="00E05E73">
        <w:rPr>
          <w:rStyle w:val="FootnoteReference"/>
          <w:rFonts w:eastAsia="Calibri"/>
        </w:rPr>
        <w:footnoteReference w:id="9"/>
      </w:r>
      <w:r w:rsidRPr="00CA2215">
        <w:rPr>
          <w:rFonts w:eastAsia="Calibri"/>
        </w:rPr>
        <w:t xml:space="preserve"> </w:t>
      </w:r>
    </w:p>
    <w:p w14:paraId="40E74B85" w14:textId="22EB9D86" w:rsidR="00562F89" w:rsidRDefault="00562F89" w:rsidP="00A52EBC"/>
    <w:tbl>
      <w:tblPr>
        <w:tblStyle w:val="TableGrid"/>
        <w:tblW w:w="5000" w:type="pct"/>
        <w:tblLook w:val="04A0" w:firstRow="1" w:lastRow="0" w:firstColumn="1" w:lastColumn="0" w:noHBand="0" w:noVBand="1"/>
      </w:tblPr>
      <w:tblGrid>
        <w:gridCol w:w="8504"/>
      </w:tblGrid>
      <w:tr w:rsidR="00562F89" w14:paraId="2744E05C" w14:textId="77777777" w:rsidTr="00562F89">
        <w:trPr>
          <w:trHeight w:val="5674"/>
        </w:trPr>
        <w:tc>
          <w:tcPr>
            <w:tcW w:w="5000" w:type="pct"/>
            <w:tcBorders>
              <w:top w:val="nil"/>
              <w:left w:val="nil"/>
              <w:bottom w:val="nil"/>
              <w:right w:val="nil"/>
            </w:tcBorders>
            <w:tcMar>
              <w:left w:w="0" w:type="dxa"/>
              <w:right w:w="0" w:type="dxa"/>
            </w:tcMar>
          </w:tcPr>
          <w:p w14:paraId="2EE8663D" w14:textId="019C9BE8" w:rsidR="00562F89" w:rsidRPr="00AA490A" w:rsidRDefault="00562F89" w:rsidP="00562F89">
            <w:pPr>
              <w:pStyle w:val="Tableheading3"/>
              <w:rPr>
                <w:rFonts w:ascii="Calibri Light" w:hAnsi="Calibri Light"/>
                <w:b/>
                <w:color w:val="auto"/>
              </w:rPr>
            </w:pPr>
            <w:r w:rsidRPr="00AA490A">
              <w:rPr>
                <w:rFonts w:ascii="Calibri Light" w:eastAsia="Calibri" w:hAnsi="Calibri Light"/>
                <w:b/>
                <w:color w:val="auto"/>
              </w:rPr>
              <w:t xml:space="preserve">Figure </w:t>
            </w:r>
            <w:r w:rsidR="006174F0" w:rsidRPr="003B65C7">
              <w:rPr>
                <w:rFonts w:ascii="Calibri Light" w:eastAsia="Calibri" w:hAnsi="Calibri Light" w:cs="Calibri Light"/>
                <w:b/>
                <w:color w:val="auto"/>
              </w:rPr>
              <w:fldChar w:fldCharType="begin"/>
            </w:r>
            <w:r w:rsidR="006174F0" w:rsidRPr="003B65C7">
              <w:rPr>
                <w:rFonts w:ascii="Calibri Light" w:eastAsia="Calibri" w:hAnsi="Calibri Light" w:cs="Calibri Light"/>
                <w:b/>
                <w:color w:val="auto"/>
              </w:rPr>
              <w:instrText xml:space="preserve"> seq figures </w:instrText>
            </w:r>
            <w:r w:rsidR="006174F0" w:rsidRPr="003B65C7">
              <w:rPr>
                <w:rFonts w:ascii="Calibri Light" w:eastAsia="Calibri" w:hAnsi="Calibri Light" w:cs="Calibri Light"/>
                <w:b/>
                <w:color w:val="auto"/>
              </w:rPr>
              <w:fldChar w:fldCharType="separate"/>
            </w:r>
            <w:r w:rsidR="0099222E">
              <w:rPr>
                <w:rFonts w:ascii="Calibri Light" w:eastAsia="Calibri" w:hAnsi="Calibri Light" w:cs="Calibri Light"/>
                <w:b/>
                <w:color w:val="auto"/>
              </w:rPr>
              <w:t>1</w:t>
            </w:r>
            <w:r w:rsidR="006174F0" w:rsidRPr="003B65C7">
              <w:rPr>
                <w:rFonts w:ascii="Calibri Light" w:eastAsia="Calibri" w:hAnsi="Calibri Light" w:cs="Calibri Light"/>
                <w:b/>
                <w:color w:val="auto"/>
              </w:rPr>
              <w:fldChar w:fldCharType="end"/>
            </w:r>
            <w:r w:rsidRPr="00AA490A">
              <w:rPr>
                <w:rFonts w:ascii="Calibri Light" w:eastAsia="Calibri" w:hAnsi="Calibri Light"/>
                <w:b/>
                <w:color w:val="auto"/>
              </w:rPr>
              <w:t xml:space="preserve"> – determining the fee for multiple actions covered under a single agreemen</w:t>
            </w:r>
            <w:r w:rsidR="00132658" w:rsidRPr="00AA490A">
              <w:rPr>
                <w:rFonts w:ascii="Calibri Light" w:eastAsia="Calibri" w:hAnsi="Calibri Light"/>
                <w:b/>
                <w:color w:val="auto"/>
              </w:rPr>
              <w:t>t</w:t>
            </w:r>
          </w:p>
          <w:p w14:paraId="4783D310" w14:textId="16BC3CD3" w:rsidR="00562F89" w:rsidRDefault="00562F89" w:rsidP="00A52EBC">
            <w:r w:rsidRPr="00CA2215">
              <w:rPr>
                <w:rFonts w:eastAsiaTheme="majorEastAsia"/>
                <w:noProof/>
              </w:rPr>
              <w:drawing>
                <wp:inline distT="0" distB="0" distL="0" distR="0" wp14:anchorId="4E763402" wp14:editId="39A09122">
                  <wp:extent cx="5372100" cy="4220721"/>
                  <wp:effectExtent l="0" t="0" r="0" b="8890"/>
                  <wp:docPr id="3" name="Picture 3" descr="Figure 1 – determining the fee for multiple actions covered under a single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 determining the fee for multiple actions covered under a single agreemen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79954" cy="4226892"/>
                          </a:xfrm>
                          <a:prstGeom prst="rect">
                            <a:avLst/>
                          </a:prstGeom>
                          <a:noFill/>
                        </pic:spPr>
                      </pic:pic>
                    </a:graphicData>
                  </a:graphic>
                </wp:inline>
              </w:drawing>
            </w:r>
          </w:p>
        </w:tc>
      </w:tr>
    </w:tbl>
    <w:p w14:paraId="129A164D" w14:textId="77777777" w:rsidR="00E57E6B" w:rsidRDefault="00E57E6B" w:rsidP="00C74EA8">
      <w:pPr>
        <w:spacing w:before="0"/>
        <w:rPr>
          <w:rFonts w:eastAsia="Calibri"/>
        </w:rPr>
      </w:pPr>
    </w:p>
    <w:p w14:paraId="53DA34F3" w14:textId="77777777" w:rsidR="00E57E6B" w:rsidRDefault="00E57E6B">
      <w:pPr>
        <w:spacing w:before="0" w:after="0"/>
        <w:rPr>
          <w:rFonts w:eastAsia="Calibri"/>
        </w:rPr>
      </w:pPr>
      <w:r>
        <w:rPr>
          <w:rFonts w:eastAsia="Calibri"/>
        </w:rPr>
        <w:br w:type="page"/>
      </w:r>
    </w:p>
    <w:p w14:paraId="5909B847" w14:textId="4104AFA9" w:rsidR="00904C61" w:rsidRDefault="00904C61" w:rsidP="00C74EA8">
      <w:pPr>
        <w:spacing w:before="0"/>
        <w:rPr>
          <w:rFonts w:eastAsia="Calibri" w:cs="Calibri"/>
        </w:rPr>
      </w:pPr>
      <w:r w:rsidRPr="00CA2215">
        <w:rPr>
          <w:rFonts w:eastAsia="Calibri"/>
        </w:rPr>
        <w:lastRenderedPageBreak/>
        <w:t xml:space="preserve">The fee for actions covered </w:t>
      </w:r>
      <w:r w:rsidR="00E62534">
        <w:rPr>
          <w:rFonts w:eastAsia="Calibri"/>
        </w:rPr>
        <w:t>by</w:t>
      </w:r>
      <w:r w:rsidR="00E62534" w:rsidRPr="00CA2215">
        <w:rPr>
          <w:rFonts w:eastAsia="Calibri"/>
        </w:rPr>
        <w:t xml:space="preserve"> </w:t>
      </w:r>
      <w:r w:rsidRPr="00CA2215">
        <w:rPr>
          <w:rFonts w:eastAsia="Calibri"/>
        </w:rPr>
        <w:t xml:space="preserve">a single agreement is the sum of any of the following kinds of actions in </w:t>
      </w:r>
      <w:r w:rsidRPr="0018297D">
        <w:rPr>
          <w:rFonts w:eastAsia="Calibri"/>
        </w:rPr>
        <w:t>Table</w:t>
      </w:r>
      <w:r w:rsidR="000A19A0" w:rsidRPr="0018297D">
        <w:rPr>
          <w:rFonts w:eastAsia="Calibri"/>
        </w:rPr>
        <w:t>s</w:t>
      </w:r>
      <w:r w:rsidRPr="0018297D">
        <w:rPr>
          <w:rFonts w:eastAsia="Calibri"/>
        </w:rPr>
        <w:t xml:space="preserve"> </w:t>
      </w:r>
      <w:r w:rsidR="0036719E" w:rsidRPr="0018297D">
        <w:rPr>
          <w:rFonts w:eastAsia="Calibri"/>
        </w:rPr>
        <w:t>2</w:t>
      </w:r>
      <w:r w:rsidRPr="0018297D">
        <w:rPr>
          <w:rFonts w:eastAsia="Calibri"/>
        </w:rPr>
        <w:t xml:space="preserve"> </w:t>
      </w:r>
      <w:r w:rsidR="000A19A0" w:rsidRPr="0018297D">
        <w:rPr>
          <w:rFonts w:eastAsia="Calibri"/>
        </w:rPr>
        <w:t>and 3</w:t>
      </w:r>
      <w:r w:rsidRPr="00A329BD">
        <w:rPr>
          <w:rFonts w:eastAsia="Calibri"/>
        </w:rPr>
        <w:t xml:space="preserve"> covered</w:t>
      </w:r>
      <w:r w:rsidRPr="00CA2215">
        <w:rPr>
          <w:rFonts w:eastAsia="Calibri"/>
        </w:rPr>
        <w:t xml:space="preserve"> </w:t>
      </w:r>
      <w:r w:rsidR="00E62534">
        <w:rPr>
          <w:rFonts w:eastAsia="Calibri"/>
        </w:rPr>
        <w:t>by</w:t>
      </w:r>
      <w:r w:rsidR="00E62534" w:rsidRPr="00CA2215">
        <w:rPr>
          <w:rFonts w:eastAsia="Calibri"/>
        </w:rPr>
        <w:t xml:space="preserve"> </w:t>
      </w:r>
      <w:r w:rsidRPr="00CA2215">
        <w:rPr>
          <w:rFonts w:eastAsia="Calibri"/>
        </w:rPr>
        <w:t>the agreement</w:t>
      </w:r>
      <w:r w:rsidRPr="00CA2215">
        <w:rPr>
          <w:rFonts w:eastAsia="Calibri" w:cs="Calibri"/>
        </w:rPr>
        <w:t>.</w:t>
      </w:r>
    </w:p>
    <w:p w14:paraId="124C9670" w14:textId="0E6E328A" w:rsidR="00985065" w:rsidRPr="00CA2215" w:rsidRDefault="00985065" w:rsidP="00912818">
      <w:pPr>
        <w:spacing w:before="0"/>
        <w:rPr>
          <w:rFonts w:eastAsia="Calibri" w:cs="Calibri"/>
        </w:rPr>
      </w:pPr>
      <w:r w:rsidRPr="00912818">
        <w:rPr>
          <w:rFonts w:eastAsia="Calibri"/>
          <w:b/>
        </w:rPr>
        <w:t xml:space="preserve">Table </w:t>
      </w:r>
      <w:r w:rsidR="00F6263C" w:rsidRPr="0065389B">
        <w:rPr>
          <w:b/>
        </w:rPr>
        <w:fldChar w:fldCharType="begin"/>
      </w:r>
      <w:r w:rsidR="00F6263C" w:rsidRPr="0065389B">
        <w:rPr>
          <w:b/>
        </w:rPr>
        <w:instrText xml:space="preserve"> seq tables </w:instrText>
      </w:r>
      <w:r w:rsidR="00F6263C" w:rsidRPr="0065389B">
        <w:rPr>
          <w:b/>
        </w:rPr>
        <w:fldChar w:fldCharType="separate"/>
      </w:r>
      <w:r w:rsidR="0099222E">
        <w:rPr>
          <w:b/>
          <w:noProof/>
        </w:rPr>
        <w:t>2</w:t>
      </w:r>
      <w:r w:rsidR="00F6263C" w:rsidRPr="0065389B">
        <w:rPr>
          <w:b/>
        </w:rPr>
        <w:fldChar w:fldCharType="end"/>
      </w:r>
      <w:r w:rsidRPr="00FE22B3">
        <w:rPr>
          <w:rFonts w:eastAsia="Calibri"/>
          <w:b/>
        </w:rPr>
        <w:t xml:space="preserve">: </w:t>
      </w:r>
      <w:r w:rsidR="002D1398">
        <w:rPr>
          <w:rFonts w:eastAsia="Calibri"/>
          <w:b/>
        </w:rPr>
        <w:t>D</w:t>
      </w:r>
      <w:r w:rsidRPr="00FE22B3">
        <w:rPr>
          <w:rFonts w:eastAsia="Calibri"/>
          <w:b/>
        </w:rPr>
        <w:t>etermining</w:t>
      </w:r>
      <w:r w:rsidRPr="00562F89">
        <w:rPr>
          <w:rFonts w:eastAsia="Calibri"/>
          <w:b/>
        </w:rPr>
        <w:t xml:space="preserve"> the fee for multiple actions covered under a single agreement</w:t>
      </w:r>
      <w:r w:rsidR="00652F69">
        <w:rPr>
          <w:rFonts w:eastAsia="Calibri"/>
          <w:b/>
        </w:rPr>
        <w:t xml:space="preserve"> (except for residential land </w:t>
      </w:r>
      <w:r w:rsidR="000E376D">
        <w:rPr>
          <w:rFonts w:eastAsia="Calibri"/>
          <w:b/>
        </w:rPr>
        <w:t>(</w:t>
      </w:r>
      <w:r w:rsidR="00652F69">
        <w:rPr>
          <w:rFonts w:eastAsia="Calibri"/>
          <w:b/>
        </w:rPr>
        <w:t>established dwellings</w:t>
      </w:r>
      <w:r w:rsidR="000E376D">
        <w:rPr>
          <w:rFonts w:eastAsia="Calibri"/>
          <w:b/>
        </w:rPr>
        <w:t>)</w:t>
      </w:r>
      <w:r w:rsidR="00652F69">
        <w:rPr>
          <w:rFonts w:eastAsia="Calibri"/>
          <w:b/>
        </w:rPr>
        <w:t>)</w:t>
      </w:r>
    </w:p>
    <w:tbl>
      <w:tblPr>
        <w:tblStyle w:val="TableGrid"/>
        <w:tblW w:w="5012" w:type="pct"/>
        <w:tblInd w:w="-10" w:type="dxa"/>
        <w:tblLook w:val="04A0" w:firstRow="1" w:lastRow="0" w:firstColumn="1" w:lastColumn="0" w:noHBand="0" w:noVBand="1"/>
      </w:tblPr>
      <w:tblGrid>
        <w:gridCol w:w="4257"/>
        <w:gridCol w:w="4257"/>
      </w:tblGrid>
      <w:tr w:rsidR="00BF6325" w:rsidRPr="00562F89" w14:paraId="4ED5D7A0" w14:textId="77777777" w:rsidTr="00985065">
        <w:trPr>
          <w:tblHeader/>
        </w:trPr>
        <w:tc>
          <w:tcPr>
            <w:tcW w:w="2500" w:type="pct"/>
            <w:tcBorders>
              <w:top w:val="single" w:sz="4" w:space="0" w:color="auto"/>
            </w:tcBorders>
            <w:shd w:val="clear" w:color="auto" w:fill="F2F2F2" w:themeFill="background1" w:themeFillShade="F2"/>
          </w:tcPr>
          <w:p w14:paraId="4621CE21" w14:textId="77777777" w:rsidR="00904C61" w:rsidRPr="00562F89" w:rsidRDefault="00904C61" w:rsidP="00562F89">
            <w:pPr>
              <w:pStyle w:val="Tablecolumnheading"/>
              <w:rPr>
                <w:rFonts w:eastAsia="Calibri"/>
              </w:rPr>
            </w:pPr>
            <w:bookmarkStart w:id="53" w:name="_Toc162949212"/>
            <w:r w:rsidRPr="00562F89">
              <w:rPr>
                <w:rFonts w:eastAsia="Calibri"/>
              </w:rPr>
              <w:t>If, under a single agreement, there are one or more actions that…</w:t>
            </w:r>
            <w:bookmarkEnd w:id="53"/>
          </w:p>
        </w:tc>
        <w:tc>
          <w:tcPr>
            <w:tcW w:w="2500" w:type="pct"/>
            <w:tcBorders>
              <w:top w:val="single" w:sz="4" w:space="0" w:color="auto"/>
            </w:tcBorders>
            <w:shd w:val="clear" w:color="auto" w:fill="F2F2F2" w:themeFill="background1" w:themeFillShade="F2"/>
          </w:tcPr>
          <w:p w14:paraId="19EDB217" w14:textId="77777777" w:rsidR="00904C61" w:rsidRPr="00562F89" w:rsidRDefault="00904C61" w:rsidP="00562F89">
            <w:pPr>
              <w:pStyle w:val="Tablecolumnheading"/>
              <w:rPr>
                <w:rFonts w:eastAsia="Calibri"/>
              </w:rPr>
            </w:pPr>
            <w:bookmarkStart w:id="54" w:name="_Toc162949213"/>
            <w:r w:rsidRPr="00562F89">
              <w:rPr>
                <w:rFonts w:eastAsia="Calibri"/>
              </w:rPr>
              <w:t>The fee for the action(s) is equal to…</w:t>
            </w:r>
            <w:bookmarkEnd w:id="54"/>
          </w:p>
        </w:tc>
      </w:tr>
      <w:tr w:rsidR="00254A51" w:rsidRPr="00CA2215" w14:paraId="11FC0CD7" w14:textId="77777777" w:rsidTr="00985065">
        <w:tc>
          <w:tcPr>
            <w:tcW w:w="2500" w:type="pct"/>
          </w:tcPr>
          <w:p w14:paraId="7CBDE299" w14:textId="3F19A950" w:rsidR="00904C61" w:rsidRPr="00387E28" w:rsidRDefault="00904C61" w:rsidP="00562F89">
            <w:pPr>
              <w:pStyle w:val="BoxText"/>
              <w:rPr>
                <w:rFonts w:eastAsia="Calibri" w:cs="Calibri Light"/>
                <w:szCs w:val="22"/>
              </w:rPr>
            </w:pPr>
            <w:r w:rsidRPr="00387E28">
              <w:rPr>
                <w:rFonts w:eastAsia="Calibri" w:cs="Calibri Light"/>
                <w:szCs w:val="22"/>
              </w:rPr>
              <w:t xml:space="preserve">constitute an </w:t>
            </w:r>
            <w:hyperlink w:anchor="_I:_Internal_reorganisations" w:history="1">
              <w:r w:rsidRPr="00387E28">
                <w:rPr>
                  <w:rStyle w:val="Hyperlink"/>
                  <w:rFonts w:eastAsia="Calibri" w:cs="Calibri Light"/>
                  <w:szCs w:val="22"/>
                </w:rPr>
                <w:t>internal reorganisation</w:t>
              </w:r>
            </w:hyperlink>
          </w:p>
        </w:tc>
        <w:tc>
          <w:tcPr>
            <w:tcW w:w="2500" w:type="pct"/>
          </w:tcPr>
          <w:p w14:paraId="1BAB00BE" w14:textId="7707583D" w:rsidR="00904C61" w:rsidRPr="00CA2215" w:rsidRDefault="008372FE" w:rsidP="00562F89">
            <w:pPr>
              <w:pStyle w:val="BoxText"/>
              <w:rPr>
                <w:rFonts w:eastAsia="Calibri"/>
              </w:rPr>
            </w:pPr>
            <w:r w:rsidRPr="008372FE">
              <w:rPr>
                <w:rFonts w:eastAsia="Calibri"/>
              </w:rPr>
              <w:t>$</w:t>
            </w:r>
            <w:r w:rsidR="00A142BB" w:rsidRPr="00A142BB">
              <w:rPr>
                <w:rFonts w:eastAsia="Calibri"/>
              </w:rPr>
              <w:t>7,825</w:t>
            </w:r>
            <w:r w:rsidR="00904C61" w:rsidRPr="1B22AEF8">
              <w:rPr>
                <w:rFonts w:eastAsia="Calibri"/>
              </w:rPr>
              <w:t xml:space="preserve">if all actions are </w:t>
            </w:r>
            <w:proofErr w:type="gramStart"/>
            <w:r w:rsidR="00904C61" w:rsidRPr="1B22AEF8">
              <w:rPr>
                <w:rFonts w:eastAsia="Calibri"/>
              </w:rPr>
              <w:t>RNSAs;</w:t>
            </w:r>
            <w:proofErr w:type="gramEnd"/>
          </w:p>
          <w:p w14:paraId="0A4847ED" w14:textId="428AC0EE" w:rsidR="00904C61" w:rsidRPr="00CA2215" w:rsidRDefault="002A7671" w:rsidP="00562F89">
            <w:pPr>
              <w:pStyle w:val="BoxText"/>
              <w:rPr>
                <w:rFonts w:eastAsia="Calibri"/>
              </w:rPr>
            </w:pPr>
            <w:r w:rsidRPr="002A7671">
              <w:rPr>
                <w:rFonts w:eastAsia="Calibri"/>
              </w:rPr>
              <w:t>$31,300</w:t>
            </w:r>
            <w:r>
              <w:rPr>
                <w:rFonts w:eastAsia="Calibri"/>
              </w:rPr>
              <w:t xml:space="preserve"> </w:t>
            </w:r>
            <w:r w:rsidR="00904C61" w:rsidRPr="1B22AEF8">
              <w:rPr>
                <w:rFonts w:eastAsia="Calibri"/>
              </w:rPr>
              <w:t>otherwise</w:t>
            </w:r>
          </w:p>
        </w:tc>
      </w:tr>
      <w:tr w:rsidR="00254A51" w:rsidRPr="00CA2215" w14:paraId="240ECF44" w14:textId="77777777" w:rsidTr="00985065">
        <w:tc>
          <w:tcPr>
            <w:tcW w:w="2500" w:type="pct"/>
          </w:tcPr>
          <w:p w14:paraId="0D85615C" w14:textId="383CCF12" w:rsidR="00904C61" w:rsidRPr="00387E28" w:rsidRDefault="00904C61" w:rsidP="00562F89">
            <w:pPr>
              <w:pStyle w:val="BoxText"/>
              <w:rPr>
                <w:rFonts w:eastAsia="Calibri" w:cs="Calibri Light"/>
                <w:szCs w:val="22"/>
              </w:rPr>
            </w:pPr>
            <w:r w:rsidRPr="00387E28">
              <w:rPr>
                <w:rFonts w:eastAsia="Calibri" w:cs="Calibri Light"/>
                <w:szCs w:val="22"/>
              </w:rPr>
              <w:t xml:space="preserve">meet the </w:t>
            </w:r>
            <w:hyperlink w:anchor="_De_minimis_rule" w:history="1">
              <w:r w:rsidRPr="00387E28">
                <w:rPr>
                  <w:rStyle w:val="Hyperlink"/>
                  <w:rFonts w:eastAsia="Calibri" w:cs="Calibri Light"/>
                  <w:szCs w:val="22"/>
                </w:rPr>
                <w:t>de minimis rule</w:t>
              </w:r>
            </w:hyperlink>
          </w:p>
        </w:tc>
        <w:tc>
          <w:tcPr>
            <w:tcW w:w="2500" w:type="pct"/>
          </w:tcPr>
          <w:p w14:paraId="2ED345E3" w14:textId="60184F3D" w:rsidR="1B22AEF8" w:rsidRPr="00574B19" w:rsidRDefault="000C2463" w:rsidP="00B45936">
            <w:pPr>
              <w:pStyle w:val="BoxText"/>
              <w:spacing w:line="259" w:lineRule="auto"/>
              <w:rPr>
                <w:rFonts w:eastAsia="Calibri" w:cs="Calibri Light"/>
              </w:rPr>
            </w:pPr>
            <w:r w:rsidRPr="000C2463">
              <w:rPr>
                <w:rFonts w:eastAsia="Calibri" w:cs="Calibri Light"/>
              </w:rPr>
              <w:t>$1,1</w:t>
            </w:r>
            <w:r w:rsidR="0064304B">
              <w:rPr>
                <w:rFonts w:eastAsia="Calibri" w:cs="Calibri Light"/>
              </w:rPr>
              <w:t>500</w:t>
            </w:r>
            <w:r w:rsidR="1B22AEF8" w:rsidRPr="00574B19">
              <w:rPr>
                <w:rFonts w:eastAsia="Calibri" w:cs="Calibri Light"/>
              </w:rPr>
              <w:t xml:space="preserve"> if all actions are </w:t>
            </w:r>
            <w:proofErr w:type="gramStart"/>
            <w:r w:rsidR="1B22AEF8" w:rsidRPr="00574B19">
              <w:rPr>
                <w:rFonts w:eastAsia="Calibri" w:cs="Calibri Light"/>
              </w:rPr>
              <w:t>RNSAs;</w:t>
            </w:r>
            <w:proofErr w:type="gramEnd"/>
          </w:p>
          <w:p w14:paraId="7AE01252" w14:textId="0DEA6A5F" w:rsidR="1B22AEF8" w:rsidRPr="00574B19" w:rsidRDefault="00975D56" w:rsidP="00B45936">
            <w:pPr>
              <w:pStyle w:val="BoxText"/>
              <w:spacing w:line="259" w:lineRule="auto"/>
              <w:rPr>
                <w:rFonts w:eastAsia="Calibri" w:cs="Calibri Light"/>
              </w:rPr>
            </w:pPr>
            <w:r w:rsidRPr="00975D56">
              <w:rPr>
                <w:rFonts w:eastAsia="Calibri" w:cs="Calibri Light"/>
              </w:rPr>
              <w:t>$4,600</w:t>
            </w:r>
            <w:r>
              <w:rPr>
                <w:rFonts w:eastAsia="Calibri" w:cs="Calibri Light"/>
              </w:rPr>
              <w:t xml:space="preserve"> </w:t>
            </w:r>
            <w:r w:rsidR="1B22AEF8" w:rsidRPr="00574B19">
              <w:rPr>
                <w:rFonts w:eastAsia="Calibri" w:cs="Calibri Light"/>
              </w:rPr>
              <w:t>otherwise</w:t>
            </w:r>
          </w:p>
        </w:tc>
      </w:tr>
      <w:tr w:rsidR="00254A51" w:rsidRPr="00CA2215" w14:paraId="1B86652E" w14:textId="77777777" w:rsidTr="00985065">
        <w:tc>
          <w:tcPr>
            <w:tcW w:w="2500" w:type="pct"/>
          </w:tcPr>
          <w:p w14:paraId="67321946" w14:textId="3CAA7772" w:rsidR="00904C61" w:rsidRPr="00387E28" w:rsidRDefault="00904C61" w:rsidP="00562F89">
            <w:pPr>
              <w:pStyle w:val="BoxText"/>
              <w:rPr>
                <w:rFonts w:eastAsia="Calibri" w:cs="Calibri Light"/>
                <w:szCs w:val="22"/>
              </w:rPr>
            </w:pPr>
            <w:r w:rsidRPr="00387E28">
              <w:rPr>
                <w:rFonts w:eastAsia="Calibri" w:cs="Calibri Light"/>
                <w:szCs w:val="22"/>
              </w:rPr>
              <w:t xml:space="preserve">meet the </w:t>
            </w:r>
            <w:hyperlink w:anchor="_Majority_owner_rule" w:history="1">
              <w:r w:rsidRPr="00387E28">
                <w:rPr>
                  <w:rStyle w:val="Hyperlink"/>
                  <w:rFonts w:eastAsia="Calibri" w:cs="Calibri Light"/>
                  <w:szCs w:val="22"/>
                </w:rPr>
                <w:t>majority owner rule</w:t>
              </w:r>
            </w:hyperlink>
          </w:p>
        </w:tc>
        <w:tc>
          <w:tcPr>
            <w:tcW w:w="2500" w:type="pct"/>
          </w:tcPr>
          <w:p w14:paraId="07F15522" w14:textId="74FF76B4" w:rsidR="1B22AEF8" w:rsidRPr="00574B19" w:rsidRDefault="1B22AEF8" w:rsidP="00B45936">
            <w:pPr>
              <w:pStyle w:val="BoxText"/>
              <w:spacing w:line="259" w:lineRule="auto"/>
              <w:rPr>
                <w:rFonts w:eastAsia="Calibri" w:cs="Calibri Light"/>
              </w:rPr>
            </w:pPr>
            <w:r w:rsidRPr="00574B19">
              <w:rPr>
                <w:rFonts w:eastAsia="Calibri" w:cs="Calibri Light"/>
              </w:rPr>
              <w:t>$</w:t>
            </w:r>
            <w:r w:rsidR="000C2463" w:rsidRPr="000C2463">
              <w:rPr>
                <w:rFonts w:eastAsia="Calibri" w:cs="Calibri Light"/>
              </w:rPr>
              <w:t>1,1</w:t>
            </w:r>
            <w:r w:rsidR="00A520FC">
              <w:rPr>
                <w:rFonts w:eastAsia="Calibri" w:cs="Calibri Light"/>
              </w:rPr>
              <w:t xml:space="preserve">50 </w:t>
            </w:r>
            <w:r w:rsidRPr="00574B19">
              <w:rPr>
                <w:rFonts w:eastAsia="Calibri" w:cs="Calibri Light"/>
              </w:rPr>
              <w:t xml:space="preserve">if all actions are </w:t>
            </w:r>
            <w:proofErr w:type="gramStart"/>
            <w:r w:rsidRPr="00574B19">
              <w:rPr>
                <w:rFonts w:eastAsia="Calibri" w:cs="Calibri Light"/>
              </w:rPr>
              <w:t>RNSAs;</w:t>
            </w:r>
            <w:proofErr w:type="gramEnd"/>
          </w:p>
          <w:p w14:paraId="009E0CEA" w14:textId="69A3E4B4" w:rsidR="1B22AEF8" w:rsidRPr="00574B19" w:rsidRDefault="00975D97" w:rsidP="00815C11">
            <w:pPr>
              <w:spacing w:before="0" w:after="0"/>
              <w:rPr>
                <w:rFonts w:eastAsia="Calibri" w:cs="Calibri Light"/>
              </w:rPr>
            </w:pPr>
            <w:r w:rsidRPr="00815C11">
              <w:rPr>
                <w:rFonts w:cs="Calibri Light"/>
                <w:szCs w:val="22"/>
              </w:rPr>
              <w:t>$4,600</w:t>
            </w:r>
            <w:r>
              <w:rPr>
                <w:rFonts w:eastAsia="Calibri" w:cs="Calibri Light"/>
              </w:rPr>
              <w:t xml:space="preserve"> </w:t>
            </w:r>
            <w:r w:rsidR="1B22AEF8" w:rsidRPr="00574B19">
              <w:rPr>
                <w:rFonts w:eastAsia="Calibri" w:cs="Calibri Light"/>
              </w:rPr>
              <w:t>otherwise</w:t>
            </w:r>
          </w:p>
        </w:tc>
      </w:tr>
      <w:tr w:rsidR="00254A51" w:rsidRPr="00CA2215" w14:paraId="70EA3006" w14:textId="77777777" w:rsidTr="00985065">
        <w:tc>
          <w:tcPr>
            <w:tcW w:w="2500" w:type="pct"/>
          </w:tcPr>
          <w:p w14:paraId="0DE44B96" w14:textId="28EF6AA2" w:rsidR="00904C61" w:rsidRPr="00387E28" w:rsidRDefault="00904C61" w:rsidP="00562F89">
            <w:pPr>
              <w:pStyle w:val="BoxText"/>
              <w:rPr>
                <w:rFonts w:eastAsia="Calibri" w:cs="Calibri Light"/>
                <w:szCs w:val="22"/>
              </w:rPr>
            </w:pPr>
            <w:r w:rsidRPr="00387E28">
              <w:rPr>
                <w:rFonts w:eastAsia="Calibri" w:cs="Calibri Light"/>
                <w:szCs w:val="22"/>
              </w:rPr>
              <w:t xml:space="preserve">meet the </w:t>
            </w:r>
            <w:hyperlink w:anchor="_Leasehold_buybacks" w:history="1">
              <w:r w:rsidRPr="00387E28">
                <w:rPr>
                  <w:rStyle w:val="Hyperlink"/>
                  <w:rFonts w:eastAsia="Calibri" w:cs="Calibri Light"/>
                  <w:szCs w:val="22"/>
                </w:rPr>
                <w:t>leasehold buyback</w:t>
              </w:r>
              <w:r w:rsidR="002C11A9" w:rsidRPr="00387E28">
                <w:rPr>
                  <w:rStyle w:val="Hyperlink"/>
                  <w:rFonts w:eastAsia="Calibri" w:cs="Calibri Light"/>
                  <w:szCs w:val="22"/>
                </w:rPr>
                <w:t xml:space="preserve"> rule</w:t>
              </w:r>
            </w:hyperlink>
          </w:p>
        </w:tc>
        <w:tc>
          <w:tcPr>
            <w:tcW w:w="2500" w:type="pct"/>
          </w:tcPr>
          <w:p w14:paraId="50266326" w14:textId="4F89BA30" w:rsidR="1B22AEF8" w:rsidRPr="00574B19" w:rsidRDefault="1B22AEF8" w:rsidP="00B45936">
            <w:pPr>
              <w:pStyle w:val="BoxText"/>
              <w:spacing w:line="259" w:lineRule="auto"/>
              <w:rPr>
                <w:rFonts w:eastAsia="Calibri" w:cs="Calibri Light"/>
              </w:rPr>
            </w:pPr>
            <w:r w:rsidRPr="00574B19">
              <w:rPr>
                <w:rFonts w:eastAsia="Calibri" w:cs="Calibri Light"/>
              </w:rPr>
              <w:t>$</w:t>
            </w:r>
            <w:r w:rsidR="00145EEB">
              <w:rPr>
                <w:rFonts w:eastAsia="Calibri" w:cs="Calibri Light"/>
              </w:rPr>
              <w:t>1,</w:t>
            </w:r>
            <w:r w:rsidR="00103201">
              <w:rPr>
                <w:rFonts w:eastAsia="Calibri" w:cs="Calibri Light"/>
              </w:rPr>
              <w:t>1</w:t>
            </w:r>
            <w:r w:rsidR="00A520FC">
              <w:rPr>
                <w:rFonts w:eastAsia="Calibri" w:cs="Calibri Light"/>
              </w:rPr>
              <w:t>50</w:t>
            </w:r>
            <w:r w:rsidRPr="00574B19">
              <w:rPr>
                <w:rFonts w:eastAsia="Calibri" w:cs="Calibri Light"/>
              </w:rPr>
              <w:t xml:space="preserve"> if all actions are </w:t>
            </w:r>
            <w:proofErr w:type="gramStart"/>
            <w:r w:rsidRPr="00574B19">
              <w:rPr>
                <w:rFonts w:eastAsia="Calibri" w:cs="Calibri Light"/>
              </w:rPr>
              <w:t>RNSAs;</w:t>
            </w:r>
            <w:proofErr w:type="gramEnd"/>
          </w:p>
          <w:p w14:paraId="279EFB27" w14:textId="4A8FDB34" w:rsidR="1B22AEF8" w:rsidRPr="00574B19" w:rsidRDefault="005A4982" w:rsidP="005A4982">
            <w:pPr>
              <w:pStyle w:val="BoxText"/>
              <w:spacing w:line="259" w:lineRule="auto"/>
              <w:rPr>
                <w:rFonts w:eastAsia="Calibri" w:cs="Calibri Light"/>
              </w:rPr>
            </w:pPr>
            <w:r w:rsidRPr="005A4982">
              <w:rPr>
                <w:rFonts w:eastAsia="Calibri" w:cs="Calibri Light"/>
              </w:rPr>
              <w:t>$4,600</w:t>
            </w:r>
            <w:r>
              <w:rPr>
                <w:rFonts w:eastAsia="Calibri" w:cs="Calibri Light"/>
              </w:rPr>
              <w:t xml:space="preserve"> </w:t>
            </w:r>
            <w:r w:rsidR="1B22AEF8" w:rsidRPr="00574B19">
              <w:rPr>
                <w:rFonts w:eastAsia="Calibri" w:cs="Calibri Light"/>
              </w:rPr>
              <w:t>otherwise</w:t>
            </w:r>
          </w:p>
        </w:tc>
      </w:tr>
      <w:tr w:rsidR="00254A51" w:rsidRPr="00CA2215" w14:paraId="2B2012BF" w14:textId="77777777" w:rsidTr="00985065">
        <w:tc>
          <w:tcPr>
            <w:tcW w:w="2500" w:type="pct"/>
          </w:tcPr>
          <w:p w14:paraId="63414AB1" w14:textId="77777777" w:rsidR="00904C61" w:rsidRPr="00CA2215" w:rsidRDefault="00904C61" w:rsidP="00562F89">
            <w:pPr>
              <w:pStyle w:val="BoxText"/>
              <w:rPr>
                <w:rFonts w:eastAsia="Calibri"/>
              </w:rPr>
            </w:pPr>
            <w:r w:rsidRPr="00CA2215">
              <w:rPr>
                <w:rFonts w:eastAsia="Calibri"/>
              </w:rPr>
              <w:t>are to acquire an interest in Australian land or tenements</w:t>
            </w:r>
          </w:p>
        </w:tc>
        <w:tc>
          <w:tcPr>
            <w:tcW w:w="2500" w:type="pct"/>
          </w:tcPr>
          <w:p w14:paraId="5ADB5386" w14:textId="75E52EDE" w:rsidR="00904C61" w:rsidRPr="00574B19" w:rsidRDefault="00904C61" w:rsidP="00562F89">
            <w:pPr>
              <w:pStyle w:val="BoxText"/>
              <w:rPr>
                <w:rFonts w:eastAsia="Calibri" w:cs="Calibri Light"/>
              </w:rPr>
            </w:pPr>
            <w:r w:rsidRPr="00574B19">
              <w:rPr>
                <w:rFonts w:eastAsia="Calibri" w:cs="Calibri Light"/>
              </w:rPr>
              <w:t xml:space="preserve">The sum of the fees worked out under the </w:t>
            </w:r>
            <w:hyperlink w:anchor="_Fee_adjustments_for" w:history="1">
              <w:r w:rsidRPr="004938CB">
                <w:rPr>
                  <w:rStyle w:val="Hyperlink"/>
                  <w:rFonts w:eastAsia="Calibri" w:cs="Calibri Light"/>
                  <w:szCs w:val="22"/>
                </w:rPr>
                <w:t>dominant land test</w:t>
              </w:r>
            </w:hyperlink>
            <w:r w:rsidRPr="00574B19">
              <w:rPr>
                <w:rFonts w:eastAsia="Calibri" w:cs="Calibri Light"/>
              </w:rPr>
              <w:t xml:space="preserve"> separately for the RNSAs and the non</w:t>
            </w:r>
            <w:r w:rsidR="009265DA" w:rsidRPr="00574B19">
              <w:rPr>
                <w:rFonts w:eastAsia="Calibri" w:cs="Calibri Light"/>
              </w:rPr>
              <w:noBreakHyphen/>
            </w:r>
            <w:r w:rsidRPr="00574B19">
              <w:rPr>
                <w:rFonts w:eastAsia="Calibri" w:cs="Calibri Light"/>
              </w:rPr>
              <w:t>RNSAs</w:t>
            </w:r>
          </w:p>
        </w:tc>
      </w:tr>
      <w:tr w:rsidR="00254A51" w:rsidRPr="00CA2215" w14:paraId="3D34F7B2" w14:textId="77777777" w:rsidTr="00985065">
        <w:tc>
          <w:tcPr>
            <w:tcW w:w="2500" w:type="pct"/>
          </w:tcPr>
          <w:p w14:paraId="087C05C7" w14:textId="77777777" w:rsidR="00904C61" w:rsidRPr="00CA2215" w:rsidRDefault="00904C61" w:rsidP="00562F89">
            <w:pPr>
              <w:pStyle w:val="BoxText"/>
              <w:rPr>
                <w:rFonts w:eastAsia="Calibri"/>
              </w:rPr>
            </w:pPr>
            <w:r w:rsidRPr="00CA2215">
              <w:rPr>
                <w:rFonts w:eastAsia="Calibri"/>
              </w:rPr>
              <w:t>are to acquire an interest in entities, businesses or assets of a business (excluding land and land entities)</w:t>
            </w:r>
          </w:p>
        </w:tc>
        <w:tc>
          <w:tcPr>
            <w:tcW w:w="2500" w:type="pct"/>
          </w:tcPr>
          <w:p w14:paraId="18F65559" w14:textId="6B9735FF" w:rsidR="00904C61" w:rsidRPr="00574B19" w:rsidRDefault="00904C61" w:rsidP="00562F89">
            <w:pPr>
              <w:pStyle w:val="BoxText"/>
              <w:rPr>
                <w:rFonts w:eastAsia="Calibri" w:cs="Calibri Light"/>
              </w:rPr>
            </w:pPr>
            <w:r w:rsidRPr="00574B19">
              <w:rPr>
                <w:rFonts w:eastAsia="Calibri" w:cs="Calibri Light"/>
              </w:rPr>
              <w:t xml:space="preserve">The sum of the fees worked out under </w:t>
            </w:r>
            <w:hyperlink w:anchor="_Fees_if_all" w:history="1">
              <w:r w:rsidRPr="004938CB">
                <w:rPr>
                  <w:rStyle w:val="Hyperlink"/>
                  <w:rFonts w:eastAsia="Calibri" w:cs="Calibri Light"/>
                  <w:szCs w:val="22"/>
                </w:rPr>
                <w:t>multiple actions of the same kind</w:t>
              </w:r>
            </w:hyperlink>
            <w:r w:rsidRPr="00574B19">
              <w:rPr>
                <w:rFonts w:eastAsia="Calibri" w:cs="Calibri Light"/>
              </w:rPr>
              <w:t xml:space="preserve"> separately for the RNSAs and the non</w:t>
            </w:r>
            <w:r w:rsidR="009265DA" w:rsidRPr="00574B19">
              <w:rPr>
                <w:rFonts w:eastAsia="Calibri" w:cs="Calibri Light"/>
              </w:rPr>
              <w:noBreakHyphen/>
            </w:r>
            <w:r w:rsidRPr="00574B19">
              <w:rPr>
                <w:rFonts w:eastAsia="Calibri" w:cs="Calibri Light"/>
              </w:rPr>
              <w:t>RNSAs</w:t>
            </w:r>
          </w:p>
        </w:tc>
      </w:tr>
      <w:tr w:rsidR="00252FB5" w:rsidRPr="00CA2215" w14:paraId="48424107" w14:textId="77777777" w:rsidTr="00985065">
        <w:tc>
          <w:tcPr>
            <w:tcW w:w="2500" w:type="pct"/>
            <w:tcBorders>
              <w:bottom w:val="single" w:sz="4" w:space="0" w:color="auto"/>
            </w:tcBorders>
          </w:tcPr>
          <w:p w14:paraId="0071FE2A" w14:textId="77777777" w:rsidR="00904C61" w:rsidRPr="00CA2215" w:rsidRDefault="00904C61" w:rsidP="00C74EA8">
            <w:pPr>
              <w:pStyle w:val="BoxText"/>
              <w:rPr>
                <w:rFonts w:eastAsia="Calibri"/>
              </w:rPr>
            </w:pPr>
            <w:r w:rsidRPr="00CA2215">
              <w:rPr>
                <w:rFonts w:eastAsia="Calibri"/>
              </w:rPr>
              <w:t xml:space="preserve">are to start new Australian businesses </w:t>
            </w:r>
          </w:p>
        </w:tc>
        <w:tc>
          <w:tcPr>
            <w:tcW w:w="2500" w:type="pct"/>
            <w:tcBorders>
              <w:bottom w:val="single" w:sz="4" w:space="0" w:color="auto"/>
            </w:tcBorders>
          </w:tcPr>
          <w:p w14:paraId="30304E8D" w14:textId="25520DBD" w:rsidR="00904C61" w:rsidRPr="00574B19" w:rsidRDefault="00904C61" w:rsidP="00C74EA8">
            <w:pPr>
              <w:pStyle w:val="BoxText"/>
              <w:rPr>
                <w:rFonts w:eastAsia="Calibri" w:cs="Calibri Light"/>
              </w:rPr>
            </w:pPr>
            <w:r w:rsidRPr="00574B19">
              <w:rPr>
                <w:rFonts w:eastAsia="Calibri" w:cs="Calibri Light"/>
              </w:rPr>
              <w:t xml:space="preserve">The sum of </w:t>
            </w:r>
            <w:r w:rsidR="0006081D" w:rsidRPr="0006081D">
              <w:rPr>
                <w:rFonts w:eastAsia="Calibri" w:cs="Calibri Light"/>
              </w:rPr>
              <w:t>$1,1</w:t>
            </w:r>
            <w:r w:rsidR="002907CC">
              <w:rPr>
                <w:rFonts w:eastAsia="Calibri" w:cs="Calibri Light"/>
              </w:rPr>
              <w:t>50</w:t>
            </w:r>
            <w:r w:rsidR="0006081D">
              <w:rPr>
                <w:rFonts w:eastAsia="Calibri" w:cs="Calibri Light"/>
              </w:rPr>
              <w:t xml:space="preserve"> </w:t>
            </w:r>
            <w:r w:rsidRPr="00574B19">
              <w:rPr>
                <w:rFonts w:eastAsia="Calibri" w:cs="Calibri Light"/>
              </w:rPr>
              <w:t xml:space="preserve">for any relevant RNSAs, and </w:t>
            </w:r>
            <w:r w:rsidR="00442771" w:rsidRPr="00442771">
              <w:rPr>
                <w:rFonts w:eastAsia="Calibri" w:cs="Calibri Light"/>
              </w:rPr>
              <w:t>$4,</w:t>
            </w:r>
            <w:r w:rsidR="00A520FC">
              <w:rPr>
                <w:rFonts w:eastAsia="Calibri" w:cs="Calibri Light"/>
              </w:rPr>
              <w:t>6</w:t>
            </w:r>
            <w:r w:rsidR="00442771" w:rsidRPr="00442771">
              <w:rPr>
                <w:rFonts w:eastAsia="Calibri" w:cs="Calibri Light"/>
              </w:rPr>
              <w:t>00</w:t>
            </w:r>
            <w:r w:rsidR="00442771">
              <w:rPr>
                <w:rFonts w:eastAsia="Calibri" w:cs="Calibri Light"/>
              </w:rPr>
              <w:t xml:space="preserve"> </w:t>
            </w:r>
            <w:r w:rsidRPr="00574B19">
              <w:rPr>
                <w:rFonts w:eastAsia="Calibri" w:cs="Calibri Light"/>
              </w:rPr>
              <w:t>for any relevant non</w:t>
            </w:r>
            <w:r w:rsidR="009265DA" w:rsidRPr="00574B19">
              <w:rPr>
                <w:rFonts w:eastAsia="Calibri" w:cs="Calibri Light"/>
              </w:rPr>
              <w:noBreakHyphen/>
            </w:r>
            <w:r w:rsidRPr="00574B19">
              <w:rPr>
                <w:rFonts w:eastAsia="Calibri" w:cs="Calibri Light"/>
              </w:rPr>
              <w:t>RNSAs</w:t>
            </w:r>
          </w:p>
        </w:tc>
      </w:tr>
      <w:tr w:rsidR="00252FB5" w:rsidRPr="00CA2215" w14:paraId="7C6953CC" w14:textId="77777777" w:rsidTr="00985065">
        <w:tc>
          <w:tcPr>
            <w:tcW w:w="2500" w:type="pct"/>
            <w:tcBorders>
              <w:bottom w:val="single" w:sz="4" w:space="0" w:color="auto"/>
            </w:tcBorders>
          </w:tcPr>
          <w:p w14:paraId="30C58BAA" w14:textId="77777777" w:rsidR="00904C61" w:rsidRPr="00CA2215" w:rsidRDefault="00904C61" w:rsidP="00C74EA8">
            <w:pPr>
              <w:pStyle w:val="BoxText"/>
              <w:rPr>
                <w:rFonts w:eastAsia="Calibri"/>
              </w:rPr>
            </w:pPr>
            <w:r w:rsidRPr="00CA2215">
              <w:rPr>
                <w:rFonts w:eastAsia="Calibri"/>
              </w:rPr>
              <w:t>are to enter or terminate agreements or alter documents</w:t>
            </w:r>
          </w:p>
        </w:tc>
        <w:tc>
          <w:tcPr>
            <w:tcW w:w="2500" w:type="pct"/>
            <w:tcBorders>
              <w:bottom w:val="single" w:sz="4" w:space="0" w:color="auto"/>
            </w:tcBorders>
          </w:tcPr>
          <w:p w14:paraId="258BB9F3" w14:textId="2715AE88" w:rsidR="00904C61" w:rsidRPr="00CA2215" w:rsidRDefault="00904C61" w:rsidP="00C74EA8">
            <w:pPr>
              <w:pStyle w:val="BoxText"/>
              <w:rPr>
                <w:rFonts w:eastAsia="Calibri"/>
              </w:rPr>
            </w:pPr>
            <w:r w:rsidRPr="00CA2215">
              <w:rPr>
                <w:rFonts w:eastAsia="Calibri"/>
              </w:rPr>
              <w:t xml:space="preserve">The sum of </w:t>
            </w:r>
            <w:r w:rsidR="00A76B6D" w:rsidRPr="00A76B6D">
              <w:rPr>
                <w:rFonts w:eastAsia="Calibri"/>
              </w:rPr>
              <w:t>$7,</w:t>
            </w:r>
            <w:r w:rsidR="002907CC">
              <w:rPr>
                <w:rFonts w:eastAsia="Calibri"/>
              </w:rPr>
              <w:t>825</w:t>
            </w:r>
            <w:r w:rsidR="00A76B6D">
              <w:rPr>
                <w:rFonts w:eastAsia="Calibri"/>
              </w:rPr>
              <w:t xml:space="preserve"> </w:t>
            </w:r>
            <w:r w:rsidRPr="00CA2215">
              <w:rPr>
                <w:rFonts w:eastAsia="Calibri"/>
              </w:rPr>
              <w:t xml:space="preserve">for any relevant RNSAs, and </w:t>
            </w:r>
            <w:r w:rsidR="007E44CE" w:rsidRPr="007E44CE">
              <w:rPr>
                <w:rFonts w:eastAsia="Calibri"/>
              </w:rPr>
              <w:t>$3</w:t>
            </w:r>
            <w:r w:rsidR="00A520FC">
              <w:rPr>
                <w:rFonts w:eastAsia="Calibri"/>
              </w:rPr>
              <w:t>1</w:t>
            </w:r>
            <w:r w:rsidR="007E44CE" w:rsidRPr="007E44CE">
              <w:rPr>
                <w:rFonts w:eastAsia="Calibri"/>
              </w:rPr>
              <w:t>,300</w:t>
            </w:r>
            <w:r w:rsidR="007E44CE">
              <w:rPr>
                <w:rFonts w:eastAsia="Calibri"/>
              </w:rPr>
              <w:t xml:space="preserve"> </w:t>
            </w:r>
            <w:r w:rsidRPr="00CA2215">
              <w:rPr>
                <w:rFonts w:eastAsia="Calibri"/>
              </w:rPr>
              <w:t>for any relevant non</w:t>
            </w:r>
            <w:r w:rsidR="009265DA">
              <w:rPr>
                <w:rFonts w:eastAsia="Calibri"/>
              </w:rPr>
              <w:noBreakHyphen/>
            </w:r>
            <w:r w:rsidRPr="00CA2215">
              <w:rPr>
                <w:rFonts w:eastAsia="Calibri"/>
              </w:rPr>
              <w:t xml:space="preserve">RNSAs </w:t>
            </w:r>
          </w:p>
        </w:tc>
      </w:tr>
    </w:tbl>
    <w:p w14:paraId="18872101" w14:textId="77777777" w:rsidR="00DE0921" w:rsidRPr="00E0464C" w:rsidRDefault="00DE0921" w:rsidP="00E0464C">
      <w:pPr>
        <w:rPr>
          <w:rFonts w:eastAsia="Calibri"/>
          <w:highlight w:val="yellow"/>
        </w:rPr>
      </w:pPr>
      <w:bookmarkStart w:id="55" w:name="_C:_Adjusting_fees"/>
      <w:bookmarkStart w:id="56" w:name="_Toc59447530"/>
      <w:bookmarkEnd w:id="55"/>
    </w:p>
    <w:p w14:paraId="25257858" w14:textId="6BA048BC" w:rsidR="00715CBD" w:rsidRPr="0065389B" w:rsidRDefault="00715CBD" w:rsidP="00C218DB">
      <w:pPr>
        <w:spacing w:before="0" w:after="0"/>
        <w:rPr>
          <w:rFonts w:eastAsia="Calibri"/>
          <w:b/>
        </w:rPr>
      </w:pPr>
      <w:r w:rsidRPr="00AA490A">
        <w:rPr>
          <w:rFonts w:eastAsia="Calibri"/>
          <w:b/>
        </w:rPr>
        <w:t>Table</w:t>
      </w:r>
      <w:r w:rsidR="00411D1B" w:rsidRPr="00AA490A">
        <w:rPr>
          <w:rFonts w:eastAsia="Calibri"/>
          <w:b/>
        </w:rPr>
        <w:t xml:space="preserve"> </w:t>
      </w:r>
      <w:r w:rsidR="002D2FCE" w:rsidRPr="0065389B">
        <w:rPr>
          <w:b/>
        </w:rPr>
        <w:fldChar w:fldCharType="begin"/>
      </w:r>
      <w:r w:rsidR="002D2FCE" w:rsidRPr="0065389B">
        <w:rPr>
          <w:b/>
        </w:rPr>
        <w:instrText xml:space="preserve"> seq tables </w:instrText>
      </w:r>
      <w:r w:rsidR="002D2FCE" w:rsidRPr="0065389B">
        <w:rPr>
          <w:b/>
        </w:rPr>
        <w:fldChar w:fldCharType="separate"/>
      </w:r>
      <w:r w:rsidR="0099222E">
        <w:rPr>
          <w:b/>
          <w:noProof/>
        </w:rPr>
        <w:t>3</w:t>
      </w:r>
      <w:r w:rsidR="002D2FCE" w:rsidRPr="0065389B">
        <w:rPr>
          <w:b/>
        </w:rPr>
        <w:fldChar w:fldCharType="end"/>
      </w:r>
      <w:r w:rsidRPr="00912818">
        <w:rPr>
          <w:rFonts w:eastAsia="Calibri" w:cs="Calibri Light"/>
          <w:b/>
        </w:rPr>
        <w:t xml:space="preserve">: </w:t>
      </w:r>
      <w:r w:rsidR="002D1398">
        <w:rPr>
          <w:rFonts w:eastAsia="Calibri" w:cs="Calibri Light"/>
          <w:b/>
        </w:rPr>
        <w:t>D</w:t>
      </w:r>
      <w:r w:rsidRPr="00912818">
        <w:rPr>
          <w:rFonts w:eastAsia="Calibri" w:cs="Calibri Light"/>
          <w:b/>
        </w:rPr>
        <w:t>etermining the fee for multiple actions covered under a single agreement (</w:t>
      </w:r>
      <w:r w:rsidRPr="00967890">
        <w:rPr>
          <w:rFonts w:eastAsia="Calibri" w:cs="Calibri Light"/>
          <w:b/>
        </w:rPr>
        <w:t xml:space="preserve">for residential land </w:t>
      </w:r>
      <w:r w:rsidR="001035C0" w:rsidRPr="00967890">
        <w:rPr>
          <w:rFonts w:eastAsia="Calibri" w:cs="Calibri Light"/>
          <w:b/>
        </w:rPr>
        <w:t>(</w:t>
      </w:r>
      <w:r w:rsidRPr="00912818">
        <w:rPr>
          <w:rFonts w:eastAsia="Calibri" w:cs="Calibri Light"/>
          <w:b/>
        </w:rPr>
        <w:t>established dwellings</w:t>
      </w:r>
      <w:r w:rsidR="00E4770C" w:rsidRPr="00912818">
        <w:rPr>
          <w:rFonts w:eastAsia="Calibri" w:cs="Calibri Light"/>
          <w:b/>
        </w:rPr>
        <w:t>)</w:t>
      </w:r>
      <w:r w:rsidRPr="00912818">
        <w:rPr>
          <w:rFonts w:eastAsia="Calibri" w:cs="Calibri Light"/>
          <w:b/>
        </w:rPr>
        <w:t>)</w:t>
      </w:r>
    </w:p>
    <w:tbl>
      <w:tblPr>
        <w:tblStyle w:val="TableGrid"/>
        <w:tblW w:w="5012" w:type="pct"/>
        <w:tblInd w:w="-10" w:type="dxa"/>
        <w:tblLook w:val="04A0" w:firstRow="1" w:lastRow="0" w:firstColumn="1" w:lastColumn="0" w:noHBand="0" w:noVBand="1"/>
      </w:tblPr>
      <w:tblGrid>
        <w:gridCol w:w="4257"/>
        <w:gridCol w:w="4257"/>
      </w:tblGrid>
      <w:tr w:rsidR="00BF6325" w:rsidRPr="00D3181A" w14:paraId="46625520" w14:textId="77777777" w:rsidTr="006470E5">
        <w:trPr>
          <w:tblHeader/>
        </w:trPr>
        <w:tc>
          <w:tcPr>
            <w:tcW w:w="2500" w:type="pct"/>
            <w:tcBorders>
              <w:top w:val="single" w:sz="4" w:space="0" w:color="auto"/>
            </w:tcBorders>
            <w:shd w:val="clear" w:color="auto" w:fill="F2F2F2" w:themeFill="background1" w:themeFillShade="F2"/>
          </w:tcPr>
          <w:p w14:paraId="298683D7" w14:textId="77777777" w:rsidR="00715CBD" w:rsidRPr="00AA490A" w:rsidRDefault="00715CBD" w:rsidP="006470E5">
            <w:pPr>
              <w:pStyle w:val="Tablecolumnheading"/>
              <w:rPr>
                <w:rFonts w:eastAsia="Calibri"/>
              </w:rPr>
            </w:pPr>
            <w:bookmarkStart w:id="57" w:name="_Toc162949214"/>
            <w:r w:rsidRPr="00AA490A">
              <w:rPr>
                <w:rFonts w:eastAsia="Calibri"/>
              </w:rPr>
              <w:t>If, under a single agreement, there are one or more actions that…</w:t>
            </w:r>
            <w:bookmarkEnd w:id="57"/>
          </w:p>
        </w:tc>
        <w:tc>
          <w:tcPr>
            <w:tcW w:w="2500" w:type="pct"/>
            <w:tcBorders>
              <w:top w:val="single" w:sz="4" w:space="0" w:color="auto"/>
            </w:tcBorders>
            <w:shd w:val="clear" w:color="auto" w:fill="F2F2F2" w:themeFill="background1" w:themeFillShade="F2"/>
          </w:tcPr>
          <w:p w14:paraId="287C879A" w14:textId="77777777" w:rsidR="00715CBD" w:rsidRPr="00AA490A" w:rsidRDefault="00715CBD" w:rsidP="006470E5">
            <w:pPr>
              <w:pStyle w:val="Tablecolumnheading"/>
              <w:rPr>
                <w:rFonts w:eastAsia="Calibri"/>
              </w:rPr>
            </w:pPr>
            <w:bookmarkStart w:id="58" w:name="_Toc162949215"/>
            <w:r w:rsidRPr="00AA490A">
              <w:rPr>
                <w:rFonts w:eastAsia="Calibri"/>
              </w:rPr>
              <w:t>The fee for the action(s) is equal to…</w:t>
            </w:r>
            <w:bookmarkEnd w:id="58"/>
          </w:p>
        </w:tc>
      </w:tr>
      <w:tr w:rsidR="00D3565C" w:rsidRPr="00D3181A" w14:paraId="7C201347" w14:textId="77777777" w:rsidTr="006470E5">
        <w:tc>
          <w:tcPr>
            <w:tcW w:w="2500" w:type="pct"/>
          </w:tcPr>
          <w:p w14:paraId="13EC2326" w14:textId="563FEC8B" w:rsidR="00715CBD" w:rsidRPr="00AA490A" w:rsidRDefault="00715CBD" w:rsidP="006470E5">
            <w:pPr>
              <w:pStyle w:val="BoxText"/>
              <w:rPr>
                <w:rFonts w:eastAsia="Calibri"/>
              </w:rPr>
            </w:pPr>
            <w:r w:rsidRPr="00AA490A">
              <w:rPr>
                <w:rFonts w:eastAsia="Calibri"/>
              </w:rPr>
              <w:t xml:space="preserve">meet the </w:t>
            </w:r>
            <w:hyperlink w:anchor="_De_minimis_rule" w:history="1">
              <w:r w:rsidRPr="00AA490A">
                <w:rPr>
                  <w:rStyle w:val="Hyperlink"/>
                  <w:rFonts w:eastAsia="Calibri"/>
                </w:rPr>
                <w:t xml:space="preserve">de minimis </w:t>
              </w:r>
              <w:r w:rsidRPr="0065389B">
                <w:rPr>
                  <w:rStyle w:val="Hyperlink"/>
                  <w:rFonts w:eastAsia="Calibri" w:cs="Calibri Light"/>
                  <w:szCs w:val="22"/>
                </w:rPr>
                <w:t>rule</w:t>
              </w:r>
            </w:hyperlink>
          </w:p>
        </w:tc>
        <w:tc>
          <w:tcPr>
            <w:tcW w:w="2500" w:type="pct"/>
          </w:tcPr>
          <w:p w14:paraId="650D2079" w14:textId="05D55932" w:rsidR="00715CBD" w:rsidRPr="00834896" w:rsidRDefault="00834896" w:rsidP="006470E5">
            <w:pPr>
              <w:pStyle w:val="BoxText"/>
              <w:spacing w:line="259" w:lineRule="auto"/>
              <w:rPr>
                <w:rFonts w:eastAsia="Calibri"/>
              </w:rPr>
            </w:pPr>
            <w:r w:rsidRPr="00834896">
              <w:rPr>
                <w:rFonts w:eastAsia="Calibri"/>
              </w:rPr>
              <w:t>$</w:t>
            </w:r>
            <w:r w:rsidR="009730E0">
              <w:rPr>
                <w:rFonts w:eastAsia="Calibri"/>
              </w:rPr>
              <w:t>3,4</w:t>
            </w:r>
            <w:r w:rsidR="00951C2B">
              <w:rPr>
                <w:rFonts w:eastAsia="Calibri"/>
              </w:rPr>
              <w:t>50</w:t>
            </w:r>
            <w:r w:rsidR="00F13E27">
              <w:rPr>
                <w:rFonts w:eastAsia="Calibri"/>
              </w:rPr>
              <w:t xml:space="preserve"> </w:t>
            </w:r>
            <w:r w:rsidR="00715CBD" w:rsidRPr="00834896">
              <w:rPr>
                <w:rFonts w:eastAsia="Calibri"/>
              </w:rPr>
              <w:t xml:space="preserve">if all actions are </w:t>
            </w:r>
            <w:proofErr w:type="gramStart"/>
            <w:r w:rsidR="00715CBD" w:rsidRPr="00834896">
              <w:rPr>
                <w:rFonts w:eastAsia="Calibri"/>
              </w:rPr>
              <w:t>RNSAs;</w:t>
            </w:r>
            <w:proofErr w:type="gramEnd"/>
          </w:p>
          <w:p w14:paraId="43A3C096" w14:textId="64CB9912" w:rsidR="00715CBD" w:rsidRPr="008310FB" w:rsidRDefault="00834896" w:rsidP="006470E5">
            <w:pPr>
              <w:pStyle w:val="BoxText"/>
              <w:spacing w:line="259" w:lineRule="auto"/>
              <w:rPr>
                <w:rFonts w:eastAsia="Calibri"/>
              </w:rPr>
            </w:pPr>
            <w:r w:rsidRPr="00834896">
              <w:rPr>
                <w:rFonts w:eastAsia="Calibri"/>
              </w:rPr>
              <w:t>$</w:t>
            </w:r>
            <w:r w:rsidR="00D72EF3" w:rsidRPr="00D72EF3">
              <w:rPr>
                <w:rFonts w:eastAsia="Calibri"/>
              </w:rPr>
              <w:t>13,800</w:t>
            </w:r>
            <w:r w:rsidR="00F13E27">
              <w:rPr>
                <w:rFonts w:eastAsia="Calibri"/>
              </w:rPr>
              <w:t xml:space="preserve"> </w:t>
            </w:r>
            <w:r w:rsidR="00715CBD" w:rsidRPr="00834896">
              <w:rPr>
                <w:rFonts w:eastAsia="Calibri"/>
              </w:rPr>
              <w:t>otherwise</w:t>
            </w:r>
          </w:p>
        </w:tc>
      </w:tr>
      <w:tr w:rsidR="00D3565C" w:rsidRPr="00D3181A" w14:paraId="2F0A33CC" w14:textId="77777777" w:rsidTr="006470E5">
        <w:tc>
          <w:tcPr>
            <w:tcW w:w="2500" w:type="pct"/>
          </w:tcPr>
          <w:p w14:paraId="7590945C" w14:textId="728AE2F0" w:rsidR="00715CBD" w:rsidRPr="00AA490A" w:rsidRDefault="00715CBD" w:rsidP="006470E5">
            <w:pPr>
              <w:pStyle w:val="BoxText"/>
              <w:rPr>
                <w:rFonts w:eastAsia="Calibri"/>
              </w:rPr>
            </w:pPr>
            <w:r w:rsidRPr="00AA490A">
              <w:rPr>
                <w:rFonts w:eastAsia="Calibri"/>
              </w:rPr>
              <w:t xml:space="preserve">meet the </w:t>
            </w:r>
            <w:hyperlink w:anchor="_Majority_owner_rule" w:history="1">
              <w:r w:rsidRPr="00AA490A">
                <w:rPr>
                  <w:rStyle w:val="Hyperlink"/>
                  <w:rFonts w:eastAsia="Calibri"/>
                </w:rPr>
                <w:t>majority owner rule</w:t>
              </w:r>
            </w:hyperlink>
          </w:p>
        </w:tc>
        <w:tc>
          <w:tcPr>
            <w:tcW w:w="2500" w:type="pct"/>
          </w:tcPr>
          <w:p w14:paraId="46987A25" w14:textId="71BC336F" w:rsidR="00715CBD" w:rsidRPr="008310FB" w:rsidRDefault="00915530" w:rsidP="006470E5">
            <w:pPr>
              <w:pStyle w:val="BoxText"/>
              <w:spacing w:line="259" w:lineRule="auto"/>
              <w:rPr>
                <w:rFonts w:eastAsia="Calibri"/>
              </w:rPr>
            </w:pPr>
            <w:r w:rsidRPr="00915530">
              <w:rPr>
                <w:rFonts w:eastAsia="Calibri"/>
              </w:rPr>
              <w:t>$1,1</w:t>
            </w:r>
            <w:r w:rsidR="00DD1932">
              <w:rPr>
                <w:rFonts w:eastAsia="Calibri"/>
              </w:rPr>
              <w:t>50</w:t>
            </w:r>
            <w:r>
              <w:rPr>
                <w:rFonts w:eastAsia="Calibri"/>
              </w:rPr>
              <w:t xml:space="preserve"> </w:t>
            </w:r>
            <w:r w:rsidR="00715CBD" w:rsidRPr="008310FB">
              <w:rPr>
                <w:rFonts w:eastAsia="Calibri"/>
              </w:rPr>
              <w:t xml:space="preserve">if all actions are </w:t>
            </w:r>
            <w:proofErr w:type="gramStart"/>
            <w:r w:rsidR="00715CBD" w:rsidRPr="008310FB">
              <w:rPr>
                <w:rFonts w:eastAsia="Calibri"/>
              </w:rPr>
              <w:t>RNSAs;</w:t>
            </w:r>
            <w:proofErr w:type="gramEnd"/>
          </w:p>
          <w:p w14:paraId="6292A67F" w14:textId="23D80EC3" w:rsidR="00715CBD" w:rsidRPr="008310FB" w:rsidRDefault="0002068C" w:rsidP="006470E5">
            <w:pPr>
              <w:pStyle w:val="BoxText"/>
              <w:spacing w:line="259" w:lineRule="auto"/>
              <w:rPr>
                <w:rFonts w:eastAsia="Calibri"/>
              </w:rPr>
            </w:pPr>
            <w:r w:rsidRPr="0002068C">
              <w:rPr>
                <w:rFonts w:eastAsia="Calibri"/>
              </w:rPr>
              <w:t>$</w:t>
            </w:r>
            <w:r w:rsidR="001A6303" w:rsidRPr="001A6303">
              <w:rPr>
                <w:rFonts w:eastAsia="Calibri"/>
              </w:rPr>
              <w:t>4,600</w:t>
            </w:r>
            <w:r w:rsidR="001A6303">
              <w:rPr>
                <w:rFonts w:eastAsia="Calibri"/>
              </w:rPr>
              <w:t xml:space="preserve"> </w:t>
            </w:r>
            <w:r w:rsidR="00715CBD" w:rsidRPr="008310FB">
              <w:rPr>
                <w:rFonts w:eastAsia="Calibri"/>
              </w:rPr>
              <w:t>otherwise</w:t>
            </w:r>
          </w:p>
        </w:tc>
      </w:tr>
      <w:tr w:rsidR="00D3565C" w:rsidRPr="00D3181A" w14:paraId="5F3DF7B1" w14:textId="77777777" w:rsidTr="006470E5">
        <w:tc>
          <w:tcPr>
            <w:tcW w:w="2500" w:type="pct"/>
          </w:tcPr>
          <w:p w14:paraId="3571F4E6" w14:textId="56583C5E" w:rsidR="00715CBD" w:rsidRPr="00AA490A" w:rsidRDefault="00715CBD" w:rsidP="006470E5">
            <w:pPr>
              <w:pStyle w:val="BoxText"/>
              <w:rPr>
                <w:rFonts w:eastAsia="Calibri"/>
              </w:rPr>
            </w:pPr>
            <w:r w:rsidRPr="00AA490A">
              <w:rPr>
                <w:rFonts w:eastAsia="Calibri"/>
              </w:rPr>
              <w:t xml:space="preserve">meet the </w:t>
            </w:r>
            <w:hyperlink w:anchor="_Leasehold_buybacks" w:history="1">
              <w:r w:rsidRPr="00AA490A">
                <w:rPr>
                  <w:rStyle w:val="Hyperlink"/>
                  <w:rFonts w:eastAsia="Calibri"/>
                </w:rPr>
                <w:t xml:space="preserve">leasehold </w:t>
              </w:r>
              <w:r w:rsidRPr="0065389B">
                <w:rPr>
                  <w:rStyle w:val="Hyperlink"/>
                  <w:rFonts w:eastAsia="Calibri" w:cs="Calibri Light"/>
                  <w:szCs w:val="22"/>
                </w:rPr>
                <w:t>buyback rule</w:t>
              </w:r>
            </w:hyperlink>
          </w:p>
        </w:tc>
        <w:tc>
          <w:tcPr>
            <w:tcW w:w="2500" w:type="pct"/>
          </w:tcPr>
          <w:p w14:paraId="6FCCE296" w14:textId="32BB0B3C" w:rsidR="00715CBD" w:rsidRPr="008310FB" w:rsidRDefault="0002068C" w:rsidP="006470E5">
            <w:pPr>
              <w:pStyle w:val="BoxText"/>
              <w:spacing w:line="259" w:lineRule="auto"/>
              <w:rPr>
                <w:rFonts w:eastAsia="Calibri"/>
              </w:rPr>
            </w:pPr>
            <w:r w:rsidRPr="0002068C">
              <w:rPr>
                <w:rFonts w:eastAsia="Calibri"/>
              </w:rPr>
              <w:t>$1,1</w:t>
            </w:r>
            <w:r w:rsidR="00DD1932">
              <w:rPr>
                <w:rFonts w:eastAsia="Calibri"/>
              </w:rPr>
              <w:t>50</w:t>
            </w:r>
            <w:r>
              <w:rPr>
                <w:rFonts w:eastAsia="Calibri"/>
              </w:rPr>
              <w:t xml:space="preserve"> </w:t>
            </w:r>
            <w:r w:rsidR="00715CBD" w:rsidRPr="008310FB">
              <w:rPr>
                <w:rFonts w:eastAsia="Calibri"/>
              </w:rPr>
              <w:t xml:space="preserve">if all actions are </w:t>
            </w:r>
            <w:proofErr w:type="gramStart"/>
            <w:r w:rsidR="00715CBD" w:rsidRPr="008310FB">
              <w:rPr>
                <w:rFonts w:eastAsia="Calibri"/>
              </w:rPr>
              <w:t>RNSAs;</w:t>
            </w:r>
            <w:proofErr w:type="gramEnd"/>
          </w:p>
          <w:p w14:paraId="221D75D4" w14:textId="4D896476" w:rsidR="00715CBD" w:rsidRPr="008310FB" w:rsidRDefault="0002068C" w:rsidP="006470E5">
            <w:pPr>
              <w:pStyle w:val="BoxText"/>
              <w:spacing w:line="259" w:lineRule="auto"/>
              <w:rPr>
                <w:rFonts w:eastAsia="Calibri"/>
              </w:rPr>
            </w:pPr>
            <w:r w:rsidRPr="0002068C">
              <w:rPr>
                <w:rFonts w:eastAsia="Calibri"/>
              </w:rPr>
              <w:t>$</w:t>
            </w:r>
            <w:r w:rsidR="001A6303" w:rsidRPr="001A6303">
              <w:rPr>
                <w:rFonts w:eastAsia="Calibri"/>
              </w:rPr>
              <w:t>4,600</w:t>
            </w:r>
            <w:r w:rsidR="001A6303">
              <w:rPr>
                <w:rFonts w:eastAsia="Calibri"/>
              </w:rPr>
              <w:t xml:space="preserve"> </w:t>
            </w:r>
            <w:r w:rsidR="00715CBD" w:rsidRPr="008310FB">
              <w:rPr>
                <w:rFonts w:eastAsia="Calibri"/>
              </w:rPr>
              <w:t>otherwise</w:t>
            </w:r>
          </w:p>
        </w:tc>
      </w:tr>
      <w:tr w:rsidR="00D3565C" w:rsidRPr="00D3181A" w14:paraId="59000632" w14:textId="77777777" w:rsidTr="006470E5">
        <w:tc>
          <w:tcPr>
            <w:tcW w:w="2500" w:type="pct"/>
          </w:tcPr>
          <w:p w14:paraId="67542B8C" w14:textId="77777777" w:rsidR="00715CBD" w:rsidRPr="008310FB" w:rsidRDefault="00715CBD" w:rsidP="006470E5">
            <w:pPr>
              <w:pStyle w:val="BoxText"/>
              <w:rPr>
                <w:rFonts w:eastAsia="Calibri"/>
              </w:rPr>
            </w:pPr>
            <w:r w:rsidRPr="008310FB">
              <w:rPr>
                <w:rFonts w:eastAsia="Calibri"/>
              </w:rPr>
              <w:t>are to acquire an interest in Australian land or tenements</w:t>
            </w:r>
          </w:p>
        </w:tc>
        <w:tc>
          <w:tcPr>
            <w:tcW w:w="2500" w:type="pct"/>
          </w:tcPr>
          <w:p w14:paraId="2317896E" w14:textId="286FFA6B" w:rsidR="00715CBD" w:rsidRPr="008310FB" w:rsidRDefault="00715CBD" w:rsidP="006470E5">
            <w:pPr>
              <w:pStyle w:val="BoxText"/>
              <w:rPr>
                <w:rFonts w:eastAsia="Calibri"/>
              </w:rPr>
            </w:pPr>
            <w:r w:rsidRPr="008310FB">
              <w:rPr>
                <w:rFonts w:eastAsia="Calibri"/>
              </w:rPr>
              <w:t xml:space="preserve">The sum of the fees worked out under the </w:t>
            </w:r>
            <w:hyperlink w:anchor="_Fee_adjustments_for" w:history="1">
              <w:r w:rsidRPr="00AA490A">
                <w:rPr>
                  <w:rStyle w:val="Hyperlink"/>
                  <w:rFonts w:eastAsia="Calibri"/>
                </w:rPr>
                <w:t>dominant land test</w:t>
              </w:r>
            </w:hyperlink>
            <w:r w:rsidRPr="008310FB">
              <w:rPr>
                <w:rFonts w:eastAsia="Calibri"/>
              </w:rPr>
              <w:t xml:space="preserve"> separately for the RNSAs and the non</w:t>
            </w:r>
            <w:r w:rsidRPr="008310FB">
              <w:rPr>
                <w:rFonts w:eastAsia="Calibri"/>
              </w:rPr>
              <w:noBreakHyphen/>
              <w:t>RNSAs</w:t>
            </w:r>
          </w:p>
        </w:tc>
      </w:tr>
    </w:tbl>
    <w:p w14:paraId="5FF8CBB9" w14:textId="4F0FCF84" w:rsidR="00D5460A" w:rsidRPr="00E0464C" w:rsidRDefault="00D5460A" w:rsidP="00E0464C">
      <w:bookmarkStart w:id="59" w:name="_Toc168576424"/>
    </w:p>
    <w:p w14:paraId="56A6A650" w14:textId="4709E8B2" w:rsidR="00904C61" w:rsidRPr="00CA2215" w:rsidRDefault="00F17514" w:rsidP="00C74EA8">
      <w:pPr>
        <w:pStyle w:val="Heading2"/>
      </w:pPr>
      <w:bookmarkStart w:id="60" w:name="_C:_Adjusting_fees_1"/>
      <w:bookmarkStart w:id="61" w:name="_Toc162949182"/>
      <w:bookmarkStart w:id="62" w:name="_Toc162949216"/>
      <w:bookmarkStart w:id="63" w:name="_Toc173418910"/>
      <w:bookmarkStart w:id="64" w:name="_Toc201560877"/>
      <w:bookmarkEnd w:id="60"/>
      <w:r>
        <w:lastRenderedPageBreak/>
        <w:t>C</w:t>
      </w:r>
      <w:r w:rsidR="00904C61" w:rsidRPr="00CA2215">
        <w:t xml:space="preserve">: </w:t>
      </w:r>
      <w:r w:rsidR="00904C61" w:rsidRPr="00C74EA8">
        <w:t>Adjusting</w:t>
      </w:r>
      <w:r w:rsidR="00904C61" w:rsidRPr="00CA2215">
        <w:t xml:space="preserve"> fees and lower fee rules</w:t>
      </w:r>
      <w:bookmarkEnd w:id="56"/>
      <w:bookmarkEnd w:id="59"/>
      <w:bookmarkEnd w:id="61"/>
      <w:bookmarkEnd w:id="62"/>
      <w:bookmarkEnd w:id="63"/>
      <w:bookmarkEnd w:id="64"/>
      <w:r w:rsidR="00904C61" w:rsidRPr="00CA2215">
        <w:t xml:space="preserve"> </w:t>
      </w:r>
    </w:p>
    <w:p w14:paraId="52471C5C" w14:textId="77777777" w:rsidR="00904C61" w:rsidRPr="00CA2215" w:rsidRDefault="00904C61" w:rsidP="00A52EBC">
      <w:pPr>
        <w:pStyle w:val="Heading3"/>
      </w:pPr>
      <w:bookmarkStart w:id="65" w:name="_De_minimis_rule"/>
      <w:bookmarkStart w:id="66" w:name="_Toc162949217"/>
      <w:bookmarkEnd w:id="65"/>
      <w:r w:rsidRPr="00CA2215">
        <w:t>De minimis rule</w:t>
      </w:r>
      <w:bookmarkEnd w:id="66"/>
    </w:p>
    <w:p w14:paraId="6AED7CD4" w14:textId="32E2121B" w:rsidR="00BA203E" w:rsidRDefault="003E3CC5" w:rsidP="00A52EBC">
      <w:pPr>
        <w:rPr>
          <w:rFonts w:eastAsia="Calibri"/>
        </w:rPr>
      </w:pPr>
      <w:r>
        <w:rPr>
          <w:rFonts w:eastAsia="Calibri"/>
        </w:rPr>
        <w:t>If the consideration for an action is less than $75,000</w:t>
      </w:r>
      <w:r w:rsidR="00F0098C">
        <w:rPr>
          <w:rFonts w:eastAsia="Calibri"/>
        </w:rPr>
        <w:t xml:space="preserve"> and</w:t>
      </w:r>
      <w:r>
        <w:rPr>
          <w:rFonts w:eastAsia="Calibri"/>
        </w:rPr>
        <w:t xml:space="preserve">: </w:t>
      </w:r>
    </w:p>
    <w:p w14:paraId="0A58A4D2" w14:textId="2ADFD750" w:rsidR="00CC718C" w:rsidRDefault="00FD59BB" w:rsidP="00AA490A">
      <w:pPr>
        <w:pStyle w:val="Bullet"/>
        <w:rPr>
          <w:rFonts w:eastAsia="Calibri"/>
        </w:rPr>
      </w:pPr>
      <w:r>
        <w:rPr>
          <w:rFonts w:eastAsia="Calibri"/>
        </w:rPr>
        <w:t>the action</w:t>
      </w:r>
      <w:r w:rsidR="00CC718C">
        <w:rPr>
          <w:rFonts w:eastAsia="Calibri"/>
        </w:rPr>
        <w:t xml:space="preserve"> is not a residential land (established dwellings) action</w:t>
      </w:r>
      <w:r w:rsidR="00040D19">
        <w:rPr>
          <w:rFonts w:eastAsia="Calibri"/>
        </w:rPr>
        <w:t xml:space="preserve"> or a reviewable national security action—the fee is </w:t>
      </w:r>
      <w:r w:rsidR="00F11421" w:rsidRPr="00F11421">
        <w:rPr>
          <w:rFonts w:eastAsia="Calibri"/>
        </w:rPr>
        <w:t>$4,</w:t>
      </w:r>
      <w:r w:rsidR="00C90CD3">
        <w:rPr>
          <w:rFonts w:eastAsia="Calibri"/>
        </w:rPr>
        <w:t>6</w:t>
      </w:r>
      <w:r w:rsidR="00F11421" w:rsidRPr="00F11421">
        <w:rPr>
          <w:rFonts w:eastAsia="Calibri"/>
        </w:rPr>
        <w:t>00</w:t>
      </w:r>
      <w:r w:rsidR="00040D19">
        <w:rPr>
          <w:rFonts w:eastAsia="Calibri"/>
        </w:rPr>
        <w:t xml:space="preserve">. </w:t>
      </w:r>
    </w:p>
    <w:p w14:paraId="4C6BCC5C" w14:textId="6853E6BC" w:rsidR="00040D19" w:rsidRDefault="00FD0B88" w:rsidP="00F73ADD">
      <w:pPr>
        <w:pStyle w:val="Bullet"/>
        <w:rPr>
          <w:rFonts w:eastAsia="Calibri"/>
        </w:rPr>
      </w:pPr>
      <w:r>
        <w:rPr>
          <w:rFonts w:eastAsia="Calibri"/>
        </w:rPr>
        <w:t>t</w:t>
      </w:r>
      <w:r w:rsidR="00040D19">
        <w:rPr>
          <w:rFonts w:eastAsia="Calibri"/>
        </w:rPr>
        <w:t xml:space="preserve">he action is not a residential land (established dwellings) action </w:t>
      </w:r>
      <w:r w:rsidR="00EE3EF2">
        <w:rPr>
          <w:rFonts w:eastAsia="Calibri"/>
        </w:rPr>
        <w:t>but is a</w:t>
      </w:r>
      <w:r w:rsidR="00040D19">
        <w:rPr>
          <w:rFonts w:eastAsia="Calibri"/>
        </w:rPr>
        <w:t xml:space="preserve"> reviewable national security action—the fee is </w:t>
      </w:r>
      <w:r w:rsidR="00A21935" w:rsidRPr="00A21935">
        <w:rPr>
          <w:rFonts w:eastAsia="Calibri"/>
        </w:rPr>
        <w:t>$1,1</w:t>
      </w:r>
      <w:r w:rsidR="0081286F">
        <w:rPr>
          <w:rFonts w:eastAsia="Calibri"/>
        </w:rPr>
        <w:t>50</w:t>
      </w:r>
      <w:r w:rsidR="009C2928" w:rsidRPr="00075623">
        <w:rPr>
          <w:rFonts w:eastAsia="Calibri"/>
        </w:rPr>
        <w:t>.</w:t>
      </w:r>
      <w:r w:rsidR="00FE0134" w:rsidDel="00FE0134">
        <w:rPr>
          <w:rStyle w:val="FootnoteReference"/>
          <w:rFonts w:eastAsia="Calibri"/>
        </w:rPr>
        <w:t xml:space="preserve"> </w:t>
      </w:r>
    </w:p>
    <w:p w14:paraId="74C4538C" w14:textId="75C7AFDB" w:rsidR="00BF0614" w:rsidRDefault="009038CE" w:rsidP="0065389B">
      <w:pPr>
        <w:pStyle w:val="Bullet"/>
        <w:rPr>
          <w:rFonts w:eastAsia="Calibri"/>
        </w:rPr>
      </w:pPr>
      <w:r>
        <w:rPr>
          <w:rFonts w:eastAsia="Calibri"/>
        </w:rPr>
        <w:t>the action is a residential land (established dwellings) action</w:t>
      </w:r>
      <w:r w:rsidR="00BF0614">
        <w:rPr>
          <w:rFonts w:eastAsia="Calibri"/>
        </w:rPr>
        <w:t xml:space="preserve"> </w:t>
      </w:r>
      <w:r w:rsidR="0058138D">
        <w:rPr>
          <w:rFonts w:eastAsia="Calibri"/>
        </w:rPr>
        <w:t>but is not a reviewable national security action—</w:t>
      </w:r>
      <w:r w:rsidR="00D96668">
        <w:rPr>
          <w:rFonts w:eastAsia="Calibri"/>
        </w:rPr>
        <w:t xml:space="preserve">the fee is </w:t>
      </w:r>
      <w:r w:rsidR="00800CD9" w:rsidRPr="00800CD9">
        <w:rPr>
          <w:rFonts w:eastAsia="Calibri"/>
        </w:rPr>
        <w:t>$13,</w:t>
      </w:r>
      <w:r w:rsidR="0081286F">
        <w:rPr>
          <w:rFonts w:eastAsia="Calibri"/>
        </w:rPr>
        <w:t>8</w:t>
      </w:r>
      <w:r w:rsidR="00800CD9" w:rsidRPr="00800CD9">
        <w:rPr>
          <w:rFonts w:eastAsia="Calibri"/>
        </w:rPr>
        <w:t>00</w:t>
      </w:r>
      <w:r w:rsidR="00D96668">
        <w:rPr>
          <w:rFonts w:eastAsia="Calibri"/>
        </w:rPr>
        <w:t>.</w:t>
      </w:r>
    </w:p>
    <w:p w14:paraId="65ECE9B5" w14:textId="08B2648A" w:rsidR="00904C61" w:rsidRPr="00CA2215" w:rsidRDefault="00BF0614" w:rsidP="0065389B">
      <w:pPr>
        <w:pStyle w:val="Bullet"/>
        <w:rPr>
          <w:rFonts w:eastAsia="Calibri"/>
        </w:rPr>
      </w:pPr>
      <w:r>
        <w:rPr>
          <w:rFonts w:eastAsia="Calibri"/>
        </w:rPr>
        <w:t>the action is a residential land (established dwellings) action</w:t>
      </w:r>
      <w:r w:rsidR="0058138D">
        <w:rPr>
          <w:rFonts w:eastAsia="Calibri"/>
        </w:rPr>
        <w:t xml:space="preserve"> and a reviewable national security action—</w:t>
      </w:r>
      <w:r w:rsidR="0005549F">
        <w:rPr>
          <w:rFonts w:eastAsia="Calibri"/>
        </w:rPr>
        <w:t xml:space="preserve">the fee is </w:t>
      </w:r>
      <w:r w:rsidR="00800CD9" w:rsidRPr="00800CD9">
        <w:rPr>
          <w:rFonts w:eastAsia="Calibri"/>
        </w:rPr>
        <w:t>$3,</w:t>
      </w:r>
      <w:r w:rsidR="002D3E31">
        <w:rPr>
          <w:rFonts w:eastAsia="Calibri"/>
        </w:rPr>
        <w:t>450</w:t>
      </w:r>
      <w:r w:rsidR="0005549F">
        <w:rPr>
          <w:rFonts w:eastAsia="Calibri"/>
        </w:rPr>
        <w:t>.</w:t>
      </w:r>
      <w:r w:rsidR="001F0C73">
        <w:rPr>
          <w:rStyle w:val="FootnoteReference"/>
          <w:rFonts w:eastAsia="Calibri"/>
        </w:rPr>
        <w:footnoteReference w:id="10"/>
      </w:r>
    </w:p>
    <w:tbl>
      <w:tblPr>
        <w:tblStyle w:val="TableGrid"/>
        <w:tblW w:w="505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604"/>
      </w:tblGrid>
      <w:tr w:rsidR="00904C61" w:rsidRPr="00CA2215" w14:paraId="46CAF787" w14:textId="77777777" w:rsidTr="00AA490A">
        <w:trPr>
          <w:trHeight w:val="1423"/>
        </w:trPr>
        <w:tc>
          <w:tcPr>
            <w:tcW w:w="8604" w:type="dxa"/>
            <w:shd w:val="clear" w:color="auto" w:fill="F2F9FC"/>
            <w:tcMar>
              <w:top w:w="227" w:type="dxa"/>
              <w:left w:w="227" w:type="dxa"/>
              <w:bottom w:w="227" w:type="dxa"/>
              <w:right w:w="227" w:type="dxa"/>
            </w:tcMar>
          </w:tcPr>
          <w:p w14:paraId="4CCEB4FF" w14:textId="5A8C27C3" w:rsidR="00904C61" w:rsidRPr="00CA2215" w:rsidRDefault="00904C61" w:rsidP="00AD29CE">
            <w:pPr>
              <w:pStyle w:val="BoxHeading"/>
            </w:pPr>
            <w:r w:rsidRPr="00CA2215">
              <w:t xml:space="preserve">Example </w:t>
            </w:r>
            <w:r>
              <w:fldChar w:fldCharType="begin"/>
            </w:r>
            <w:r>
              <w:instrText>seq list1</w:instrText>
            </w:r>
            <w:r>
              <w:fldChar w:fldCharType="separate"/>
            </w:r>
            <w:r w:rsidR="0099222E">
              <w:rPr>
                <w:noProof/>
              </w:rPr>
              <w:t>13</w:t>
            </w:r>
            <w:r>
              <w:fldChar w:fldCharType="end"/>
            </w:r>
          </w:p>
          <w:p w14:paraId="31027839" w14:textId="3EC7BEE6" w:rsidR="00904C61" w:rsidRPr="00CA2215" w:rsidRDefault="00904C61" w:rsidP="00AA490A">
            <w:pPr>
              <w:pStyle w:val="BoxText"/>
              <w:spacing w:after="0"/>
              <w:rPr>
                <w:rFonts w:eastAsia="Calibri"/>
              </w:rPr>
            </w:pPr>
            <w:r>
              <w:t xml:space="preserve">A foreign person </w:t>
            </w:r>
            <w:r w:rsidR="005C33A9">
              <w:t>proposes</w:t>
            </w:r>
            <w:r>
              <w:t xml:space="preserve"> to acquire an </w:t>
            </w:r>
            <w:r w:rsidR="002A3BB1">
              <w:t>easement over</w:t>
            </w:r>
            <w:r>
              <w:t xml:space="preserve"> </w:t>
            </w:r>
            <w:r w:rsidR="00DB2A2C">
              <w:t xml:space="preserve">commercial </w:t>
            </w:r>
            <w:r>
              <w:t xml:space="preserve">land for $65,000. </w:t>
            </w:r>
            <w:r w:rsidR="001A0100">
              <w:t>The fee for the application is</w:t>
            </w:r>
            <w:r>
              <w:t xml:space="preserve"> </w:t>
            </w:r>
            <w:r w:rsidR="001E1A21" w:rsidRPr="001E1A21">
              <w:t>$4,</w:t>
            </w:r>
            <w:r w:rsidR="002D3E31">
              <w:t>6</w:t>
            </w:r>
            <w:r w:rsidR="001E1A21" w:rsidRPr="001E1A21">
              <w:t>00</w:t>
            </w:r>
            <w:r>
              <w:t>.</w:t>
            </w:r>
          </w:p>
        </w:tc>
      </w:tr>
    </w:tbl>
    <w:p w14:paraId="65572648" w14:textId="28933692" w:rsidR="007262C6" w:rsidRPr="00CA2215" w:rsidRDefault="00904C61" w:rsidP="00353FFB">
      <w:pPr>
        <w:rPr>
          <w:rFonts w:eastAsia="Calibri"/>
        </w:rPr>
      </w:pPr>
      <w:r w:rsidRPr="1B22AEF8">
        <w:rPr>
          <w:rFonts w:eastAsia="Calibri"/>
        </w:rPr>
        <w:t>If a</w:t>
      </w:r>
      <w:r w:rsidR="00C46BE1">
        <w:rPr>
          <w:rFonts w:eastAsia="Calibri"/>
        </w:rPr>
        <w:t xml:space="preserve"> </w:t>
      </w:r>
      <w:hyperlink w:anchor="_Fees_for_multiple_2" w:history="1">
        <w:r w:rsidR="00C46BE1" w:rsidRPr="00451D7A">
          <w:rPr>
            <w:rStyle w:val="Hyperlink"/>
            <w:rFonts w:eastAsia="Calibri"/>
          </w:rPr>
          <w:t>single</w:t>
        </w:r>
        <w:r w:rsidRPr="00451D7A">
          <w:rPr>
            <w:rStyle w:val="Hyperlink"/>
            <w:rFonts w:eastAsia="Calibri"/>
          </w:rPr>
          <w:t xml:space="preserve"> agreement</w:t>
        </w:r>
      </w:hyperlink>
      <w:r w:rsidRPr="1B22AEF8">
        <w:rPr>
          <w:rFonts w:eastAsia="Calibri"/>
        </w:rPr>
        <w:t xml:space="preserve"> covers multiple actions for which the consideration is less than $75,000, then only one fee </w:t>
      </w:r>
      <w:r w:rsidR="00C913F7">
        <w:rPr>
          <w:rFonts w:eastAsia="Calibri"/>
        </w:rPr>
        <w:t>is</w:t>
      </w:r>
      <w:r w:rsidRPr="1B22AEF8">
        <w:rPr>
          <w:rFonts w:eastAsia="Calibri"/>
        </w:rPr>
        <w:t xml:space="preserve"> payable for those actions.</w:t>
      </w:r>
      <w:r w:rsidR="009D6DBC">
        <w:rPr>
          <w:rStyle w:val="FootnoteReference"/>
          <w:rFonts w:eastAsia="Calibri"/>
        </w:rPr>
        <w:footnoteReference w:id="11"/>
      </w:r>
      <w:r w:rsidRPr="1B22AEF8">
        <w:rPr>
          <w:rFonts w:eastAsia="Calibri"/>
        </w:rPr>
        <w:t xml:space="preserve"> </w:t>
      </w: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75"/>
      </w:tblGrid>
      <w:tr w:rsidR="00904C61" w:rsidRPr="00CA2215" w14:paraId="17BDC7FA" w14:textId="77777777" w:rsidTr="00AA490A">
        <w:trPr>
          <w:trHeight w:val="1667"/>
        </w:trPr>
        <w:tc>
          <w:tcPr>
            <w:tcW w:w="8475" w:type="dxa"/>
            <w:shd w:val="clear" w:color="auto" w:fill="F2F9FC"/>
            <w:tcMar>
              <w:top w:w="227" w:type="dxa"/>
              <w:left w:w="227" w:type="dxa"/>
              <w:bottom w:w="227" w:type="dxa"/>
              <w:right w:w="227" w:type="dxa"/>
            </w:tcMar>
          </w:tcPr>
          <w:p w14:paraId="53163303" w14:textId="62EE0280" w:rsidR="00904C61" w:rsidRPr="00CA2215" w:rsidRDefault="00904C61" w:rsidP="00AD29CE">
            <w:pPr>
              <w:pStyle w:val="BoxHeading"/>
            </w:pPr>
            <w:r w:rsidRPr="00CA2215">
              <w:t xml:space="preserve">Example </w:t>
            </w:r>
            <w:r>
              <w:fldChar w:fldCharType="begin"/>
            </w:r>
            <w:r>
              <w:instrText>seq list1</w:instrText>
            </w:r>
            <w:r>
              <w:fldChar w:fldCharType="separate"/>
            </w:r>
            <w:r w:rsidR="0099222E">
              <w:rPr>
                <w:noProof/>
              </w:rPr>
              <w:t>14</w:t>
            </w:r>
            <w:r>
              <w:fldChar w:fldCharType="end"/>
            </w:r>
          </w:p>
          <w:p w14:paraId="15AFE3AB" w14:textId="0FF36350" w:rsidR="00904C61" w:rsidRPr="00CA2215" w:rsidRDefault="00F24CC6" w:rsidP="00AD29CE">
            <w:pPr>
              <w:pStyle w:val="BoxText"/>
              <w:rPr>
                <w:rFonts w:eastAsia="Calibri"/>
              </w:rPr>
            </w:pPr>
            <w:r>
              <w:t>A</w:t>
            </w:r>
            <w:r w:rsidR="00904C61" w:rsidRPr="00CA2215">
              <w:t xml:space="preserve"> foreign person </w:t>
            </w:r>
            <w:r w:rsidR="00015204">
              <w:t>proposes</w:t>
            </w:r>
            <w:r w:rsidR="00904C61" w:rsidRPr="00CA2215">
              <w:t xml:space="preserve"> to acquire </w:t>
            </w:r>
            <w:r w:rsidR="00CD75BB">
              <w:t xml:space="preserve">leasehold </w:t>
            </w:r>
            <w:r w:rsidR="001C2398">
              <w:t>interests in</w:t>
            </w:r>
            <w:r w:rsidR="00904C61" w:rsidRPr="00CA2215">
              <w:t xml:space="preserve"> </w:t>
            </w:r>
            <w:r w:rsidR="001C2398">
              <w:t>5</w:t>
            </w:r>
            <w:r w:rsidR="001C2398" w:rsidRPr="00CA2215">
              <w:t xml:space="preserve"> </w:t>
            </w:r>
            <w:r w:rsidR="001B4BAD">
              <w:t xml:space="preserve">titles of </w:t>
            </w:r>
            <w:r w:rsidR="00563055">
              <w:t>commercial land</w:t>
            </w:r>
            <w:r w:rsidR="00904C61" w:rsidRPr="00CA2215">
              <w:t xml:space="preserve"> </w:t>
            </w:r>
            <w:r w:rsidR="00BE768C">
              <w:t>under a single agreement</w:t>
            </w:r>
            <w:r w:rsidR="00904C61" w:rsidRPr="00CA2215">
              <w:t xml:space="preserve">. </w:t>
            </w:r>
            <w:r w:rsidR="04F60F44">
              <w:t xml:space="preserve">The </w:t>
            </w:r>
            <w:r w:rsidR="00EA22BA">
              <w:t xml:space="preserve">total </w:t>
            </w:r>
            <w:r w:rsidR="04F60F44">
              <w:t xml:space="preserve">consideration payable for </w:t>
            </w:r>
            <w:r w:rsidR="00E548A0">
              <w:t>all titles under the agreement</w:t>
            </w:r>
            <w:r w:rsidR="008B1878">
              <w:t xml:space="preserve"> </w:t>
            </w:r>
            <w:r w:rsidR="04F60F44">
              <w:t>is</w:t>
            </w:r>
            <w:r w:rsidR="00904C61" w:rsidRPr="00CA2215">
              <w:t xml:space="preserve"> $72,500. </w:t>
            </w:r>
            <w:r w:rsidR="00FE68A4">
              <w:t>T</w:t>
            </w:r>
            <w:r w:rsidR="00904C61" w:rsidRPr="00CA2215">
              <w:t xml:space="preserve">he fee </w:t>
            </w:r>
            <w:r w:rsidR="00097727">
              <w:t xml:space="preserve">for the application is </w:t>
            </w:r>
            <w:r w:rsidR="001F21D0" w:rsidRPr="001F21D0">
              <w:t>$4,</w:t>
            </w:r>
            <w:r w:rsidR="002D3E31">
              <w:t>6</w:t>
            </w:r>
            <w:r w:rsidR="001F21D0" w:rsidRPr="001F21D0">
              <w:t>00</w:t>
            </w:r>
            <w:r w:rsidR="00904C61" w:rsidRPr="00CA2215">
              <w:t>.</w:t>
            </w:r>
          </w:p>
        </w:tc>
      </w:tr>
    </w:tbl>
    <w:p w14:paraId="29F219D5" w14:textId="77777777" w:rsidR="00904C61" w:rsidRPr="00CA2215" w:rsidRDefault="00904C61" w:rsidP="00AD29CE">
      <w:pPr>
        <w:pStyle w:val="Heading3"/>
      </w:pPr>
      <w:bookmarkStart w:id="67" w:name="_Majority_owner_rule"/>
      <w:bookmarkStart w:id="68" w:name="_Toc162949218"/>
      <w:bookmarkEnd w:id="67"/>
      <w:r w:rsidRPr="00CA2215">
        <w:t>Majority owner rule</w:t>
      </w:r>
      <w:bookmarkEnd w:id="68"/>
    </w:p>
    <w:p w14:paraId="47D5C17E" w14:textId="2E8080CB" w:rsidR="00904C61" w:rsidRPr="00CA2215" w:rsidRDefault="00861AC5" w:rsidP="00AD29CE">
      <w:pPr>
        <w:rPr>
          <w:rFonts w:eastAsia="Calibri"/>
        </w:rPr>
      </w:pPr>
      <w:r>
        <w:rPr>
          <w:rFonts w:eastAsia="Calibri"/>
        </w:rPr>
        <w:t xml:space="preserve">If </w:t>
      </w:r>
      <w:r w:rsidR="00904C61" w:rsidRPr="1B22AEF8">
        <w:rPr>
          <w:rFonts w:eastAsia="Calibri"/>
        </w:rPr>
        <w:t>a foreign person already holds an interest of more than 50 per cent in Australian land, a tenement, securities in an entity</w:t>
      </w:r>
      <w:r w:rsidR="009A2BB1">
        <w:rPr>
          <w:rFonts w:eastAsia="Calibri"/>
        </w:rPr>
        <w:t>,</w:t>
      </w:r>
      <w:r w:rsidR="00904C61" w:rsidRPr="1B22AEF8">
        <w:rPr>
          <w:rFonts w:eastAsia="Calibri"/>
        </w:rPr>
        <w:t xml:space="preserve"> or assets of an Australian business and </w:t>
      </w:r>
      <w:r w:rsidR="009A2BB1">
        <w:rPr>
          <w:rFonts w:eastAsia="Calibri"/>
        </w:rPr>
        <w:t>acquires an</w:t>
      </w:r>
      <w:r w:rsidR="00DB768B">
        <w:rPr>
          <w:rFonts w:eastAsia="Calibri"/>
        </w:rPr>
        <w:t xml:space="preserve"> </w:t>
      </w:r>
      <w:r w:rsidR="00371880">
        <w:rPr>
          <w:rFonts w:eastAsia="Calibri"/>
        </w:rPr>
        <w:t xml:space="preserve">additional </w:t>
      </w:r>
      <w:r w:rsidR="00904C61" w:rsidRPr="1B22AEF8">
        <w:rPr>
          <w:rFonts w:eastAsia="Calibri"/>
        </w:rPr>
        <w:t>interest</w:t>
      </w:r>
      <w:r w:rsidR="009A2BB1">
        <w:rPr>
          <w:rFonts w:eastAsia="Calibri"/>
        </w:rPr>
        <w:t xml:space="preserve"> in the land, tenement, entity, or assets</w:t>
      </w:r>
      <w:r w:rsidR="006F55AB">
        <w:rPr>
          <w:rFonts w:eastAsia="Calibri"/>
        </w:rPr>
        <w:t xml:space="preserve">, the fee is </w:t>
      </w:r>
      <w:r w:rsidR="001F21D0" w:rsidRPr="001F21D0">
        <w:rPr>
          <w:rFonts w:eastAsia="Calibri"/>
        </w:rPr>
        <w:t>$4,</w:t>
      </w:r>
      <w:r w:rsidR="002D3E31">
        <w:rPr>
          <w:rFonts w:eastAsia="Calibri"/>
        </w:rPr>
        <w:t>6</w:t>
      </w:r>
      <w:r w:rsidR="001F21D0" w:rsidRPr="001F21D0">
        <w:rPr>
          <w:rFonts w:eastAsia="Calibri"/>
        </w:rPr>
        <w:t>00</w:t>
      </w:r>
      <w:r w:rsidR="00904C61" w:rsidRPr="1B22AEF8">
        <w:rPr>
          <w:rFonts w:eastAsia="Calibri"/>
        </w:rPr>
        <w:t xml:space="preserve">. </w:t>
      </w:r>
      <w:r w:rsidR="00CC3EF4">
        <w:rPr>
          <w:rFonts w:eastAsia="Calibri"/>
        </w:rPr>
        <w:t>If</w:t>
      </w:r>
      <w:r w:rsidR="00904C61" w:rsidRPr="1B22AEF8">
        <w:rPr>
          <w:rFonts w:eastAsia="Calibri"/>
        </w:rPr>
        <w:t xml:space="preserve"> the action is a reviewable national security action, the fee </w:t>
      </w:r>
      <w:r w:rsidR="00216EEA">
        <w:rPr>
          <w:rFonts w:eastAsia="Calibri"/>
        </w:rPr>
        <w:t>is</w:t>
      </w:r>
      <w:r w:rsidR="00904C61" w:rsidRPr="1B22AEF8">
        <w:rPr>
          <w:rFonts w:eastAsia="Calibri"/>
        </w:rPr>
        <w:t xml:space="preserve"> </w:t>
      </w:r>
      <w:r w:rsidR="00CF1463" w:rsidRPr="00CF1463">
        <w:rPr>
          <w:rFonts w:eastAsia="Calibri"/>
        </w:rPr>
        <w:t>$1,1</w:t>
      </w:r>
      <w:r w:rsidR="002D3E31">
        <w:rPr>
          <w:rFonts w:eastAsia="Calibri"/>
        </w:rPr>
        <w:t>50</w:t>
      </w:r>
      <w:r w:rsidR="00904C61" w:rsidRPr="1B22AEF8">
        <w:rPr>
          <w:rFonts w:eastAsia="Calibri"/>
        </w:rPr>
        <w:t>.</w:t>
      </w:r>
      <w:r>
        <w:rPr>
          <w:rStyle w:val="FootnoteReference"/>
          <w:rFonts w:eastAsia="Calibri"/>
        </w:rPr>
        <w:footnoteReference w:id="12"/>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14:paraId="0B9EDBDC" w14:textId="77777777" w:rsidTr="00AA490A">
        <w:trPr>
          <w:trHeight w:val="1472"/>
        </w:trPr>
        <w:tc>
          <w:tcPr>
            <w:tcW w:w="8504" w:type="dxa"/>
            <w:shd w:val="clear" w:color="auto" w:fill="F2F9FC"/>
            <w:tcMar>
              <w:top w:w="227" w:type="dxa"/>
              <w:left w:w="227" w:type="dxa"/>
              <w:bottom w:w="227" w:type="dxa"/>
              <w:right w:w="227" w:type="dxa"/>
            </w:tcMar>
          </w:tcPr>
          <w:p w14:paraId="6E6CD2B1" w14:textId="1C59F1D8" w:rsidR="00904C61" w:rsidRPr="00CA2215" w:rsidRDefault="00904C61" w:rsidP="00AD29CE">
            <w:pPr>
              <w:pStyle w:val="BoxHeading"/>
            </w:pPr>
            <w:r w:rsidRPr="00CA2215">
              <w:lastRenderedPageBreak/>
              <w:t xml:space="preserve">Example </w:t>
            </w:r>
            <w:r>
              <w:fldChar w:fldCharType="begin"/>
            </w:r>
            <w:r>
              <w:instrText>seq list1</w:instrText>
            </w:r>
            <w:r>
              <w:fldChar w:fldCharType="separate"/>
            </w:r>
            <w:r w:rsidR="0099222E">
              <w:rPr>
                <w:noProof/>
              </w:rPr>
              <w:t>15</w:t>
            </w:r>
            <w:r>
              <w:fldChar w:fldCharType="end"/>
            </w:r>
          </w:p>
          <w:p w14:paraId="5FDBBAEC" w14:textId="12D9A8D1" w:rsidR="00904C61" w:rsidRPr="00CA2215" w:rsidRDefault="00904C61" w:rsidP="00AD29CE">
            <w:pPr>
              <w:pStyle w:val="BoxText"/>
              <w:rPr>
                <w:rFonts w:eastAsia="Calibri"/>
              </w:rPr>
            </w:pPr>
            <w:r>
              <w:t xml:space="preserve">A foreign person holds a 60 per cent interest in </w:t>
            </w:r>
            <w:r w:rsidR="00A738A3">
              <w:t>the assets of an</w:t>
            </w:r>
            <w:r w:rsidR="00947F1D">
              <w:t xml:space="preserve"> </w:t>
            </w:r>
            <w:r>
              <w:t>Australian business</w:t>
            </w:r>
            <w:r w:rsidR="00AD45EF">
              <w:t xml:space="preserve"> </w:t>
            </w:r>
            <w:r>
              <w:t xml:space="preserve">and </w:t>
            </w:r>
            <w:r w:rsidR="00AD45EF">
              <w:t xml:space="preserve">proposes </w:t>
            </w:r>
            <w:r>
              <w:t xml:space="preserve">to acquire additional interests in its assets. The applicable threshold tests are met for the acquisition of an interest in the assets of a business. As the foreign person already holds an interest of more than 50 per cent in that business, the majority owner rule would apply </w:t>
            </w:r>
            <w:r w:rsidR="00AE0847">
              <w:t>and</w:t>
            </w:r>
            <w:r>
              <w:t xml:space="preserve"> </w:t>
            </w:r>
            <w:r w:rsidR="008F260C">
              <w:t xml:space="preserve">adjust </w:t>
            </w:r>
            <w:r>
              <w:t xml:space="preserve">the applicable fee </w:t>
            </w:r>
            <w:r w:rsidR="008F260C">
              <w:t xml:space="preserve">to </w:t>
            </w:r>
            <w:r w:rsidR="00CF1463" w:rsidRPr="00CF1463">
              <w:t>$4,</w:t>
            </w:r>
            <w:r w:rsidR="002D3E31">
              <w:t>6</w:t>
            </w:r>
            <w:r w:rsidR="00CF1463" w:rsidRPr="00CF1463">
              <w:t>00</w:t>
            </w:r>
            <w:r>
              <w:t>.</w:t>
            </w:r>
          </w:p>
        </w:tc>
      </w:tr>
    </w:tbl>
    <w:p w14:paraId="0F1C459E" w14:textId="58FB97A2" w:rsidR="00904C61" w:rsidRPr="00CA2215" w:rsidRDefault="008351EA" w:rsidP="00AD29CE">
      <w:pPr>
        <w:rPr>
          <w:rFonts w:eastAsia="Calibri"/>
        </w:rPr>
      </w:pPr>
      <w:r>
        <w:t xml:space="preserve">If a </w:t>
      </w:r>
      <w:hyperlink w:anchor="_Fees_for_multiple_2" w:history="1">
        <w:r w:rsidRPr="00074C53">
          <w:rPr>
            <w:rStyle w:val="Hyperlink"/>
          </w:rPr>
          <w:t>single agreement</w:t>
        </w:r>
      </w:hyperlink>
      <w:r>
        <w:t xml:space="preserve"> covers multiple actions and the </w:t>
      </w:r>
      <w:r w:rsidR="000414E8">
        <w:t>majority owner</w:t>
      </w:r>
      <w:r>
        <w:t xml:space="preserve"> rule applies to one o</w:t>
      </w:r>
      <w:r w:rsidR="002A44AF">
        <w:t>r</w:t>
      </w:r>
      <w:r>
        <w:t xml:space="preserve"> more of those actions, only one fee is payable for </w:t>
      </w:r>
      <w:r w:rsidR="00517656">
        <w:t>the</w:t>
      </w:r>
      <w:r>
        <w:t xml:space="preserve"> actions that meet the </w:t>
      </w:r>
      <w:r w:rsidR="00517656">
        <w:t>majority owner rule</w:t>
      </w:r>
      <w:r w:rsidR="00904C61">
        <w:t>.</w:t>
      </w:r>
      <w:r w:rsidR="00B822A3">
        <w:rPr>
          <w:rStyle w:val="FootnoteReference"/>
        </w:rPr>
        <w:footnoteReference w:id="13"/>
      </w:r>
      <w:r w:rsidR="00904C61">
        <w:t xml:space="preserve"> </w:t>
      </w:r>
      <w:r w:rsidR="00904C61" w:rsidRPr="1B22AEF8">
        <w:rPr>
          <w:rFonts w:eastAsia="Calibri"/>
        </w:rPr>
        <w:t xml:space="preserve">In this situation, the fee </w:t>
      </w:r>
      <w:r w:rsidR="00372D18">
        <w:rPr>
          <w:rFonts w:eastAsia="Calibri"/>
        </w:rPr>
        <w:t>for those actions</w:t>
      </w:r>
      <w:r w:rsidR="00904C61" w:rsidRPr="1B22AEF8">
        <w:rPr>
          <w:rFonts w:eastAsia="Calibri"/>
        </w:rPr>
        <w:t xml:space="preserve"> </w:t>
      </w:r>
      <w:r w:rsidR="00B05886">
        <w:rPr>
          <w:rFonts w:eastAsia="Calibri"/>
        </w:rPr>
        <w:t>is</w:t>
      </w:r>
      <w:r w:rsidR="00904C61" w:rsidRPr="1B22AEF8">
        <w:rPr>
          <w:rFonts w:eastAsia="Calibri"/>
        </w:rPr>
        <w:t xml:space="preserve"> </w:t>
      </w:r>
      <w:r w:rsidR="00CF1463" w:rsidRPr="00CF1463">
        <w:rPr>
          <w:rFonts w:eastAsia="Calibri"/>
        </w:rPr>
        <w:t>$4,</w:t>
      </w:r>
      <w:r w:rsidR="002D3E31">
        <w:rPr>
          <w:rFonts w:eastAsia="Calibri"/>
        </w:rPr>
        <w:t>6</w:t>
      </w:r>
      <w:r w:rsidR="00CF1463" w:rsidRPr="00CF1463">
        <w:rPr>
          <w:rFonts w:eastAsia="Calibri"/>
        </w:rPr>
        <w:t>00</w:t>
      </w:r>
      <w:r w:rsidR="00904C61" w:rsidRPr="1B22AEF8">
        <w:rPr>
          <w:rFonts w:eastAsia="Calibri"/>
        </w:rPr>
        <w:t>, unless all the actions are reviewable national security actions</w:t>
      </w:r>
      <w:r w:rsidR="0025796B">
        <w:rPr>
          <w:rFonts w:eastAsia="Calibri"/>
        </w:rPr>
        <w:t>,</w:t>
      </w:r>
      <w:r w:rsidR="00904C61" w:rsidRPr="1B22AEF8">
        <w:rPr>
          <w:rFonts w:eastAsia="Calibri"/>
        </w:rPr>
        <w:t xml:space="preserve"> in which case the fee </w:t>
      </w:r>
      <w:r w:rsidR="006D6EA1">
        <w:rPr>
          <w:rFonts w:eastAsia="Calibri"/>
        </w:rPr>
        <w:t xml:space="preserve">is </w:t>
      </w:r>
      <w:r w:rsidR="00E5596E" w:rsidRPr="00E5596E">
        <w:rPr>
          <w:rFonts w:eastAsia="Calibri"/>
        </w:rPr>
        <w:t>$1,1</w:t>
      </w:r>
      <w:r w:rsidR="002D3E31">
        <w:rPr>
          <w:rFonts w:eastAsia="Calibri"/>
        </w:rPr>
        <w:t>50</w:t>
      </w:r>
      <w:r w:rsidR="006D6EA1">
        <w:rPr>
          <w:rFonts w:eastAsia="Calibri"/>
        </w:rPr>
        <w:t>.</w:t>
      </w:r>
    </w:p>
    <w:p w14:paraId="4AA774F2" w14:textId="07D66537" w:rsidR="00904C61" w:rsidRPr="00CA2215" w:rsidRDefault="00904C61" w:rsidP="00A52EBC">
      <w:pPr>
        <w:rPr>
          <w:rFonts w:eastAsia="Calibri"/>
        </w:rPr>
      </w:pPr>
      <w:r w:rsidRPr="00CA2215">
        <w:rPr>
          <w:rFonts w:eastAsia="Calibri"/>
        </w:rPr>
        <w:t>Th</w:t>
      </w:r>
      <w:r w:rsidR="00D45E5D">
        <w:rPr>
          <w:rFonts w:eastAsia="Calibri"/>
        </w:rPr>
        <w:t xml:space="preserve">e majority owner rule </w:t>
      </w:r>
      <w:r w:rsidRPr="00CA2215">
        <w:t xml:space="preserve">does not apply if the action is an </w:t>
      </w:r>
      <w:hyperlink w:anchor="_I:_Internal_reorganisations" w:history="1">
        <w:r w:rsidRPr="00D3181A">
          <w:rPr>
            <w:rStyle w:val="Hyperlink"/>
          </w:rPr>
          <w:t>internal reorganisation</w:t>
        </w:r>
      </w:hyperlink>
      <w:r w:rsidRPr="00CA2215">
        <w:t xml:space="preserve"> or if the </w:t>
      </w:r>
      <w:r w:rsidR="007F30CE">
        <w:t xml:space="preserve">action meets the </w:t>
      </w:r>
      <w:hyperlink w:anchor="_De_minimis_rule" w:history="1">
        <w:r w:rsidR="007F30CE" w:rsidRPr="00D3181A">
          <w:rPr>
            <w:rStyle w:val="Hyperlink"/>
          </w:rPr>
          <w:t>de minimis rule</w:t>
        </w:r>
      </w:hyperlink>
      <w:r w:rsidRPr="00CA2215">
        <w:t>.</w:t>
      </w:r>
      <w:r w:rsidR="00F71BFC">
        <w:rPr>
          <w:rStyle w:val="FootnoteReference"/>
        </w:rPr>
        <w:footnoteReference w:id="14"/>
      </w:r>
      <w:r w:rsidRPr="00CA2215">
        <w:t xml:space="preserve"> Similarly, the </w:t>
      </w:r>
      <w:r w:rsidR="00D3181A">
        <w:t>majority</w:t>
      </w:r>
      <w:r w:rsidR="00C4313D">
        <w:t xml:space="preserve"> owner</w:t>
      </w:r>
      <w:r w:rsidRPr="00CA2215">
        <w:t xml:space="preserve"> rule does not apply </w:t>
      </w:r>
      <w:r w:rsidR="009740B2">
        <w:rPr>
          <w:rFonts w:eastAsia="Calibri"/>
        </w:rPr>
        <w:t>if</w:t>
      </w:r>
      <w:r w:rsidR="009740B2" w:rsidRPr="00CA2215">
        <w:rPr>
          <w:rFonts w:eastAsia="Calibri"/>
        </w:rPr>
        <w:t xml:space="preserve"> </w:t>
      </w:r>
      <w:r w:rsidRPr="00CA2215">
        <w:rPr>
          <w:rFonts w:eastAsia="Calibri"/>
        </w:rPr>
        <w:t>an agreement entered into gives rise to a new interest</w:t>
      </w:r>
      <w:r w:rsidR="008505A4">
        <w:rPr>
          <w:rFonts w:eastAsia="Calibri"/>
        </w:rPr>
        <w:t>—f</w:t>
      </w:r>
      <w:r w:rsidRPr="00CA2215">
        <w:rPr>
          <w:rFonts w:eastAsia="Calibri"/>
        </w:rPr>
        <w:t xml:space="preserve">or example, </w:t>
      </w:r>
      <w:r w:rsidR="004A1748">
        <w:rPr>
          <w:rFonts w:eastAsia="Calibri"/>
        </w:rPr>
        <w:t>if</w:t>
      </w:r>
      <w:r w:rsidR="004A1748" w:rsidRPr="00CA2215">
        <w:rPr>
          <w:rFonts w:eastAsia="Calibri"/>
        </w:rPr>
        <w:t xml:space="preserve"> </w:t>
      </w:r>
      <w:r w:rsidRPr="00CA2215">
        <w:rPr>
          <w:rFonts w:eastAsia="Calibri"/>
        </w:rPr>
        <w:t xml:space="preserve">a foreign person materially alters or varies a leasehold interest to increase the term of the lease or </w:t>
      </w:r>
      <w:r w:rsidR="00D21C83">
        <w:rPr>
          <w:rFonts w:eastAsia="Calibri"/>
        </w:rPr>
        <w:t xml:space="preserve">to </w:t>
      </w:r>
      <w:r w:rsidRPr="00CA2215">
        <w:rPr>
          <w:rFonts w:eastAsia="Calibri"/>
        </w:rPr>
        <w:t xml:space="preserve">expand the land covered by the lease. However, if the foreign person </w:t>
      </w:r>
      <w:r w:rsidR="003B767D">
        <w:rPr>
          <w:rFonts w:eastAsia="Calibri"/>
        </w:rPr>
        <w:t>is</w:t>
      </w:r>
      <w:r w:rsidR="003B767D" w:rsidRPr="00CA2215">
        <w:rPr>
          <w:rFonts w:eastAsia="Calibri"/>
        </w:rPr>
        <w:t xml:space="preserve"> </w:t>
      </w:r>
      <w:r w:rsidRPr="00CA2215">
        <w:rPr>
          <w:rFonts w:eastAsia="Calibri"/>
        </w:rPr>
        <w:t xml:space="preserve">increasing their interest in </w:t>
      </w:r>
      <w:r w:rsidR="00E27274">
        <w:rPr>
          <w:rFonts w:eastAsia="Calibri"/>
        </w:rPr>
        <w:t>a</w:t>
      </w:r>
      <w:r w:rsidR="00E27274" w:rsidRPr="00CA2215">
        <w:rPr>
          <w:rFonts w:eastAsia="Calibri"/>
        </w:rPr>
        <w:t xml:space="preserve"> </w:t>
      </w:r>
      <w:r w:rsidRPr="00CA2215">
        <w:rPr>
          <w:rFonts w:eastAsia="Calibri"/>
        </w:rPr>
        <w:t>lease by buying</w:t>
      </w:r>
      <w:r w:rsidR="00A20495">
        <w:rPr>
          <w:rFonts w:eastAsia="Calibri"/>
        </w:rPr>
        <w:t xml:space="preserve"> </w:t>
      </w:r>
      <w:r w:rsidRPr="00CA2215">
        <w:rPr>
          <w:rFonts w:eastAsia="Calibri"/>
        </w:rPr>
        <w:t xml:space="preserve">out an interest in the lease held by </w:t>
      </w:r>
      <w:r w:rsidR="00A20495">
        <w:rPr>
          <w:rFonts w:eastAsia="Calibri"/>
        </w:rPr>
        <w:t>another party</w:t>
      </w:r>
      <w:r w:rsidRPr="00CA2215">
        <w:rPr>
          <w:rFonts w:eastAsia="Calibri"/>
        </w:rPr>
        <w:t xml:space="preserve">, </w:t>
      </w:r>
      <w:r w:rsidR="00B02B14">
        <w:rPr>
          <w:rFonts w:eastAsia="Calibri"/>
        </w:rPr>
        <w:t>the majority</w:t>
      </w:r>
      <w:r w:rsidR="00292236">
        <w:rPr>
          <w:rFonts w:eastAsia="Calibri"/>
        </w:rPr>
        <w:t xml:space="preserve"> owner</w:t>
      </w:r>
      <w:r w:rsidR="00B02B14" w:rsidRPr="00CA2215">
        <w:rPr>
          <w:rFonts w:eastAsia="Calibri"/>
        </w:rPr>
        <w:t xml:space="preserve"> </w:t>
      </w:r>
      <w:r w:rsidRPr="00CA2215">
        <w:rPr>
          <w:rFonts w:eastAsia="Calibri"/>
        </w:rPr>
        <w:t>rule could apply.</w:t>
      </w:r>
    </w:p>
    <w:p w14:paraId="153E4ABF" w14:textId="6F3A5624" w:rsidR="00904C61" w:rsidRPr="00CA2215" w:rsidRDefault="00904C61" w:rsidP="00A52EBC">
      <w:pPr>
        <w:pStyle w:val="Heading3"/>
      </w:pPr>
      <w:bookmarkStart w:id="69" w:name="_Leasehold_buybacks"/>
      <w:bookmarkStart w:id="70" w:name="_Toc162949219"/>
      <w:bookmarkEnd w:id="69"/>
      <w:r w:rsidRPr="00CA2215">
        <w:t>Leasehold buyback</w:t>
      </w:r>
      <w:r w:rsidR="00272CCF">
        <w:t xml:space="preserve"> rule</w:t>
      </w:r>
      <w:bookmarkEnd w:id="70"/>
    </w:p>
    <w:p w14:paraId="4D45DB6B" w14:textId="277CAB71" w:rsidR="008954BF" w:rsidRDefault="008954BF" w:rsidP="00AD29CE">
      <w:r>
        <w:t>The leasehold buyback rule applies if:</w:t>
      </w:r>
    </w:p>
    <w:p w14:paraId="7A156080" w14:textId="74C9E903" w:rsidR="00DC1A59" w:rsidRDefault="0005148F" w:rsidP="00BD12D7">
      <w:pPr>
        <w:pStyle w:val="Bullet"/>
      </w:pPr>
      <w:r>
        <w:t>a foreign</w:t>
      </w:r>
      <w:r w:rsidR="00904C61">
        <w:t xml:space="preserve"> person </w:t>
      </w:r>
      <w:r w:rsidR="00606FF0">
        <w:t>holds</w:t>
      </w:r>
      <w:r w:rsidR="00904C61">
        <w:t xml:space="preserve"> a </w:t>
      </w:r>
      <w:r w:rsidR="00474A68">
        <w:t>legal</w:t>
      </w:r>
      <w:r w:rsidR="004C26C2">
        <w:t xml:space="preserve"> </w:t>
      </w:r>
      <w:r w:rsidR="00904C61">
        <w:t xml:space="preserve">interest in </w:t>
      </w:r>
      <w:r w:rsidR="00CE2BCB">
        <w:t xml:space="preserve">Australian </w:t>
      </w:r>
      <w:r w:rsidR="00904C61">
        <w:t xml:space="preserve">land </w:t>
      </w:r>
    </w:p>
    <w:p w14:paraId="782BEAA3" w14:textId="381CEB90" w:rsidR="00BD12D7" w:rsidRDefault="00DC1A59" w:rsidP="00BD12D7">
      <w:pPr>
        <w:pStyle w:val="Bullet"/>
      </w:pPr>
      <w:r>
        <w:t xml:space="preserve">the person </w:t>
      </w:r>
      <w:r w:rsidR="00140040">
        <w:t>proposes</w:t>
      </w:r>
      <w:r w:rsidR="00606FF0">
        <w:t xml:space="preserve"> to sell</w:t>
      </w:r>
      <w:r w:rsidR="00904C61">
        <w:t xml:space="preserve"> </w:t>
      </w:r>
      <w:r w:rsidR="000706FC">
        <w:t xml:space="preserve">the </w:t>
      </w:r>
      <w:r w:rsidR="00904C61">
        <w:t xml:space="preserve">interest to </w:t>
      </w:r>
      <w:r w:rsidR="001B2BEA">
        <w:t>another person (</w:t>
      </w:r>
      <w:r w:rsidR="00904C61">
        <w:t xml:space="preserve">the </w:t>
      </w:r>
      <w:r w:rsidR="00F05BF8">
        <w:t>purchaser</w:t>
      </w:r>
      <w:r w:rsidR="001B2BEA">
        <w:t>)</w:t>
      </w:r>
      <w:r w:rsidR="004A1D1A">
        <w:t>, and</w:t>
      </w:r>
    </w:p>
    <w:p w14:paraId="164FBD5C" w14:textId="5DB075F7" w:rsidR="00245ED5" w:rsidRDefault="00F26A82" w:rsidP="0065389B">
      <w:pPr>
        <w:pStyle w:val="Bullet"/>
      </w:pPr>
      <w:r>
        <w:t xml:space="preserve">the </w:t>
      </w:r>
      <w:r w:rsidR="00245ED5">
        <w:t xml:space="preserve">person proposes to acquire a leasehold interest in </w:t>
      </w:r>
      <w:r w:rsidR="00915D62">
        <w:t xml:space="preserve">the land </w:t>
      </w:r>
      <w:r w:rsidR="00245ED5">
        <w:t xml:space="preserve">from </w:t>
      </w:r>
      <w:r w:rsidR="00654D36">
        <w:t>the</w:t>
      </w:r>
      <w:r w:rsidR="00245ED5">
        <w:t xml:space="preserve"> </w:t>
      </w:r>
      <w:r w:rsidR="00FD6E5F">
        <w:t>purchaser</w:t>
      </w:r>
      <w:r w:rsidR="00701E85">
        <w:t>.</w:t>
      </w:r>
      <w:r w:rsidR="00701E85">
        <w:rPr>
          <w:rStyle w:val="FootnoteReference"/>
        </w:rPr>
        <w:footnoteReference w:id="15"/>
      </w:r>
    </w:p>
    <w:p w14:paraId="216C3372" w14:textId="77777777" w:rsidR="00C70CF0" w:rsidRDefault="002607EF" w:rsidP="00AD29CE">
      <w:r>
        <w:t>If the leasehold buyback rule applies</w:t>
      </w:r>
      <w:r w:rsidR="00C70CF0">
        <w:t xml:space="preserve"> and:</w:t>
      </w:r>
    </w:p>
    <w:p w14:paraId="2C682481" w14:textId="46F4F9AB" w:rsidR="00C70CF0" w:rsidRPr="00387E28" w:rsidRDefault="00C70CF0" w:rsidP="00C70CF0">
      <w:pPr>
        <w:pStyle w:val="Bullet"/>
        <w:rPr>
          <w:rFonts w:eastAsia="Calibri"/>
        </w:rPr>
      </w:pPr>
      <w:r>
        <w:t>t</w:t>
      </w:r>
      <w:r w:rsidR="003E24B3">
        <w:t>he action is not a reviewable national security action</w:t>
      </w:r>
      <w:r>
        <w:t>—</w:t>
      </w:r>
      <w:r w:rsidR="003E24B3">
        <w:t xml:space="preserve">the fee is </w:t>
      </w:r>
      <w:r w:rsidR="00153082" w:rsidRPr="00153082">
        <w:t>$4,</w:t>
      </w:r>
      <w:r w:rsidR="004E358A">
        <w:t>6</w:t>
      </w:r>
      <w:r w:rsidR="00153082" w:rsidRPr="00153082">
        <w:t>00</w:t>
      </w:r>
    </w:p>
    <w:p w14:paraId="11C64B45" w14:textId="3F1AEA77" w:rsidR="00904C61" w:rsidRPr="00CA2215" w:rsidRDefault="00904C61" w:rsidP="00387E28">
      <w:pPr>
        <w:pStyle w:val="Bullet"/>
        <w:rPr>
          <w:rFonts w:eastAsia="Calibri"/>
        </w:rPr>
      </w:pPr>
      <w:r w:rsidRPr="1B22AEF8">
        <w:rPr>
          <w:rFonts w:eastAsia="Calibri"/>
        </w:rPr>
        <w:t>the action is a reviewable national security action</w:t>
      </w:r>
      <w:r w:rsidR="00C70CF0">
        <w:rPr>
          <w:rFonts w:eastAsia="Calibri"/>
        </w:rPr>
        <w:t>—</w:t>
      </w:r>
      <w:r w:rsidRPr="1B22AEF8">
        <w:rPr>
          <w:rFonts w:eastAsia="Calibri"/>
        </w:rPr>
        <w:t xml:space="preserve">the fee </w:t>
      </w:r>
      <w:r w:rsidR="00BC2742">
        <w:rPr>
          <w:rFonts w:eastAsia="Calibri"/>
        </w:rPr>
        <w:t xml:space="preserve">is </w:t>
      </w:r>
      <w:r w:rsidR="00153082" w:rsidRPr="00153082">
        <w:rPr>
          <w:rFonts w:eastAsia="Calibri"/>
        </w:rPr>
        <w:t>$1,1</w:t>
      </w:r>
      <w:r w:rsidR="004E358A">
        <w:rPr>
          <w:rFonts w:eastAsia="Calibri"/>
        </w:rPr>
        <w:t>50</w:t>
      </w:r>
      <w:r w:rsidR="00BC2742">
        <w:rPr>
          <w:rFonts w:eastAsia="Calibri"/>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14:paraId="50A1988B" w14:textId="77777777" w:rsidTr="1B22AEF8">
        <w:trPr>
          <w:trHeight w:val="1961"/>
        </w:trPr>
        <w:tc>
          <w:tcPr>
            <w:tcW w:w="9343" w:type="dxa"/>
            <w:shd w:val="clear" w:color="auto" w:fill="F2F9FC"/>
            <w:tcMar>
              <w:top w:w="227" w:type="dxa"/>
              <w:left w:w="227" w:type="dxa"/>
              <w:bottom w:w="227" w:type="dxa"/>
              <w:right w:w="227" w:type="dxa"/>
            </w:tcMar>
          </w:tcPr>
          <w:p w14:paraId="7F424D49" w14:textId="26D1D6DC" w:rsidR="00904C61" w:rsidRPr="00CA2215" w:rsidRDefault="00904C61" w:rsidP="00AD29CE">
            <w:pPr>
              <w:pStyle w:val="BoxHeading"/>
            </w:pPr>
            <w:r w:rsidRPr="00CA2215">
              <w:lastRenderedPageBreak/>
              <w:t xml:space="preserve">Example </w:t>
            </w:r>
            <w:r>
              <w:fldChar w:fldCharType="begin"/>
            </w:r>
            <w:r>
              <w:instrText>seq list1</w:instrText>
            </w:r>
            <w:r>
              <w:fldChar w:fldCharType="separate"/>
            </w:r>
            <w:r w:rsidR="0099222E">
              <w:rPr>
                <w:noProof/>
              </w:rPr>
              <w:t>16</w:t>
            </w:r>
            <w:r>
              <w:fldChar w:fldCharType="end"/>
            </w:r>
          </w:p>
          <w:p w14:paraId="2D9BE4B4" w14:textId="06A1ACCD" w:rsidR="00904C61" w:rsidRPr="00CA2215" w:rsidRDefault="00904C61" w:rsidP="00AD29CE">
            <w:pPr>
              <w:pStyle w:val="BoxText"/>
              <w:rPr>
                <w:rFonts w:eastAsia="Calibri"/>
              </w:rPr>
            </w:pPr>
            <w:r>
              <w:t xml:space="preserve">A foreign person </w:t>
            </w:r>
            <w:r w:rsidR="00F15A14">
              <w:t xml:space="preserve">proposes to </w:t>
            </w:r>
            <w:r>
              <w:t xml:space="preserve">sell </w:t>
            </w:r>
            <w:r w:rsidR="00614012">
              <w:t xml:space="preserve">agricultural land </w:t>
            </w:r>
            <w:r>
              <w:t xml:space="preserve">to another person for $10 million, </w:t>
            </w:r>
            <w:r w:rsidR="00463745">
              <w:t>subject to</w:t>
            </w:r>
            <w:r w:rsidR="00031927">
              <w:t xml:space="preserve"> </w:t>
            </w:r>
            <w:r>
              <w:t xml:space="preserve">the condition that the foreign person is permitted to lease the farm for 10 years. Since the foreign person </w:t>
            </w:r>
            <w:r w:rsidR="001A5721">
              <w:t>holds</w:t>
            </w:r>
            <w:r w:rsidR="005E0265">
              <w:t xml:space="preserve"> </w:t>
            </w:r>
            <w:r>
              <w:t xml:space="preserve">the legal interest in the </w:t>
            </w:r>
            <w:r w:rsidR="00EF33EC">
              <w:t>land</w:t>
            </w:r>
            <w:r w:rsidR="00AE6AD2">
              <w:t xml:space="preserve"> and proposes to acquire a leasehold interest in the land from </w:t>
            </w:r>
            <w:r w:rsidR="005D3931">
              <w:t>the purchaser</w:t>
            </w:r>
            <w:r>
              <w:t xml:space="preserve">, the fee </w:t>
            </w:r>
            <w:r w:rsidR="004715B8">
              <w:t xml:space="preserve">for the application is </w:t>
            </w:r>
            <w:r w:rsidR="00153082" w:rsidRPr="00153082">
              <w:t>$4,</w:t>
            </w:r>
            <w:r w:rsidR="004E358A">
              <w:t>6</w:t>
            </w:r>
            <w:r w:rsidR="00153082" w:rsidRPr="00153082">
              <w:t>00</w:t>
            </w:r>
            <w:r w:rsidR="004715B8">
              <w:t>.</w:t>
            </w:r>
          </w:p>
        </w:tc>
      </w:tr>
    </w:tbl>
    <w:p w14:paraId="6265ED74" w14:textId="53434A3D" w:rsidR="00904C61" w:rsidRPr="00CA2215" w:rsidRDefault="008351EA" w:rsidP="00AD29CE">
      <w:pPr>
        <w:rPr>
          <w:rFonts w:eastAsia="Calibri"/>
        </w:rPr>
      </w:pPr>
      <w:r>
        <w:t xml:space="preserve">If a </w:t>
      </w:r>
      <w:hyperlink w:anchor="_Fees_for_multiple_2" w:history="1">
        <w:r w:rsidRPr="00074C53">
          <w:rPr>
            <w:rStyle w:val="Hyperlink"/>
          </w:rPr>
          <w:t>single agreement</w:t>
        </w:r>
      </w:hyperlink>
      <w:r>
        <w:t xml:space="preserve"> covers multiple actions and the leasehold buyback rule applies to one o</w:t>
      </w:r>
      <w:r w:rsidR="00BE7161">
        <w:t>r</w:t>
      </w:r>
      <w:r>
        <w:t xml:space="preserve"> more of those actions, only one fee is payable for </w:t>
      </w:r>
      <w:r w:rsidR="00373261">
        <w:t>the</w:t>
      </w:r>
      <w:r>
        <w:t xml:space="preserve"> actions that meet the leasehold buyback rule.</w:t>
      </w:r>
      <w:r w:rsidR="00976F23">
        <w:rPr>
          <w:rStyle w:val="FootnoteReference"/>
        </w:rPr>
        <w:footnoteReference w:id="16"/>
      </w:r>
      <w:r>
        <w:t xml:space="preserve"> </w:t>
      </w:r>
      <w:r w:rsidR="00904C61" w:rsidRPr="1B22AEF8">
        <w:rPr>
          <w:rFonts w:eastAsia="Calibri"/>
        </w:rPr>
        <w:t xml:space="preserve">In this situation, the fee </w:t>
      </w:r>
      <w:r w:rsidR="00372D18">
        <w:rPr>
          <w:rFonts w:eastAsia="Calibri"/>
        </w:rPr>
        <w:t>for those actions is</w:t>
      </w:r>
      <w:r w:rsidR="00904C61" w:rsidRPr="1B22AEF8">
        <w:rPr>
          <w:rFonts w:eastAsia="Calibri"/>
        </w:rPr>
        <w:t xml:space="preserve"> </w:t>
      </w:r>
      <w:r w:rsidR="00153082" w:rsidRPr="00153082">
        <w:rPr>
          <w:rFonts w:eastAsia="Calibri"/>
        </w:rPr>
        <w:t>$4,</w:t>
      </w:r>
      <w:r w:rsidR="004E358A">
        <w:rPr>
          <w:rFonts w:eastAsia="Calibri"/>
        </w:rPr>
        <w:t>6</w:t>
      </w:r>
      <w:r w:rsidR="00153082" w:rsidRPr="00153082">
        <w:rPr>
          <w:rFonts w:eastAsia="Calibri"/>
        </w:rPr>
        <w:t>00</w:t>
      </w:r>
      <w:r w:rsidR="004C4DB2">
        <w:rPr>
          <w:rFonts w:eastAsia="Calibri"/>
        </w:rPr>
        <w:t>,</w:t>
      </w:r>
      <w:r w:rsidR="00904C61" w:rsidRPr="1B22AEF8">
        <w:rPr>
          <w:rFonts w:eastAsia="Calibri"/>
        </w:rPr>
        <w:t xml:space="preserve"> unless all the actions are reviewable national security actions, in which case the fee </w:t>
      </w:r>
      <w:r w:rsidR="0081577E">
        <w:rPr>
          <w:rFonts w:eastAsia="Calibri"/>
        </w:rPr>
        <w:t>is $</w:t>
      </w:r>
      <w:r w:rsidR="00A05DBC">
        <w:rPr>
          <w:rFonts w:eastAsia="Calibri"/>
        </w:rPr>
        <w:t>1,1</w:t>
      </w:r>
      <w:r w:rsidR="004E358A">
        <w:rPr>
          <w:rFonts w:eastAsia="Calibri"/>
        </w:rPr>
        <w:t>50</w:t>
      </w:r>
      <w:r w:rsidR="0081577E">
        <w:rPr>
          <w:rFonts w:eastAsia="Calibri"/>
        </w:rPr>
        <w:t>.</w:t>
      </w:r>
    </w:p>
    <w:p w14:paraId="7B5356A0" w14:textId="1C22F1F7" w:rsidR="00904C61" w:rsidRPr="00CA2215" w:rsidRDefault="00DC2959" w:rsidP="00A52EBC">
      <w:r>
        <w:t>The leasehold buyback rule does</w:t>
      </w:r>
      <w:r w:rsidR="00904C61" w:rsidRPr="00CA2215">
        <w:t xml:space="preserve"> not apply if the action is an </w:t>
      </w:r>
      <w:hyperlink w:anchor="_I:_Internal_reorganisations" w:history="1">
        <w:r w:rsidR="00904C61" w:rsidRPr="008711B9">
          <w:rPr>
            <w:rStyle w:val="Hyperlink"/>
          </w:rPr>
          <w:t>internal reorganisation</w:t>
        </w:r>
      </w:hyperlink>
      <w:r w:rsidR="00351530">
        <w:t xml:space="preserve">, if the </w:t>
      </w:r>
      <w:hyperlink w:anchor="_De_minimis_rule" w:history="1">
        <w:r w:rsidR="00351530" w:rsidRPr="008711B9">
          <w:rPr>
            <w:rStyle w:val="Hyperlink"/>
          </w:rPr>
          <w:t>de minimis rule</w:t>
        </w:r>
      </w:hyperlink>
      <w:r w:rsidR="00351530">
        <w:t xml:space="preserve"> applies,</w:t>
      </w:r>
      <w:r w:rsidR="00904C61" w:rsidRPr="00CA2215">
        <w:t xml:space="preserve"> or if the </w:t>
      </w:r>
      <w:hyperlink w:anchor="_Majority_owner_rule" w:history="1">
        <w:r w:rsidR="00904C61" w:rsidRPr="008711B9">
          <w:rPr>
            <w:rStyle w:val="Hyperlink"/>
          </w:rPr>
          <w:t>majority owner rule</w:t>
        </w:r>
      </w:hyperlink>
      <w:r w:rsidR="00904C61" w:rsidRPr="00CA2215">
        <w:t xml:space="preserve"> applies.</w:t>
      </w:r>
      <w:r w:rsidR="00FA444B">
        <w:rPr>
          <w:rStyle w:val="FootnoteReference"/>
        </w:rPr>
        <w:footnoteReference w:id="17"/>
      </w:r>
      <w:r w:rsidR="00904C61" w:rsidRPr="00CA2215">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14:paraId="70A1E0F6" w14:textId="77777777" w:rsidTr="1B22AEF8">
        <w:trPr>
          <w:trHeight w:val="2425"/>
        </w:trPr>
        <w:tc>
          <w:tcPr>
            <w:tcW w:w="9343" w:type="dxa"/>
            <w:shd w:val="clear" w:color="auto" w:fill="F2F9FC"/>
            <w:tcMar>
              <w:top w:w="227" w:type="dxa"/>
              <w:left w:w="227" w:type="dxa"/>
              <w:bottom w:w="227" w:type="dxa"/>
              <w:right w:w="227" w:type="dxa"/>
            </w:tcMar>
          </w:tcPr>
          <w:p w14:paraId="472F3003" w14:textId="54975FE9" w:rsidR="00904C61" w:rsidRPr="00CA2215" w:rsidRDefault="00904C61" w:rsidP="004F1BCA">
            <w:pPr>
              <w:pStyle w:val="BoxHeading"/>
            </w:pPr>
            <w:r w:rsidRPr="00CA2215">
              <w:t xml:space="preserve">Example </w:t>
            </w:r>
            <w:r>
              <w:fldChar w:fldCharType="begin"/>
            </w:r>
            <w:r>
              <w:instrText>seq list1</w:instrText>
            </w:r>
            <w:r>
              <w:fldChar w:fldCharType="separate"/>
            </w:r>
            <w:r w:rsidR="0099222E">
              <w:rPr>
                <w:noProof/>
              </w:rPr>
              <w:t>17</w:t>
            </w:r>
            <w:r>
              <w:fldChar w:fldCharType="end"/>
            </w:r>
          </w:p>
          <w:p w14:paraId="7851AE8A" w14:textId="0C8D3501" w:rsidR="00904C61" w:rsidRPr="00CA2215" w:rsidRDefault="00904C61" w:rsidP="004F1BCA">
            <w:pPr>
              <w:pStyle w:val="BoxText"/>
            </w:pPr>
            <w:r>
              <w:t xml:space="preserve">A foreign person proposes to take three actions to acquire interests in agricultural land. The first two actions each satisfy the requirements of both the de minimis rule and the majority owner rule, and the third action satisfies the leasehold buyback rule set out in this section. A </w:t>
            </w:r>
            <w:r w:rsidR="00794778">
              <w:t>single</w:t>
            </w:r>
            <w:r>
              <w:t xml:space="preserve"> fee of </w:t>
            </w:r>
            <w:r w:rsidR="005F52B4" w:rsidRPr="005F52B4">
              <w:t>$4,</w:t>
            </w:r>
            <w:r w:rsidR="004E358A">
              <w:t>6</w:t>
            </w:r>
            <w:r w:rsidR="005F52B4" w:rsidRPr="005F52B4">
              <w:t>00</w:t>
            </w:r>
            <w:r w:rsidR="00694943">
              <w:t xml:space="preserve"> </w:t>
            </w:r>
            <w:r>
              <w:t xml:space="preserve">is payable in relation to the first two actions </w:t>
            </w:r>
            <w:r w:rsidR="00AE328D">
              <w:t>as both actions</w:t>
            </w:r>
            <w:r>
              <w:t xml:space="preserve"> satisfy the de minimis rule. A fee is not payable for these same actions under the majority owner rule. A fee of </w:t>
            </w:r>
            <w:r w:rsidR="005F52B4" w:rsidRPr="005F52B4">
              <w:t>$4,</w:t>
            </w:r>
            <w:r w:rsidR="004E358A">
              <w:t>6</w:t>
            </w:r>
            <w:r w:rsidR="005F52B4" w:rsidRPr="005F52B4">
              <w:t>00</w:t>
            </w:r>
            <w:r w:rsidR="004E358A">
              <w:t xml:space="preserve"> </w:t>
            </w:r>
            <w:r>
              <w:t>is payable for the third action</w:t>
            </w:r>
            <w:r w:rsidR="00081F73">
              <w:t xml:space="preserve"> under the leasehold buyback rule</w:t>
            </w:r>
            <w:r>
              <w:t>. The total fee for the three actions is $</w:t>
            </w:r>
            <w:r w:rsidR="005F52B4">
              <w:t>9,</w:t>
            </w:r>
            <w:r w:rsidR="004E358A">
              <w:t>2</w:t>
            </w:r>
            <w:r w:rsidR="005F52B4">
              <w:t>00</w:t>
            </w:r>
            <w:r>
              <w:t>.</w:t>
            </w:r>
          </w:p>
        </w:tc>
      </w:tr>
    </w:tbl>
    <w:p w14:paraId="72537522" w14:textId="7C192C8D" w:rsidR="00904C61" w:rsidRPr="00CA2215" w:rsidRDefault="000B4BF1" w:rsidP="004F1BCA">
      <w:pPr>
        <w:pStyle w:val="Heading3"/>
      </w:pPr>
      <w:bookmarkStart w:id="71" w:name="_Toc162949220"/>
      <w:r>
        <w:t>J</w:t>
      </w:r>
      <w:r w:rsidR="00904C61" w:rsidRPr="00CA2215">
        <w:t>oint tenants</w:t>
      </w:r>
      <w:r w:rsidR="00FA1900">
        <w:t xml:space="preserve"> rule</w:t>
      </w:r>
      <w:bookmarkEnd w:id="71"/>
    </w:p>
    <w:p w14:paraId="06C17BD0" w14:textId="3CACD6AC" w:rsidR="00904C61" w:rsidRPr="00CA2215" w:rsidRDefault="00085DC7" w:rsidP="00A52EBC">
      <w:r>
        <w:t>J</w:t>
      </w:r>
      <w:r w:rsidR="00904C61" w:rsidRPr="00CA2215">
        <w:t xml:space="preserve">oint tenants </w:t>
      </w:r>
      <w:r w:rsidR="00A43E4A">
        <w:t>are</w:t>
      </w:r>
      <w:r w:rsidR="00904C61" w:rsidRPr="00CA2215">
        <w:t xml:space="preserve"> two or more persons that hold property jointly so that each owns an undivided share of the whole. </w:t>
      </w:r>
    </w:p>
    <w:p w14:paraId="47B781C0" w14:textId="5DAED3EE" w:rsidR="00904C61" w:rsidRPr="00CA2215" w:rsidRDefault="00904C61" w:rsidP="00A52EBC">
      <w:r w:rsidRPr="00CA2215">
        <w:t>If two or more persons acquire or propose to acquire an interest in a security, asset, tenement, trust or Australian land as joint tenants, then generally only one fee for the acquisition will be payable.</w:t>
      </w:r>
      <w:r w:rsidR="001068BA">
        <w:rPr>
          <w:rStyle w:val="FootnoteReference"/>
        </w:rPr>
        <w:footnoteReference w:id="18"/>
      </w:r>
      <w:r w:rsidRPr="00CA2215">
        <w:t xml:space="preserve"> Each joint tenant </w:t>
      </w:r>
      <w:r w:rsidR="00702E4F">
        <w:t>is</w:t>
      </w:r>
      <w:r w:rsidRPr="00CA2215">
        <w:t xml:space="preserve"> liable to pay the full </w:t>
      </w:r>
      <w:r w:rsidR="003E0D7A">
        <w:t>amount of the</w:t>
      </w:r>
      <w:r w:rsidRPr="00CA2215">
        <w:t xml:space="preserve"> fee until the fee is paid. If one of the tenants pays a proportion of the fee, the fee that each joint tenant </w:t>
      </w:r>
      <w:r w:rsidR="004169C5">
        <w:t>is</w:t>
      </w:r>
      <w:r w:rsidRPr="00CA2215">
        <w:t xml:space="preserve"> liable to pay is reduced by that proportion. If a joint tenant pays the full amount</w:t>
      </w:r>
      <w:r w:rsidR="00F86E59">
        <w:t xml:space="preserve"> of the fee</w:t>
      </w:r>
      <w:r w:rsidRPr="00CA2215">
        <w:t>, the</w:t>
      </w:r>
      <w:r w:rsidR="003C4CED">
        <w:t>re is no remaining liability for the other joint tenants</w:t>
      </w:r>
      <w:r w:rsidR="009E6D9C">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14:paraId="1115708C" w14:textId="77777777" w:rsidTr="00AA490A">
        <w:trPr>
          <w:trHeight w:val="1045"/>
        </w:trPr>
        <w:tc>
          <w:tcPr>
            <w:tcW w:w="9343" w:type="dxa"/>
            <w:shd w:val="clear" w:color="auto" w:fill="F2F9FC"/>
            <w:tcMar>
              <w:top w:w="227" w:type="dxa"/>
              <w:left w:w="227" w:type="dxa"/>
              <w:bottom w:w="227" w:type="dxa"/>
              <w:right w:w="227" w:type="dxa"/>
            </w:tcMar>
          </w:tcPr>
          <w:p w14:paraId="65F97C83" w14:textId="22CA0C7A" w:rsidR="00904C61" w:rsidRPr="00CA2215" w:rsidRDefault="00904C61" w:rsidP="004F1BCA">
            <w:pPr>
              <w:pStyle w:val="BoxHeading"/>
            </w:pPr>
            <w:r w:rsidRPr="00CA2215">
              <w:lastRenderedPageBreak/>
              <w:t xml:space="preserve">Example </w:t>
            </w:r>
            <w:r>
              <w:fldChar w:fldCharType="begin"/>
            </w:r>
            <w:r>
              <w:instrText>seq list1</w:instrText>
            </w:r>
            <w:r>
              <w:fldChar w:fldCharType="separate"/>
            </w:r>
            <w:r w:rsidR="0099222E">
              <w:rPr>
                <w:noProof/>
              </w:rPr>
              <w:t>18</w:t>
            </w:r>
            <w:r>
              <w:fldChar w:fldCharType="end"/>
            </w:r>
          </w:p>
          <w:p w14:paraId="2F2A9EA8" w14:textId="7F5DA122" w:rsidR="00904C61" w:rsidRPr="00CA2215" w:rsidRDefault="00904C61" w:rsidP="004F1BCA">
            <w:pPr>
              <w:pStyle w:val="BoxText"/>
            </w:pPr>
            <w:r>
              <w:t xml:space="preserve">Two joint tenants acquire an interest in </w:t>
            </w:r>
            <w:r w:rsidR="003872C0">
              <w:t xml:space="preserve">residential land (no established dwellings) </w:t>
            </w:r>
            <w:r w:rsidR="002F6CFD">
              <w:t>for $2</w:t>
            </w:r>
            <w:r w:rsidR="00B1367C">
              <w:t> </w:t>
            </w:r>
            <w:r w:rsidR="002F6CFD">
              <w:t xml:space="preserve">million </w:t>
            </w:r>
            <w:r>
              <w:t xml:space="preserve">and therefore </w:t>
            </w:r>
            <w:r w:rsidR="003738DD">
              <w:t>are</w:t>
            </w:r>
            <w:r>
              <w:t xml:space="preserve"> liable to pay a fee of </w:t>
            </w:r>
            <w:r w:rsidR="00B1367C" w:rsidRPr="00B1367C">
              <w:t>$3</w:t>
            </w:r>
            <w:r w:rsidR="00314429">
              <w:t>1</w:t>
            </w:r>
            <w:r w:rsidR="00B1367C" w:rsidRPr="00B1367C">
              <w:t>,300</w:t>
            </w:r>
            <w:r>
              <w:t xml:space="preserve">. After the first joint tenant pays $20,000, both joint tenants </w:t>
            </w:r>
            <w:r w:rsidR="00825530">
              <w:t>are</w:t>
            </w:r>
            <w:r>
              <w:t xml:space="preserve"> liable to pay the remaining $</w:t>
            </w:r>
            <w:r w:rsidR="00B1367C">
              <w:t>1</w:t>
            </w:r>
            <w:r w:rsidR="00314429">
              <w:t>1</w:t>
            </w:r>
            <w:r w:rsidR="00B1367C">
              <w:t>,300</w:t>
            </w:r>
            <w:r>
              <w:t>.</w:t>
            </w:r>
          </w:p>
        </w:tc>
      </w:tr>
    </w:tbl>
    <w:p w14:paraId="5F5B7E9E" w14:textId="77777777" w:rsidR="00E84094" w:rsidRDefault="00E84094" w:rsidP="004938CB">
      <w:bookmarkStart w:id="72" w:name="_Toc162949221"/>
    </w:p>
    <w:p w14:paraId="53D8C572" w14:textId="77777777" w:rsidR="00E84094" w:rsidRDefault="00E84094">
      <w:pPr>
        <w:spacing w:before="0" w:after="0"/>
        <w:rPr>
          <w:rFonts w:ascii="Calibri" w:hAnsi="Calibri" w:cs="Arial"/>
          <w:b/>
          <w:color w:val="4D7861" w:themeColor="accent2"/>
          <w:kern w:val="32"/>
          <w:sz w:val="28"/>
          <w:szCs w:val="26"/>
        </w:rPr>
      </w:pPr>
      <w:r>
        <w:br w:type="page"/>
      </w:r>
    </w:p>
    <w:p w14:paraId="41E2EF9B" w14:textId="54156537" w:rsidR="00904C61" w:rsidRPr="00CA2215" w:rsidRDefault="00882103" w:rsidP="004F1BCA">
      <w:pPr>
        <w:pStyle w:val="Heading3"/>
      </w:pPr>
      <w:r>
        <w:lastRenderedPageBreak/>
        <w:t>T</w:t>
      </w:r>
      <w:r w:rsidR="00904C61" w:rsidRPr="004F1BCA">
        <w:t>enants</w:t>
      </w:r>
      <w:r w:rsidR="00904C61" w:rsidRPr="00CA2215">
        <w:t xml:space="preserve"> in common</w:t>
      </w:r>
      <w:r w:rsidR="00CA3FF9">
        <w:t xml:space="preserve"> rule</w:t>
      </w:r>
      <w:bookmarkEnd w:id="72"/>
    </w:p>
    <w:p w14:paraId="3A0EEE0B" w14:textId="6E4A5A3C" w:rsidR="00904C61" w:rsidRPr="00CA2215" w:rsidRDefault="00904C61" w:rsidP="00A52EBC">
      <w:r w:rsidRPr="00CA2215">
        <w:t xml:space="preserve">Tenants in common </w:t>
      </w:r>
      <w:r w:rsidR="00AC317F">
        <w:t>are</w:t>
      </w:r>
      <w:r w:rsidRPr="00CA2215">
        <w:t xml:space="preserve"> persons who hold property in common with another person or persons so that each has a </w:t>
      </w:r>
      <w:r w:rsidR="0052570A">
        <w:t>percentage of the</w:t>
      </w:r>
      <w:r w:rsidRPr="00CA2215">
        <w:t xml:space="preserve"> interest in the whole property. </w:t>
      </w:r>
    </w:p>
    <w:p w14:paraId="69CEE294" w14:textId="13979AD2" w:rsidR="00904C61" w:rsidRPr="00CA2215" w:rsidRDefault="00904C61" w:rsidP="00A52EBC">
      <w:r w:rsidRPr="00CA2215">
        <w:t xml:space="preserve">If </w:t>
      </w:r>
      <w:r w:rsidR="00EF00D5">
        <w:t>you</w:t>
      </w:r>
      <w:r w:rsidRPr="00CA2215">
        <w:t xml:space="preserve"> acquire or propose to acquire an interest in a security, asset, tenement, trust or Australian land as </w:t>
      </w:r>
      <w:r w:rsidR="00332583">
        <w:t xml:space="preserve">a </w:t>
      </w:r>
      <w:r w:rsidRPr="00CA2215">
        <w:t xml:space="preserve">tenant in common, then the fee </w:t>
      </w:r>
      <w:r w:rsidR="00A422BE">
        <w:t xml:space="preserve">is </w:t>
      </w:r>
      <w:r w:rsidR="00E2726C">
        <w:t xml:space="preserve">proportional to </w:t>
      </w:r>
      <w:r w:rsidR="00EF00D5">
        <w:t xml:space="preserve">your </w:t>
      </w:r>
      <w:r w:rsidR="00E2726C">
        <w:t>share of the interest in the security, asset, tenement, trust, or Australian land.</w:t>
      </w:r>
      <w:r w:rsidR="00E2726C">
        <w:rPr>
          <w:rStyle w:val="FootnoteReference"/>
        </w:rPr>
        <w:footnoteReference w:id="19"/>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14:paraId="6F0CB4AB" w14:textId="77777777" w:rsidTr="00AA490A">
        <w:trPr>
          <w:trHeight w:val="1988"/>
        </w:trPr>
        <w:tc>
          <w:tcPr>
            <w:tcW w:w="9343" w:type="dxa"/>
            <w:shd w:val="clear" w:color="auto" w:fill="F2F9FC"/>
            <w:tcMar>
              <w:top w:w="227" w:type="dxa"/>
              <w:left w:w="227" w:type="dxa"/>
              <w:bottom w:w="227" w:type="dxa"/>
              <w:right w:w="227" w:type="dxa"/>
            </w:tcMar>
          </w:tcPr>
          <w:p w14:paraId="40D725A7" w14:textId="7E78BB6A" w:rsidR="00904C61" w:rsidRPr="00CA2215" w:rsidRDefault="00904C61" w:rsidP="004F1BCA">
            <w:pPr>
              <w:pStyle w:val="BoxHeading"/>
            </w:pPr>
            <w:r w:rsidRPr="00CA2215">
              <w:t xml:space="preserve">Example </w:t>
            </w:r>
            <w:r>
              <w:fldChar w:fldCharType="begin"/>
            </w:r>
            <w:r>
              <w:instrText>seq list1</w:instrText>
            </w:r>
            <w:r>
              <w:fldChar w:fldCharType="separate"/>
            </w:r>
            <w:r w:rsidR="0099222E">
              <w:rPr>
                <w:noProof/>
              </w:rPr>
              <w:t>19</w:t>
            </w:r>
            <w:r>
              <w:fldChar w:fldCharType="end"/>
            </w:r>
          </w:p>
          <w:p w14:paraId="186800C3" w14:textId="1CAE5A9D" w:rsidR="0082729E" w:rsidRDefault="00904C61" w:rsidP="004F1BCA">
            <w:pPr>
              <w:pStyle w:val="BoxText"/>
            </w:pPr>
            <w:r>
              <w:t>Two foreign persons propose to acquire an interest in agricultural land for $2</w:t>
            </w:r>
            <w:r w:rsidR="08A6700B">
              <w:t> </w:t>
            </w:r>
            <w:r>
              <w:t>million as tenants in common</w:t>
            </w:r>
            <w:r w:rsidR="00657B38">
              <w:t xml:space="preserve">. The </w:t>
            </w:r>
            <w:r>
              <w:t xml:space="preserve">first tenant </w:t>
            </w:r>
            <w:r w:rsidR="00657B38">
              <w:t xml:space="preserve">is </w:t>
            </w:r>
            <w:r>
              <w:t>to have an 80 per cent interest</w:t>
            </w:r>
            <w:r w:rsidR="00887ECE">
              <w:t xml:space="preserve"> and the second tenant </w:t>
            </w:r>
            <w:r w:rsidR="00657B38">
              <w:t>is to have a</w:t>
            </w:r>
            <w:r w:rsidR="0082729E">
              <w:t xml:space="preserve"> 20 per cent interest</w:t>
            </w:r>
            <w:r>
              <w:t>.</w:t>
            </w:r>
          </w:p>
          <w:p w14:paraId="18CC4200" w14:textId="5CEDE71C" w:rsidR="00904C61" w:rsidRPr="00AA490A" w:rsidRDefault="00904C61" w:rsidP="004F1BCA">
            <w:pPr>
              <w:pStyle w:val="BoxText"/>
            </w:pPr>
            <w:r>
              <w:t xml:space="preserve">The </w:t>
            </w:r>
            <w:r w:rsidR="00573660">
              <w:t xml:space="preserve">total </w:t>
            </w:r>
            <w:r>
              <w:t xml:space="preserve">fee </w:t>
            </w:r>
            <w:r w:rsidR="00B42873">
              <w:t>is</w:t>
            </w:r>
            <w:r>
              <w:t xml:space="preserve"> </w:t>
            </w:r>
            <w:r w:rsidR="00FB0BED" w:rsidRPr="00FB0BED">
              <w:t>$15,</w:t>
            </w:r>
            <w:r w:rsidR="00985D8D">
              <w:t>6</w:t>
            </w:r>
            <w:r w:rsidR="00FB0BED" w:rsidRPr="00FB0BED">
              <w:t>00</w:t>
            </w:r>
            <w:r>
              <w:t xml:space="preserve">. </w:t>
            </w:r>
            <w:r w:rsidR="00573660">
              <w:t>T</w:t>
            </w:r>
            <w:r>
              <w:t>he</w:t>
            </w:r>
            <w:r w:rsidR="00573660">
              <w:t xml:space="preserve"> fee for </w:t>
            </w:r>
            <w:r>
              <w:t xml:space="preserve">the first tenant </w:t>
            </w:r>
            <w:r w:rsidR="00387581">
              <w:t xml:space="preserve">is </w:t>
            </w:r>
            <w:r>
              <w:t>80 per cent of this amount (</w:t>
            </w:r>
            <w:r w:rsidR="00952334">
              <w:t>$</w:t>
            </w:r>
            <w:r w:rsidR="008245D5" w:rsidRPr="008245D5">
              <w:t>12,</w:t>
            </w:r>
            <w:r w:rsidR="002C3771">
              <w:t>4</w:t>
            </w:r>
            <w:r w:rsidR="008245D5" w:rsidRPr="008245D5">
              <w:t>80</w:t>
            </w:r>
            <w:r>
              <w:t xml:space="preserve">) </w:t>
            </w:r>
            <w:r w:rsidR="00C2300F">
              <w:t>and the fee for the second tenant is 20 per cent of this amount</w:t>
            </w:r>
            <w:r>
              <w:t xml:space="preserve"> ($</w:t>
            </w:r>
            <w:r w:rsidR="00114A0C">
              <w:t>3,</w:t>
            </w:r>
            <w:r w:rsidR="00577FF5">
              <w:t>1</w:t>
            </w:r>
            <w:r w:rsidR="00114A0C">
              <w:t>20</w:t>
            </w:r>
            <w:r>
              <w:t>).</w:t>
            </w:r>
          </w:p>
        </w:tc>
      </w:tr>
    </w:tbl>
    <w:p w14:paraId="5925C230" w14:textId="15E7F97D" w:rsidR="00904C61" w:rsidRPr="00CA2215" w:rsidRDefault="00904C61" w:rsidP="003C43EB">
      <w:pPr>
        <w:pStyle w:val="Heading3"/>
      </w:pPr>
      <w:bookmarkStart w:id="73" w:name="_Fee_adjustments_for"/>
      <w:bookmarkStart w:id="74" w:name="_Dominant_land_holding"/>
      <w:bookmarkStart w:id="75" w:name="_Dominant_land_holding_1"/>
      <w:bookmarkStart w:id="76" w:name="_Toc162949222"/>
      <w:bookmarkEnd w:id="73"/>
      <w:bookmarkEnd w:id="74"/>
      <w:bookmarkEnd w:id="75"/>
      <w:r w:rsidRPr="00CA2215">
        <w:t xml:space="preserve">Dominant land holding </w:t>
      </w:r>
      <w:r w:rsidR="00046457">
        <w:t>rule</w:t>
      </w:r>
      <w:bookmarkEnd w:id="76"/>
      <w:r w:rsidR="00046457">
        <w:t xml:space="preserve"> </w:t>
      </w:r>
    </w:p>
    <w:p w14:paraId="0B5BDE61" w14:textId="6AEDD6F7" w:rsidR="00904C61" w:rsidRPr="00CA2215" w:rsidRDefault="00FB14D3" w:rsidP="00A52EBC">
      <w:r>
        <w:t xml:space="preserve">Land entities </w:t>
      </w:r>
      <w:r w:rsidR="00736A96">
        <w:t xml:space="preserve">are </w:t>
      </w:r>
      <w:r w:rsidR="000E3320">
        <w:t xml:space="preserve">certain </w:t>
      </w:r>
      <w:r w:rsidR="00736A96">
        <w:t xml:space="preserve">corporations and trusts whose interests in Australian land are more than 50 per cent </w:t>
      </w:r>
      <w:r w:rsidR="00B8334F">
        <w:t>of total assets</w:t>
      </w:r>
      <w:r w:rsidR="00B8334F" w:rsidRPr="00B8334F">
        <w:t xml:space="preserve"> </w:t>
      </w:r>
      <w:r w:rsidR="00B8334F">
        <w:t>by value.</w:t>
      </w:r>
      <w:r w:rsidR="005B7B0C">
        <w:rPr>
          <w:rStyle w:val="FootnoteReference"/>
        </w:rPr>
        <w:footnoteReference w:id="20"/>
      </w:r>
      <w:r w:rsidR="000860FA">
        <w:t xml:space="preserve"> </w:t>
      </w:r>
      <w:r w:rsidR="00904C61" w:rsidRPr="00CA2215">
        <w:t xml:space="preserve">For more information on land entities, see the </w:t>
      </w:r>
      <w:r w:rsidR="006C5446" w:rsidRPr="00387E28">
        <w:rPr>
          <w:i/>
          <w:iCs/>
        </w:rPr>
        <w:t>Business</w:t>
      </w:r>
      <w:r w:rsidR="006C5446">
        <w:t xml:space="preserve"> Guidance Note</w:t>
      </w:r>
      <w:r w:rsidR="00904C61" w:rsidRPr="00CA2215">
        <w:t>.</w:t>
      </w:r>
      <w:r w:rsidR="00223781">
        <w:t xml:space="preserve"> </w:t>
      </w:r>
      <w:r w:rsidR="00904C61" w:rsidRPr="00CA2215">
        <w:t xml:space="preserve">An acquisition of securities in a land entity may give rise to multiple actions, </w:t>
      </w:r>
      <w:r w:rsidR="00CD7064">
        <w:t>such as</w:t>
      </w:r>
      <w:r w:rsidR="00E8674E">
        <w:t xml:space="preserve"> a notifiable action which is an acquisition of </w:t>
      </w:r>
      <w:r w:rsidR="00904C61" w:rsidRPr="00CA2215">
        <w:t xml:space="preserve">an interest in Australian land and </w:t>
      </w:r>
      <w:r w:rsidR="00E8674E">
        <w:t>a notifiable action which is an acquisition of</w:t>
      </w:r>
      <w:r w:rsidR="00904C61" w:rsidRPr="00CA2215">
        <w:t xml:space="preserve"> a substantial interest in an Australian entity. </w:t>
      </w:r>
    </w:p>
    <w:p w14:paraId="5E6ED6B9" w14:textId="64BB8D7D" w:rsidR="00904C61" w:rsidRPr="00CA2215" w:rsidRDefault="00904C61" w:rsidP="00A52EBC">
      <w:r w:rsidRPr="00CA2215">
        <w:t xml:space="preserve">For the purposes of </w:t>
      </w:r>
      <w:r w:rsidR="00472908">
        <w:t xml:space="preserve">working out </w:t>
      </w:r>
      <w:r w:rsidRPr="00CA2215">
        <w:t>fees, an action</w:t>
      </w:r>
      <w:r w:rsidR="00022A29">
        <w:t xml:space="preserve"> which is an acquisition of securities</w:t>
      </w:r>
      <w:r w:rsidRPr="00CA2215">
        <w:t xml:space="preserve"> in a land entity is treated as an interest in Australian land of the same kind as the entity</w:t>
      </w:r>
      <w:r w:rsidR="009265DA">
        <w:t>’</w:t>
      </w:r>
      <w:r w:rsidRPr="00CA2215">
        <w:t xml:space="preserve">s dominant land holding, rather than as an interest in </w:t>
      </w:r>
      <w:r w:rsidR="00022A29">
        <w:rPr>
          <w:rFonts w:cstheme="minorHAnsi"/>
        </w:rPr>
        <w:t>the</w:t>
      </w:r>
      <w:r w:rsidR="00022A29" w:rsidRPr="00CA2215">
        <w:rPr>
          <w:rFonts w:cstheme="minorHAnsi"/>
        </w:rPr>
        <w:t xml:space="preserve"> </w:t>
      </w:r>
      <w:r w:rsidRPr="00CA2215">
        <w:rPr>
          <w:rFonts w:cstheme="minorHAnsi"/>
        </w:rPr>
        <w:t>entity.</w:t>
      </w:r>
      <w:r w:rsidR="00EF47D8">
        <w:rPr>
          <w:rStyle w:val="FootnoteReference"/>
          <w:rFonts w:cstheme="minorHAnsi"/>
        </w:rPr>
        <w:footnoteReference w:id="21"/>
      </w:r>
      <w:r w:rsidRPr="00CA2215">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407A84" w:rsidRPr="00CA2215" w14:paraId="2CC67558" w14:textId="77777777" w:rsidTr="003B65C7">
        <w:tc>
          <w:tcPr>
            <w:tcW w:w="9343" w:type="dxa"/>
            <w:shd w:val="clear" w:color="auto" w:fill="FCEEE5" w:themeFill="accent6" w:themeFillTint="33"/>
            <w:tcMar>
              <w:top w:w="227" w:type="dxa"/>
              <w:left w:w="227" w:type="dxa"/>
              <w:bottom w:w="227" w:type="dxa"/>
              <w:right w:w="227" w:type="dxa"/>
            </w:tcMar>
          </w:tcPr>
          <w:p w14:paraId="39D26A32" w14:textId="6AA8B526" w:rsidR="00407A84" w:rsidRPr="00CA2215" w:rsidRDefault="00407A84" w:rsidP="002A6D61">
            <w:pPr>
              <w:pStyle w:val="BoxHeading"/>
            </w:pPr>
            <w:r>
              <w:t xml:space="preserve">How to work out </w:t>
            </w:r>
            <w:r w:rsidR="0062618C">
              <w:t>the dominant land holding of a land entity</w:t>
            </w:r>
          </w:p>
          <w:p w14:paraId="448E431C" w14:textId="11F3D165" w:rsidR="00A67EAE" w:rsidRDefault="00C44414" w:rsidP="00CE251D">
            <w:pPr>
              <w:pStyle w:val="BoxText"/>
            </w:pPr>
            <w:r w:rsidRPr="0065389B">
              <w:rPr>
                <w:b/>
                <w:bCs/>
              </w:rPr>
              <w:t>Step 1:</w:t>
            </w:r>
            <w:r w:rsidRPr="00A67EAE">
              <w:t xml:space="preserve"> </w:t>
            </w:r>
            <w:r w:rsidR="00A735E9" w:rsidRPr="00A67EAE">
              <w:t xml:space="preserve">Identify all the kinds of relevant land in which the entity holds an interest at the time of the acquisition. </w:t>
            </w:r>
          </w:p>
          <w:p w14:paraId="79952ABB" w14:textId="1026092B" w:rsidR="00407A84" w:rsidRPr="00CE251D" w:rsidRDefault="0076116F" w:rsidP="00CE251D">
            <w:pPr>
              <w:pStyle w:val="BoxText"/>
            </w:pPr>
            <w:r w:rsidRPr="00A67EAE">
              <w:t>There are three kinds of land: agricultural land, commercial land (which includes tenements), and residential land.</w:t>
            </w:r>
            <w:r w:rsidR="006C3B32" w:rsidRPr="00A67EAE">
              <w:t xml:space="preserve"> </w:t>
            </w:r>
            <w:r w:rsidR="00247CB4" w:rsidRPr="00A67EAE">
              <w:t>Treat mixed-use land as the kind of land which would result in the highest fee.</w:t>
            </w:r>
          </w:p>
          <w:p w14:paraId="2D81FB38" w14:textId="51B4C7A9" w:rsidR="00BD622A" w:rsidRPr="002E7A2D" w:rsidRDefault="00A67EAE" w:rsidP="00AB65D5">
            <w:pPr>
              <w:pStyle w:val="BoxText"/>
            </w:pPr>
            <w:r w:rsidRPr="0065389B">
              <w:rPr>
                <w:b/>
                <w:bCs/>
              </w:rPr>
              <w:t>Step 2:</w:t>
            </w:r>
            <w:r>
              <w:t xml:space="preserve"> </w:t>
            </w:r>
            <w:r w:rsidR="00BD622A" w:rsidRPr="002E7A2D">
              <w:t>Make a</w:t>
            </w:r>
            <w:r w:rsidR="008F725C" w:rsidRPr="002E7A2D">
              <w:t xml:space="preserve"> reasonable</w:t>
            </w:r>
            <w:r w:rsidR="00BD622A" w:rsidRPr="002E7A2D">
              <w:t xml:space="preserve"> assessment of the total value of the interest</w:t>
            </w:r>
            <w:r w:rsidR="008F725C" w:rsidRPr="002E7A2D">
              <w:t>s in each of those kinds of land.</w:t>
            </w:r>
          </w:p>
          <w:p w14:paraId="684EA96C" w14:textId="5C27B185" w:rsidR="00F248CF" w:rsidRPr="0065389B" w:rsidRDefault="00CD5C2A" w:rsidP="00AB65D5">
            <w:pPr>
              <w:pStyle w:val="BoxText"/>
              <w:rPr>
                <w:rFonts w:eastAsia="Calibri"/>
                <w:i/>
                <w:iCs/>
              </w:rPr>
            </w:pPr>
            <w:r w:rsidRPr="0065389B">
              <w:rPr>
                <w:b/>
                <w:bCs/>
              </w:rPr>
              <w:t>Step 3:</w:t>
            </w:r>
            <w:r>
              <w:t xml:space="preserve"> </w:t>
            </w:r>
            <w:r w:rsidR="008F725C" w:rsidRPr="002E7A2D">
              <w:t>The kind of land with the highest total value is the dominant land</w:t>
            </w:r>
            <w:r w:rsidR="00253027" w:rsidRPr="002E7A2D">
              <w:t xml:space="preserve"> holding.</w:t>
            </w:r>
          </w:p>
        </w:tc>
      </w:tr>
    </w:tbl>
    <w:p w14:paraId="0BEC6C10" w14:textId="707E4782" w:rsidR="00904C61" w:rsidRPr="00CA2215" w:rsidRDefault="00904C61" w:rsidP="00AB65D5">
      <w:pPr>
        <w:rPr>
          <w:rFonts w:eastAsia="Calibri"/>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904C61" w:rsidRPr="00CA2215" w14:paraId="21A121DD" w14:textId="77777777" w:rsidTr="00B136DE">
        <w:trPr>
          <w:trHeight w:val="2655"/>
        </w:trPr>
        <w:tc>
          <w:tcPr>
            <w:tcW w:w="5000" w:type="pct"/>
            <w:shd w:val="clear" w:color="auto" w:fill="F2F9FC"/>
            <w:tcMar>
              <w:top w:w="227" w:type="dxa"/>
              <w:left w:w="227" w:type="dxa"/>
              <w:bottom w:w="227" w:type="dxa"/>
              <w:right w:w="227" w:type="dxa"/>
            </w:tcMar>
          </w:tcPr>
          <w:p w14:paraId="07FA6B65" w14:textId="332B77EF" w:rsidR="00904C61" w:rsidRPr="00CA2215" w:rsidRDefault="00904C61" w:rsidP="00B136DE">
            <w:pPr>
              <w:pStyle w:val="BoxHeading"/>
            </w:pPr>
            <w:r w:rsidRPr="00CA2215">
              <w:lastRenderedPageBreak/>
              <w:t xml:space="preserve">Example </w:t>
            </w:r>
            <w:r>
              <w:fldChar w:fldCharType="begin"/>
            </w:r>
            <w:r>
              <w:instrText>seq list1</w:instrText>
            </w:r>
            <w:r>
              <w:fldChar w:fldCharType="separate"/>
            </w:r>
            <w:r w:rsidR="0099222E">
              <w:rPr>
                <w:noProof/>
              </w:rPr>
              <w:t>20</w:t>
            </w:r>
            <w:r>
              <w:fldChar w:fldCharType="end"/>
            </w:r>
          </w:p>
          <w:p w14:paraId="2CF6C368" w14:textId="4982F249" w:rsidR="00904C61" w:rsidRPr="00CA2215" w:rsidRDefault="00904C61" w:rsidP="00B136DE">
            <w:pPr>
              <w:pStyle w:val="BoxText"/>
            </w:pPr>
            <w:r w:rsidRPr="00CA2215">
              <w:t xml:space="preserve">A foreign person proposes to acquire 20 per cent of the issued securities </w:t>
            </w:r>
            <w:r w:rsidR="00AF5C9C">
              <w:t>in</w:t>
            </w:r>
            <w:r w:rsidRPr="00CA2215">
              <w:t xml:space="preserve"> a land entity for $50 million. A reasonable assessment of </w:t>
            </w:r>
            <w:r w:rsidR="0011477B" w:rsidRPr="0011477B">
              <w:t xml:space="preserve">total value of the </w:t>
            </w:r>
            <w:r w:rsidR="00397C2F">
              <w:t xml:space="preserve">entity’s </w:t>
            </w:r>
            <w:r w:rsidR="0011477B" w:rsidRPr="0011477B">
              <w:t xml:space="preserve">interests in each </w:t>
            </w:r>
            <w:r w:rsidR="001E7ED1">
              <w:t xml:space="preserve">kind of relevant land </w:t>
            </w:r>
            <w:r w:rsidRPr="00CA2215">
              <w:t xml:space="preserve">is $100 million in commercial land, $60 million in agricultural land, and $50 million in residential land. </w:t>
            </w:r>
          </w:p>
          <w:p w14:paraId="11B32BB9" w14:textId="2DC7F2AB" w:rsidR="00904C61" w:rsidRPr="00CA2215" w:rsidRDefault="00904C61" w:rsidP="00B136DE">
            <w:pPr>
              <w:pStyle w:val="BoxText"/>
              <w:rPr>
                <w:rFonts w:eastAsia="Calibri"/>
                <w:b/>
              </w:rPr>
            </w:pPr>
            <w:r w:rsidRPr="00CA2215">
              <w:t xml:space="preserve">Since commercial land is the kind of land with the highest total value, commercial land </w:t>
            </w:r>
            <w:r w:rsidR="00D71721">
              <w:t>is</w:t>
            </w:r>
            <w:r w:rsidRPr="00CA2215">
              <w:t xml:space="preserve"> the dominant land holding of the entity. Therefore, the acquisition of the securities in the land entity would be treated as an acquisition of commercial land </w:t>
            </w:r>
            <w:r w:rsidR="00DF603C">
              <w:t xml:space="preserve">for </w:t>
            </w:r>
            <w:r w:rsidRPr="00CA2215">
              <w:t>consideration of $50 million (being the consideration for the actual transaction).</w:t>
            </w:r>
            <w:r w:rsidR="00D024F8">
              <w:t xml:space="preserve"> The fee is </w:t>
            </w:r>
            <w:r w:rsidR="00726E57" w:rsidRPr="00726E57">
              <w:t>$15,</w:t>
            </w:r>
            <w:r w:rsidR="00ED3053">
              <w:t>6</w:t>
            </w:r>
            <w:r w:rsidR="00726E57" w:rsidRPr="00726E57">
              <w:t>00</w:t>
            </w:r>
            <w:r w:rsidR="003A0D87">
              <w:t>.</w:t>
            </w:r>
          </w:p>
        </w:tc>
      </w:tr>
    </w:tbl>
    <w:p w14:paraId="137FFD08" w14:textId="77777777" w:rsidR="003C5B44" w:rsidRDefault="003C5B44" w:rsidP="00BD42B9"/>
    <w:p w14:paraId="3D9AF06E" w14:textId="301ACDF6" w:rsidR="005F0D92" w:rsidRPr="00CA2215" w:rsidRDefault="00615DB3" w:rsidP="00BD42B9">
      <w:r>
        <w:t xml:space="preserve">If an acquisition </w:t>
      </w:r>
      <w:r w:rsidR="0083610C">
        <w:t xml:space="preserve">of an interest in a </w:t>
      </w:r>
      <w:r w:rsidR="00904C61" w:rsidRPr="00CA2215">
        <w:t xml:space="preserve">land entity </w:t>
      </w:r>
      <w:r w:rsidR="0083610C">
        <w:t>is covered by</w:t>
      </w:r>
      <w:r w:rsidR="00904C61" w:rsidRPr="00CA2215">
        <w:t xml:space="preserve"> a single agreement, the dominant land holding may be a relevant input into the dominant land test. For </w:t>
      </w:r>
      <w:r w:rsidR="0028755C">
        <w:t>more</w:t>
      </w:r>
      <w:r w:rsidR="00904C61" w:rsidRPr="00CA2215">
        <w:t xml:space="preserve"> information, see </w:t>
      </w:r>
      <w:hyperlink w:anchor="_Fees_for_multiple_1" w:history="1">
        <w:r w:rsidR="00904C61" w:rsidRPr="00CA2215">
          <w:rPr>
            <w:rStyle w:val="Hyperlink"/>
          </w:rPr>
          <w:t>Fees for multiple acquisitions of different kinds of land (the dominant land test)</w:t>
        </w:r>
      </w:hyperlink>
      <w:r w:rsidR="00904C61" w:rsidRPr="00CA2215">
        <w:t>.</w:t>
      </w:r>
    </w:p>
    <w:p w14:paraId="74ECEA09" w14:textId="12A8B3CF" w:rsidR="00904C61" w:rsidRPr="00CA2215" w:rsidRDefault="00904C61" w:rsidP="003C43EB">
      <w:pPr>
        <w:pStyle w:val="Heading3"/>
      </w:pPr>
      <w:bookmarkStart w:id="77" w:name="_Toc162949223"/>
      <w:r w:rsidRPr="00CA2215">
        <w:t>Subdivision and amalgamation of land</w:t>
      </w:r>
      <w:bookmarkEnd w:id="77"/>
    </w:p>
    <w:p w14:paraId="3FDB46CB" w14:textId="2737A572" w:rsidR="00904C61" w:rsidRPr="00CA2215" w:rsidRDefault="00904C61" w:rsidP="00A52EBC">
      <w:r w:rsidRPr="00CA2215">
        <w:t>The subdivision or amalgamation of land generally result</w:t>
      </w:r>
      <w:r w:rsidR="00AE3EFC">
        <w:t>s</w:t>
      </w:r>
      <w:r w:rsidRPr="00CA2215">
        <w:t xml:space="preserve"> in the extinguishment of the old title and the creation of a new title or titles</w:t>
      </w:r>
      <w:r w:rsidR="00F31928">
        <w:t>,</w:t>
      </w:r>
      <w:r w:rsidRPr="00CA2215">
        <w:t xml:space="preserve"> resulting in an acquisition of a new interest in Australian land that can constitute a significant and notifiable action under the Act. </w:t>
      </w:r>
    </w:p>
    <w:p w14:paraId="6DFCE349" w14:textId="658EBFFB" w:rsidR="00043A13" w:rsidRDefault="00F31928" w:rsidP="00A52EBC">
      <w:r>
        <w:t>If</w:t>
      </w:r>
      <w:r w:rsidRPr="00CA2215">
        <w:t xml:space="preserve"> </w:t>
      </w:r>
      <w:r w:rsidR="00691C15">
        <w:t>you</w:t>
      </w:r>
      <w:r w:rsidR="00904C61" w:rsidRPr="00CA2215">
        <w:t xml:space="preserve"> already own land immediately prior to subdivision or amalgamation, </w:t>
      </w:r>
      <w:r w:rsidR="009D06A6">
        <w:t xml:space="preserve">no consideration is attributable to the subdivision or amalgamation. </w:t>
      </w:r>
      <w:bookmarkStart w:id="78" w:name="_Hlk77233529"/>
      <w:r w:rsidR="00043A13">
        <w:t>This means:</w:t>
      </w:r>
    </w:p>
    <w:p w14:paraId="556C852D" w14:textId="1E92DBCD" w:rsidR="001F6079" w:rsidRDefault="00974EA9" w:rsidP="00B136DE">
      <w:pPr>
        <w:pStyle w:val="Bullet"/>
      </w:pPr>
      <w:r>
        <w:t xml:space="preserve">a proposed subdivision or amalgamation </w:t>
      </w:r>
      <w:r w:rsidR="006974CD">
        <w:t>does</w:t>
      </w:r>
      <w:r>
        <w:t xml:space="preserve"> not increase the fee for a</w:t>
      </w:r>
      <w:r w:rsidR="00BB1B48">
        <w:t xml:space="preserve"> foreign investment application</w:t>
      </w:r>
      <w:r w:rsidR="00794605">
        <w:t xml:space="preserve"> which also </w:t>
      </w:r>
      <w:r w:rsidR="00996BF7">
        <w:t>relates</w:t>
      </w:r>
      <w:r w:rsidR="0047784C">
        <w:t xml:space="preserve"> to</w:t>
      </w:r>
      <w:r w:rsidR="00794605">
        <w:t xml:space="preserve"> </w:t>
      </w:r>
      <w:r w:rsidR="00417D12">
        <w:t xml:space="preserve">another </w:t>
      </w:r>
      <w:r w:rsidR="006519A1">
        <w:t>action</w:t>
      </w:r>
    </w:p>
    <w:p w14:paraId="3A6D7A38" w14:textId="54BF21A2" w:rsidR="002C3346" w:rsidRDefault="00996BF7" w:rsidP="00B136DE">
      <w:pPr>
        <w:pStyle w:val="Bullet"/>
      </w:pPr>
      <w:r>
        <w:t xml:space="preserve">the </w:t>
      </w:r>
      <w:hyperlink w:anchor="_De_minimis_rule" w:history="1">
        <w:r w:rsidR="002C3346" w:rsidRPr="000146CB">
          <w:rPr>
            <w:rStyle w:val="Hyperlink"/>
          </w:rPr>
          <w:t>de minimis rule</w:t>
        </w:r>
      </w:hyperlink>
      <w:r w:rsidR="002C3346">
        <w:t xml:space="preserve"> applies to foreign investment application</w:t>
      </w:r>
      <w:r w:rsidR="00DD62B4">
        <w:t>s</w:t>
      </w:r>
      <w:r w:rsidR="002C3346">
        <w:t xml:space="preserve"> which only relate to subdivision</w:t>
      </w:r>
      <w:r w:rsidR="00DD62B4">
        <w:t>s</w:t>
      </w:r>
      <w:r w:rsidR="002C3346">
        <w:t xml:space="preserve"> or amalgamation</w:t>
      </w:r>
      <w:r w:rsidR="00DD62B4">
        <w:t>s</w:t>
      </w:r>
      <w:r w:rsidR="0057412C">
        <w:t xml:space="preserve"> (because the consideration for the acquisition is less than $75,000)</w:t>
      </w:r>
    </w:p>
    <w:p w14:paraId="18541BC4" w14:textId="4D6DD3DB" w:rsidR="00794605" w:rsidRPr="00CA2215" w:rsidRDefault="00794605" w:rsidP="00AA490A">
      <w:pPr>
        <w:pStyle w:val="Bullet"/>
      </w:pPr>
      <w:r>
        <w:t>a</w:t>
      </w:r>
      <w:r w:rsidRPr="00CA2215">
        <w:t xml:space="preserve"> </w:t>
      </w:r>
      <w:r w:rsidR="00904C61" w:rsidRPr="00CA2215">
        <w:t xml:space="preserve">subdivision or amalgamation </w:t>
      </w:r>
      <w:r>
        <w:t xml:space="preserve">does not use any part </w:t>
      </w:r>
      <w:r w:rsidR="00904C61" w:rsidRPr="00CA2215">
        <w:t xml:space="preserve">of </w:t>
      </w:r>
      <w:r w:rsidRPr="00CA2215">
        <w:t xml:space="preserve">the financial limit permitted by </w:t>
      </w:r>
      <w:r w:rsidR="006F0DB4">
        <w:t>an</w:t>
      </w:r>
      <w:r w:rsidRPr="00CA2215">
        <w:t xml:space="preserve"> exemption certificate. </w:t>
      </w:r>
    </w:p>
    <w:tbl>
      <w:tblPr>
        <w:tblStyle w:val="TableGrid"/>
        <w:tblW w:w="498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85"/>
      </w:tblGrid>
      <w:tr w:rsidR="00444A8A" w:rsidRPr="00CA2215" w14:paraId="5A6CCCE1" w14:textId="77777777" w:rsidTr="009F1185">
        <w:trPr>
          <w:trHeight w:val="1418"/>
        </w:trPr>
        <w:tc>
          <w:tcPr>
            <w:tcW w:w="5000" w:type="pct"/>
            <w:shd w:val="clear" w:color="auto" w:fill="F2F9FC"/>
            <w:tcMar>
              <w:top w:w="227" w:type="dxa"/>
              <w:left w:w="227" w:type="dxa"/>
              <w:bottom w:w="227" w:type="dxa"/>
              <w:right w:w="227" w:type="dxa"/>
            </w:tcMar>
          </w:tcPr>
          <w:bookmarkEnd w:id="78"/>
          <w:p w14:paraId="06A9B029" w14:textId="3EC42231" w:rsidR="00444A8A" w:rsidRPr="00CA2215" w:rsidRDefault="00444A8A" w:rsidP="002A6D61">
            <w:pPr>
              <w:pStyle w:val="BoxHeading"/>
            </w:pPr>
            <w:r w:rsidRPr="00CA2215">
              <w:t xml:space="preserve">Example </w:t>
            </w:r>
            <w:r>
              <w:fldChar w:fldCharType="begin"/>
            </w:r>
            <w:r>
              <w:instrText>seq list1</w:instrText>
            </w:r>
            <w:r>
              <w:fldChar w:fldCharType="separate"/>
            </w:r>
            <w:r w:rsidR="0099222E">
              <w:rPr>
                <w:noProof/>
              </w:rPr>
              <w:t>21</w:t>
            </w:r>
            <w:r>
              <w:fldChar w:fldCharType="end"/>
            </w:r>
          </w:p>
          <w:p w14:paraId="11CF57ED" w14:textId="6AB54743" w:rsidR="00444A8A" w:rsidRPr="00CA2215" w:rsidRDefault="00444A8A" w:rsidP="0012256F">
            <w:pPr>
              <w:pStyle w:val="BoxText"/>
              <w:rPr>
                <w:rFonts w:eastAsia="Calibri"/>
                <w:b/>
              </w:rPr>
            </w:pPr>
            <w:r w:rsidRPr="00CA2215">
              <w:t xml:space="preserve">A foreign person proposes to acquire </w:t>
            </w:r>
            <w:r w:rsidR="0012256F">
              <w:t xml:space="preserve">agricultural land </w:t>
            </w:r>
            <w:r w:rsidR="00261D8A">
              <w:t xml:space="preserve">for $8 million </w:t>
            </w:r>
            <w:r w:rsidR="0012256F">
              <w:t xml:space="preserve">and then subdivide the land. </w:t>
            </w:r>
            <w:r w:rsidR="00261D8A">
              <w:t xml:space="preserve">The fee is </w:t>
            </w:r>
            <w:r w:rsidR="0015156F" w:rsidRPr="0015156F">
              <w:t>$70,425</w:t>
            </w:r>
            <w:r w:rsidR="00A4176D">
              <w:t>, which is the same as the fee would have been if the foreign person had not proposed to subdivide the land.</w:t>
            </w:r>
          </w:p>
        </w:tc>
      </w:tr>
    </w:tbl>
    <w:p w14:paraId="5931DE71" w14:textId="77777777" w:rsidR="00444A8A" w:rsidRDefault="00444A8A" w:rsidP="003C5B4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444A8A" w:rsidRPr="00CA2215" w14:paraId="59B3A89D" w14:textId="77777777" w:rsidTr="009F1185">
        <w:trPr>
          <w:trHeight w:val="1281"/>
        </w:trPr>
        <w:tc>
          <w:tcPr>
            <w:tcW w:w="5000" w:type="pct"/>
            <w:shd w:val="clear" w:color="auto" w:fill="F2F9FC"/>
            <w:tcMar>
              <w:top w:w="227" w:type="dxa"/>
              <w:left w:w="227" w:type="dxa"/>
              <w:bottom w:w="227" w:type="dxa"/>
              <w:right w:w="227" w:type="dxa"/>
            </w:tcMar>
          </w:tcPr>
          <w:p w14:paraId="30E36FD7" w14:textId="65E50CB6" w:rsidR="00444A8A" w:rsidRPr="00CA2215" w:rsidRDefault="00444A8A" w:rsidP="002A6D61">
            <w:pPr>
              <w:pStyle w:val="BoxHeading"/>
            </w:pPr>
            <w:r w:rsidRPr="00CA2215">
              <w:lastRenderedPageBreak/>
              <w:t xml:space="preserve">Example </w:t>
            </w:r>
            <w:r>
              <w:fldChar w:fldCharType="begin"/>
            </w:r>
            <w:r>
              <w:instrText>seq list1</w:instrText>
            </w:r>
            <w:r>
              <w:fldChar w:fldCharType="separate"/>
            </w:r>
            <w:r w:rsidR="0099222E">
              <w:rPr>
                <w:noProof/>
              </w:rPr>
              <w:t>22</w:t>
            </w:r>
            <w:r>
              <w:fldChar w:fldCharType="end"/>
            </w:r>
          </w:p>
          <w:p w14:paraId="469B9519" w14:textId="477BB792" w:rsidR="00444A8A" w:rsidRPr="00CA2215" w:rsidRDefault="001C21D9" w:rsidP="002A6D61">
            <w:pPr>
              <w:pStyle w:val="BoxText"/>
              <w:rPr>
                <w:rFonts w:eastAsia="Calibri"/>
                <w:b/>
              </w:rPr>
            </w:pPr>
            <w:r>
              <w:t xml:space="preserve">A foreign person </w:t>
            </w:r>
            <w:r w:rsidR="00BC5CBD">
              <w:t>holds</w:t>
            </w:r>
            <w:r>
              <w:t xml:space="preserve"> agricultural land and proposes to subdivide the land. The fee is </w:t>
            </w:r>
            <w:r w:rsidR="00FB2D6A" w:rsidRPr="00FB2D6A">
              <w:t>$4,</w:t>
            </w:r>
            <w:r w:rsidR="007F026F">
              <w:t>6</w:t>
            </w:r>
            <w:r w:rsidR="00FB2D6A" w:rsidRPr="00FB2D6A">
              <w:t>00</w:t>
            </w:r>
            <w:r>
              <w:t>.</w:t>
            </w:r>
          </w:p>
        </w:tc>
      </w:tr>
    </w:tbl>
    <w:p w14:paraId="0AC97EA4" w14:textId="77777777" w:rsidR="00444A8A" w:rsidRDefault="00444A8A" w:rsidP="00387E28">
      <w:pPr>
        <w:pStyle w:val="Bullet"/>
        <w:numPr>
          <w:ilvl w:val="0"/>
          <w:numId w:val="0"/>
        </w:numPr>
        <w:spacing w:after="0"/>
      </w:pPr>
    </w:p>
    <w:p w14:paraId="2A755F57" w14:textId="39A816BD" w:rsidR="00B00402" w:rsidRDefault="00904C61" w:rsidP="003C5B44">
      <w:r w:rsidRPr="00CA2215">
        <w:t xml:space="preserve">For </w:t>
      </w:r>
      <w:r w:rsidR="00216668">
        <w:t>more</w:t>
      </w:r>
      <w:r w:rsidR="00216668" w:rsidRPr="00CA2215">
        <w:t xml:space="preserve"> </w:t>
      </w:r>
      <w:r w:rsidRPr="00CA2215">
        <w:t xml:space="preserve">information </w:t>
      </w:r>
      <w:r w:rsidR="00603086">
        <w:t>about</w:t>
      </w:r>
      <w:r w:rsidR="00603086" w:rsidRPr="00CA2215">
        <w:t xml:space="preserve"> </w:t>
      </w:r>
      <w:r w:rsidRPr="00CA2215">
        <w:t xml:space="preserve">the subdivision </w:t>
      </w:r>
      <w:r w:rsidR="00603086">
        <w:t>and</w:t>
      </w:r>
      <w:r w:rsidR="00603086" w:rsidRPr="00CA2215">
        <w:t xml:space="preserve"> </w:t>
      </w:r>
      <w:r w:rsidRPr="00CA2215">
        <w:t>amalgamation of land</w:t>
      </w:r>
      <w:r w:rsidR="00603086">
        <w:t>,</w:t>
      </w:r>
      <w:r w:rsidRPr="00CA2215">
        <w:t xml:space="preserve"> see</w:t>
      </w:r>
      <w:r w:rsidR="001378E0">
        <w:t xml:space="preserve"> the</w:t>
      </w:r>
      <w:r w:rsidRPr="00CA2215">
        <w:rPr>
          <w:i/>
        </w:rPr>
        <w:t xml:space="preserve"> Key Concepts</w:t>
      </w:r>
      <w:r w:rsidR="00DD060D">
        <w:t xml:space="preserve"> Guidance Note.</w:t>
      </w:r>
      <w:r w:rsidR="00B00402">
        <w:br w:type="page"/>
      </w:r>
    </w:p>
    <w:p w14:paraId="272C0FFD" w14:textId="66D093E8" w:rsidR="00904C61" w:rsidRPr="00CA2215" w:rsidRDefault="00AF607A" w:rsidP="00FF1A41">
      <w:pPr>
        <w:pStyle w:val="Heading2"/>
      </w:pPr>
      <w:bookmarkStart w:id="79" w:name="_D:_Fees_for"/>
      <w:bookmarkStart w:id="80" w:name="_Toc59447531"/>
      <w:bookmarkStart w:id="81" w:name="_Toc162949183"/>
      <w:bookmarkStart w:id="82" w:name="_Toc162949224"/>
      <w:bookmarkStart w:id="83" w:name="_Toc168576425"/>
      <w:bookmarkStart w:id="84" w:name="_Toc173418911"/>
      <w:bookmarkStart w:id="85" w:name="_Toc201560878"/>
      <w:bookmarkEnd w:id="79"/>
      <w:r>
        <w:lastRenderedPageBreak/>
        <w:t>D</w:t>
      </w:r>
      <w:r w:rsidR="00904C61" w:rsidRPr="00CA2215">
        <w:t xml:space="preserve">: Fees for exemption </w:t>
      </w:r>
      <w:r w:rsidR="00904C61" w:rsidRPr="00FF1A41">
        <w:t>certificates</w:t>
      </w:r>
      <w:bookmarkStart w:id="86" w:name="_Toc59119845"/>
      <w:bookmarkEnd w:id="80"/>
      <w:bookmarkEnd w:id="81"/>
      <w:bookmarkEnd w:id="82"/>
      <w:bookmarkEnd w:id="83"/>
      <w:bookmarkEnd w:id="84"/>
      <w:bookmarkEnd w:id="85"/>
      <w:r w:rsidR="00904C61" w:rsidRPr="00CA2215">
        <w:t xml:space="preserve"> </w:t>
      </w:r>
    </w:p>
    <w:p w14:paraId="606E1D46" w14:textId="007D197F" w:rsidR="00904C61" w:rsidRPr="00CA2215" w:rsidRDefault="00205F40" w:rsidP="00A52EBC">
      <w:r>
        <w:t>T</w:t>
      </w:r>
      <w:r w:rsidR="00904C61" w:rsidRPr="00CA2215">
        <w:t xml:space="preserve">here are </w:t>
      </w:r>
      <w:r w:rsidR="00904C61" w:rsidRPr="00AA490A">
        <w:t>three</w:t>
      </w:r>
      <w:r w:rsidR="00904C61" w:rsidRPr="00CA2215">
        <w:t xml:space="preserve"> types of exemption certificates: </w:t>
      </w:r>
    </w:p>
    <w:p w14:paraId="7B65E164" w14:textId="2B8C8BD2" w:rsidR="00904C61" w:rsidRPr="00CA2215" w:rsidRDefault="00904C61" w:rsidP="00B136DE">
      <w:pPr>
        <w:pStyle w:val="Bullet"/>
      </w:pPr>
      <w:r w:rsidRPr="008D029D">
        <w:rPr>
          <w:b/>
          <w:bCs/>
        </w:rPr>
        <w:t>General exemption certificates</w:t>
      </w:r>
      <w:r w:rsidR="00712180">
        <w:rPr>
          <w:bCs/>
        </w:rPr>
        <w:t>,</w:t>
      </w:r>
      <w:r w:rsidRPr="00CA2215">
        <w:t xml:space="preserve"> which </w:t>
      </w:r>
      <w:r w:rsidR="00E741BE">
        <w:t>allow</w:t>
      </w:r>
      <w:r w:rsidR="00E741BE" w:rsidRPr="00CA2215">
        <w:t xml:space="preserve"> </w:t>
      </w:r>
      <w:r w:rsidRPr="00CA2215">
        <w:t>foreign person</w:t>
      </w:r>
      <w:r w:rsidR="00D3565C">
        <w:t>s</w:t>
      </w:r>
      <w:r w:rsidRPr="00CA2215">
        <w:t xml:space="preserve"> to </w:t>
      </w:r>
      <w:r w:rsidR="00D3565C">
        <w:t>undertake</w:t>
      </w:r>
      <w:r w:rsidR="00D3565C" w:rsidRPr="00CA2215">
        <w:t xml:space="preserve"> </w:t>
      </w:r>
      <w:r w:rsidRPr="00B136DE">
        <w:t>program</w:t>
      </w:r>
      <w:r w:rsidR="00D3565C">
        <w:t>s</w:t>
      </w:r>
      <w:r w:rsidRPr="00CA2215">
        <w:t xml:space="preserve"> of acquisitions without </w:t>
      </w:r>
      <w:r w:rsidR="00F40F32">
        <w:t xml:space="preserve">making separate foreign investment applications </w:t>
      </w:r>
      <w:r w:rsidR="00FD080D">
        <w:t xml:space="preserve">for each </w:t>
      </w:r>
      <w:r w:rsidR="00C93774">
        <w:t>acquisition</w:t>
      </w:r>
      <w:r w:rsidRPr="00CA2215">
        <w:t xml:space="preserve">. </w:t>
      </w:r>
    </w:p>
    <w:p w14:paraId="0E84A6CD" w14:textId="312CA8B1" w:rsidR="00904C61" w:rsidRPr="00CA2215" w:rsidRDefault="00904C61" w:rsidP="00B136DE">
      <w:pPr>
        <w:pStyle w:val="Bullet"/>
      </w:pPr>
      <w:r w:rsidRPr="008D029D">
        <w:rPr>
          <w:b/>
          <w:bCs/>
        </w:rPr>
        <w:t>Passive foreign government investor exemption certificates</w:t>
      </w:r>
      <w:r w:rsidR="008246DE">
        <w:t>,</w:t>
      </w:r>
      <w:r w:rsidRPr="00CA2215">
        <w:t xml:space="preserve"> which </w:t>
      </w:r>
      <w:r w:rsidR="00E741BE">
        <w:t>allow</w:t>
      </w:r>
      <w:r w:rsidR="00E741BE" w:rsidRPr="00CA2215">
        <w:t xml:space="preserve"> </w:t>
      </w:r>
      <w:r w:rsidRPr="00B136DE">
        <w:t>passive</w:t>
      </w:r>
      <w:r w:rsidRPr="00CA2215">
        <w:t xml:space="preserve"> foreign government investor</w:t>
      </w:r>
      <w:r w:rsidR="00533CF0">
        <w:t>s</w:t>
      </w:r>
      <w:r w:rsidRPr="00CA2215">
        <w:t xml:space="preserve"> access to the higher monetary thresholds that apply to private foreign investors</w:t>
      </w:r>
      <w:r w:rsidR="00BB2F21">
        <w:t xml:space="preserve"> under certain conditions</w:t>
      </w:r>
      <w:r w:rsidRPr="00CA2215">
        <w:t>.</w:t>
      </w:r>
    </w:p>
    <w:p w14:paraId="11FFC87D" w14:textId="26B67C46" w:rsidR="00904C61" w:rsidRPr="00CA2215" w:rsidRDefault="00904C61" w:rsidP="00B136DE">
      <w:pPr>
        <w:pStyle w:val="Bullet"/>
      </w:pPr>
      <w:r w:rsidRPr="008D029D">
        <w:rPr>
          <w:b/>
          <w:bCs/>
        </w:rPr>
        <w:t>Residential exemption certificates</w:t>
      </w:r>
      <w:r w:rsidR="00A2527B">
        <w:t>,</w:t>
      </w:r>
      <w:r w:rsidRPr="00CA2215">
        <w:t xml:space="preserve"> which </w:t>
      </w:r>
      <w:r w:rsidR="00E741BE">
        <w:t>allow</w:t>
      </w:r>
      <w:r w:rsidR="00E741BE" w:rsidRPr="00CA2215">
        <w:t xml:space="preserve"> </w:t>
      </w:r>
      <w:r w:rsidRPr="00CA2215">
        <w:t>foreign person</w:t>
      </w:r>
      <w:r w:rsidR="00456442">
        <w:t>s</w:t>
      </w:r>
      <w:r w:rsidRPr="00CA2215">
        <w:t xml:space="preserve"> to </w:t>
      </w:r>
      <w:r w:rsidR="006332D0">
        <w:t>acquire a residential property</w:t>
      </w:r>
      <w:r w:rsidRPr="00CA2215">
        <w:t xml:space="preserve"> or property developer</w:t>
      </w:r>
      <w:r w:rsidR="00ED779C">
        <w:t>s</w:t>
      </w:r>
      <w:r w:rsidRPr="00CA2215">
        <w:t xml:space="preserve"> (including Australian property developer</w:t>
      </w:r>
      <w:r w:rsidR="00ED779C">
        <w:t>s</w:t>
      </w:r>
      <w:r w:rsidRPr="00CA2215">
        <w:t>) to sell certain dwellings</w:t>
      </w:r>
      <w:r w:rsidR="00ED779C">
        <w:t xml:space="preserve"> to foreign persons</w:t>
      </w:r>
      <w:r w:rsidRPr="00CA2215">
        <w:t xml:space="preserve">. </w:t>
      </w:r>
    </w:p>
    <w:p w14:paraId="52AD91D2" w14:textId="4C0CFB64" w:rsidR="003D4EBE" w:rsidRPr="000E1603" w:rsidRDefault="003D4EBE" w:rsidP="003C5B44">
      <w:bookmarkStart w:id="87" w:name="_Fees_for_an"/>
      <w:bookmarkEnd w:id="87"/>
      <w:r>
        <w:t xml:space="preserve">You can find more information about exemption certificates in the </w:t>
      </w:r>
      <w:r>
        <w:rPr>
          <w:i/>
          <w:iCs/>
        </w:rPr>
        <w:t>Exemption Certificates</w:t>
      </w:r>
      <w:r>
        <w:t xml:space="preserve"> Guidance Note. </w:t>
      </w:r>
    </w:p>
    <w:p w14:paraId="1CBB17DD" w14:textId="2914FFED" w:rsidR="00904C61" w:rsidRPr="00CA2215" w:rsidRDefault="00DC0C1F" w:rsidP="00A52EBC">
      <w:pPr>
        <w:pStyle w:val="Heading3"/>
      </w:pPr>
      <w:bookmarkStart w:id="88" w:name="_Toc162949225"/>
      <w:r>
        <w:t>G</w:t>
      </w:r>
      <w:r w:rsidR="00904C61" w:rsidRPr="00CA2215">
        <w:t>eneral exemption certificates</w:t>
      </w:r>
      <w:bookmarkEnd w:id="88"/>
      <w:r w:rsidR="00904C61" w:rsidRPr="00CA2215">
        <w:t xml:space="preserve"> </w:t>
      </w:r>
    </w:p>
    <w:p w14:paraId="508F3274" w14:textId="1276EFFA" w:rsidR="00904C61" w:rsidRPr="00CA2215" w:rsidRDefault="00904C61" w:rsidP="00A52EBC">
      <w:r w:rsidRPr="00CA2215">
        <w:t xml:space="preserve">General exemption certificates </w:t>
      </w:r>
      <w:r w:rsidR="007B6215">
        <w:t>allow</w:t>
      </w:r>
      <w:r w:rsidR="007B6215" w:rsidRPr="00CA2215">
        <w:t xml:space="preserve"> foreign person</w:t>
      </w:r>
      <w:r w:rsidR="007B6215">
        <w:t>s</w:t>
      </w:r>
      <w:r w:rsidR="007B6215" w:rsidRPr="00CA2215">
        <w:t xml:space="preserve"> to </w:t>
      </w:r>
      <w:r w:rsidR="007B6215">
        <w:t>undertake</w:t>
      </w:r>
      <w:r w:rsidR="007B6215" w:rsidRPr="00CA2215">
        <w:t xml:space="preserve"> </w:t>
      </w:r>
      <w:r w:rsidR="007B6215" w:rsidRPr="00B136DE">
        <w:t>program</w:t>
      </w:r>
      <w:r w:rsidR="007B6215">
        <w:t>s</w:t>
      </w:r>
      <w:r w:rsidR="007B6215" w:rsidRPr="00CA2215">
        <w:t xml:space="preserve"> of acquisitions without </w:t>
      </w:r>
      <w:r w:rsidR="007B6215">
        <w:t>making separate foreign investment applications for each acquisition</w:t>
      </w:r>
      <w:r w:rsidRPr="00CA2215">
        <w:t xml:space="preserve">. </w:t>
      </w:r>
      <w:r w:rsidR="007A3176">
        <w:t>G</w:t>
      </w:r>
      <w:r w:rsidRPr="00CA2215">
        <w:t xml:space="preserve">eneral </w:t>
      </w:r>
      <w:r w:rsidR="007A3176">
        <w:t xml:space="preserve">exemption </w:t>
      </w:r>
      <w:r w:rsidRPr="00CA2215">
        <w:t>certificate</w:t>
      </w:r>
      <w:r w:rsidR="007A3176">
        <w:t>s</w:t>
      </w:r>
      <w:r w:rsidRPr="00CA2215">
        <w:t xml:space="preserve"> </w:t>
      </w:r>
      <w:r w:rsidR="007A3176">
        <w:t>can</w:t>
      </w:r>
      <w:r w:rsidRPr="00CA2215">
        <w:t xml:space="preserve"> cover:</w:t>
      </w:r>
    </w:p>
    <w:p w14:paraId="208F7CAF" w14:textId="5B77C6D2" w:rsidR="00904C61" w:rsidRPr="00CA2215" w:rsidRDefault="00A5240A" w:rsidP="00B136DE">
      <w:pPr>
        <w:pStyle w:val="Bullet"/>
      </w:pPr>
      <w:r>
        <w:t>i</w:t>
      </w:r>
      <w:r w:rsidR="00904C61" w:rsidRPr="00CA2215">
        <w:t>nterests in businesses or entities</w:t>
      </w:r>
      <w:r w:rsidR="003477E2">
        <w:rPr>
          <w:rStyle w:val="FootnoteReference"/>
        </w:rPr>
        <w:footnoteReference w:id="22"/>
      </w:r>
    </w:p>
    <w:p w14:paraId="3BAF18AC" w14:textId="090E26F4" w:rsidR="00904C61" w:rsidRPr="00CA2215" w:rsidRDefault="00A5240A" w:rsidP="00B136DE">
      <w:pPr>
        <w:pStyle w:val="Bullet"/>
      </w:pPr>
      <w:r>
        <w:t>i</w:t>
      </w:r>
      <w:r w:rsidR="00904C61" w:rsidRPr="00CA2215">
        <w:t>nterests in Australian land</w:t>
      </w:r>
      <w:r w:rsidR="005F6F11">
        <w:rPr>
          <w:rStyle w:val="FootnoteReference"/>
        </w:rPr>
        <w:footnoteReference w:id="23"/>
      </w:r>
      <w:r w:rsidR="00904C61" w:rsidRPr="00CA2215">
        <w:t xml:space="preserve"> </w:t>
      </w:r>
    </w:p>
    <w:p w14:paraId="475242D2" w14:textId="3507D143" w:rsidR="00904C61" w:rsidRPr="00CA2215" w:rsidRDefault="00A5240A" w:rsidP="00B136DE">
      <w:pPr>
        <w:pStyle w:val="Bullet"/>
      </w:pPr>
      <w:r>
        <w:t>i</w:t>
      </w:r>
      <w:r w:rsidR="00904C61" w:rsidRPr="00CA2215">
        <w:t xml:space="preserve">nterests in tenements and mining, production or exploration </w:t>
      </w:r>
      <w:r w:rsidR="00904C61" w:rsidRPr="00B136DE">
        <w:t>entities</w:t>
      </w:r>
      <w:r w:rsidR="00DF3A45">
        <w:rPr>
          <w:rStyle w:val="FootnoteReference"/>
        </w:rPr>
        <w:footnoteReference w:id="24"/>
      </w:r>
    </w:p>
    <w:p w14:paraId="39DA3EF1" w14:textId="07F3B4B6" w:rsidR="00904C61" w:rsidRPr="00CA2215" w:rsidRDefault="00A5240A" w:rsidP="00B136DE">
      <w:pPr>
        <w:pStyle w:val="Bullet"/>
      </w:pPr>
      <w:r>
        <w:t>n</w:t>
      </w:r>
      <w:r w:rsidR="00904C61" w:rsidRPr="00CA2215">
        <w:t>otifiable national security actions</w:t>
      </w:r>
      <w:r w:rsidR="00C6123D">
        <w:rPr>
          <w:rStyle w:val="FootnoteReference"/>
        </w:rPr>
        <w:footnoteReference w:id="25"/>
      </w:r>
    </w:p>
    <w:p w14:paraId="04AD766D" w14:textId="24FF3473" w:rsidR="00904C61" w:rsidRPr="00CA2215" w:rsidRDefault="00A5240A" w:rsidP="00B136DE">
      <w:pPr>
        <w:pStyle w:val="Bullet"/>
      </w:pPr>
      <w:r>
        <w:t>r</w:t>
      </w:r>
      <w:r w:rsidR="00904C61" w:rsidRPr="00CA2215">
        <w:t>eviewable national security actions.</w:t>
      </w:r>
      <w:r w:rsidR="002929D0">
        <w:rPr>
          <w:rStyle w:val="FootnoteReference"/>
        </w:rPr>
        <w:footnoteReference w:id="26"/>
      </w:r>
    </w:p>
    <w:p w14:paraId="7A81E0BC" w14:textId="640743A4" w:rsidR="009637D8" w:rsidRDefault="006D22AD" w:rsidP="00A52EBC">
      <w:r>
        <w:t>If you</w:t>
      </w:r>
      <w:r w:rsidR="00904C61" w:rsidRPr="00CA2215">
        <w:t xml:space="preserve"> apply for a</w:t>
      </w:r>
      <w:r w:rsidR="00A718F6">
        <w:t xml:space="preserve">n </w:t>
      </w:r>
      <w:r w:rsidR="00904C61" w:rsidRPr="00CA2215">
        <w:t xml:space="preserve">exemption certificate </w:t>
      </w:r>
      <w:r w:rsidR="00FE1D7A">
        <w:t>which only covers</w:t>
      </w:r>
      <w:r w:rsidR="00904C61" w:rsidRPr="00CA2215">
        <w:t xml:space="preserve"> one of the</w:t>
      </w:r>
      <w:r w:rsidR="00E63B0A">
        <w:t>se</w:t>
      </w:r>
      <w:r w:rsidR="00904C61" w:rsidRPr="00CA2215">
        <w:t xml:space="preserve"> </w:t>
      </w:r>
      <w:r w:rsidR="00BC3212">
        <w:t>categories</w:t>
      </w:r>
      <w:r w:rsidR="00BC3212" w:rsidRPr="00CA2215">
        <w:t xml:space="preserve"> </w:t>
      </w:r>
      <w:r w:rsidR="00904C61" w:rsidRPr="00CA2215">
        <w:t xml:space="preserve">of interests </w:t>
      </w:r>
      <w:r w:rsidR="00106C0E">
        <w:t>or actions,</w:t>
      </w:r>
      <w:r w:rsidR="00904C61" w:rsidRPr="00CA2215">
        <w:t xml:space="preserve"> the fee will depend on the requested financial limit and </w:t>
      </w:r>
      <w:r w:rsidR="00EE4026">
        <w:t xml:space="preserve">the </w:t>
      </w:r>
      <w:r w:rsidR="00904C61" w:rsidRPr="00CA2215">
        <w:t xml:space="preserve">kinds of actions </w:t>
      </w:r>
      <w:r w:rsidR="00FC5D96">
        <w:t>that</w:t>
      </w:r>
      <w:r w:rsidR="00FC5D96" w:rsidRPr="00CA2215">
        <w:t xml:space="preserve"> </w:t>
      </w:r>
      <w:r w:rsidR="00904C61" w:rsidRPr="00CA2215">
        <w:t>the exemption certificate</w:t>
      </w:r>
      <w:r w:rsidR="00FC5D96">
        <w:t xml:space="preserve"> covers</w:t>
      </w:r>
      <w:r w:rsidR="00904C61" w:rsidRPr="00CA2215">
        <w:t xml:space="preserve">. </w:t>
      </w:r>
    </w:p>
    <w:p w14:paraId="0DA4E308" w14:textId="05BAD14F" w:rsidR="00904C61" w:rsidRPr="00CA2215" w:rsidRDefault="00D744AD" w:rsidP="00A52EBC">
      <w:r>
        <w:t xml:space="preserve">If you apply for one or more exemption certificates which cover more than one of these </w:t>
      </w:r>
      <w:r w:rsidR="009C5F0F">
        <w:t>categories</w:t>
      </w:r>
      <w:r w:rsidR="009C5F0F" w:rsidRPr="00CA2215">
        <w:t xml:space="preserve"> </w:t>
      </w:r>
      <w:r>
        <w:t>of interests or actions</w:t>
      </w:r>
      <w:r w:rsidR="009B517E">
        <w:t xml:space="preserve"> in a single application</w:t>
      </w:r>
      <w:r>
        <w:t>,</w:t>
      </w:r>
      <w:r w:rsidR="00904C61" w:rsidRPr="00CA2215">
        <w:t xml:space="preserve"> the fee will depend on the total requested financial limit across all the certificates</w:t>
      </w:r>
      <w:r w:rsidR="00EE4026" w:rsidRPr="00EE4026">
        <w:t xml:space="preserve"> </w:t>
      </w:r>
      <w:r w:rsidR="00EE4026" w:rsidRPr="00CA2215">
        <w:t xml:space="preserve">and </w:t>
      </w:r>
      <w:r w:rsidR="00EE4026">
        <w:t xml:space="preserve">the </w:t>
      </w:r>
      <w:r w:rsidR="00EE4026" w:rsidRPr="00CA2215">
        <w:t xml:space="preserve">kinds of actions </w:t>
      </w:r>
      <w:r w:rsidR="00EE4026">
        <w:t>that</w:t>
      </w:r>
      <w:r w:rsidR="00EE4026" w:rsidRPr="00CA2215">
        <w:t xml:space="preserve"> the exemption certificate</w:t>
      </w:r>
      <w:r w:rsidR="004E0854">
        <w:t xml:space="preserve">s </w:t>
      </w:r>
      <w:r w:rsidR="00EE4026">
        <w:t>cover</w:t>
      </w:r>
      <w:r w:rsidR="00904C61" w:rsidRPr="00CA2215">
        <w:t xml:space="preserve">. </w:t>
      </w:r>
    </w:p>
    <w:p w14:paraId="7E200746" w14:textId="6AFC784C" w:rsidR="0076499B" w:rsidRDefault="0076499B">
      <w:pPr>
        <w:spacing w:before="0" w:after="0"/>
      </w:pPr>
      <w:r>
        <w:br w:type="page"/>
      </w:r>
    </w:p>
    <w:p w14:paraId="09A65C90" w14:textId="7BBD8CA3" w:rsidR="00904C61" w:rsidRPr="00CA2215" w:rsidRDefault="0053652E" w:rsidP="00A52EBC">
      <w:r>
        <w:lastRenderedPageBreak/>
        <w:t>In general, f</w:t>
      </w:r>
      <w:r w:rsidR="00904C61" w:rsidRPr="00CA2215">
        <w:t xml:space="preserve">ees for exemption certificates are calculated by separating the total requested financial limit of the certificates into </w:t>
      </w:r>
      <w:r w:rsidR="004C2D96">
        <w:t>four</w:t>
      </w:r>
      <w:r w:rsidR="00904C61" w:rsidRPr="00CA2215">
        <w:t xml:space="preserve"> categories:</w:t>
      </w:r>
    </w:p>
    <w:p w14:paraId="4E39ABB2" w14:textId="6DC4DB39" w:rsidR="00904C61" w:rsidRPr="00CA2215" w:rsidRDefault="00CF761A" w:rsidP="00AA490A">
      <w:pPr>
        <w:pStyle w:val="Bullet"/>
      </w:pPr>
      <w:r>
        <w:t>t</w:t>
      </w:r>
      <w:r w:rsidR="00904C61" w:rsidRPr="00CA2215">
        <w:t xml:space="preserve">he total </w:t>
      </w:r>
      <w:r w:rsidR="00C65A1B">
        <w:t>requested financial limit for</w:t>
      </w:r>
      <w:r w:rsidR="00904C61" w:rsidRPr="00CA2215">
        <w:t xml:space="preserve"> residential land</w:t>
      </w:r>
      <w:r w:rsidR="00AC43F0">
        <w:t xml:space="preserve"> (no established dwellings)</w:t>
      </w:r>
    </w:p>
    <w:p w14:paraId="7E0D12FF" w14:textId="0D2B6380" w:rsidR="00F93658" w:rsidRDefault="00CF761A" w:rsidP="0065389B">
      <w:pPr>
        <w:pStyle w:val="Bullet"/>
      </w:pPr>
      <w:r>
        <w:t>t</w:t>
      </w:r>
      <w:r w:rsidR="00F93658" w:rsidRPr="00CA2215">
        <w:t xml:space="preserve">he total </w:t>
      </w:r>
      <w:r w:rsidR="00F93658">
        <w:t>requested financial limit for</w:t>
      </w:r>
      <w:r w:rsidR="00F93658" w:rsidRPr="00CA2215">
        <w:t xml:space="preserve"> residential land</w:t>
      </w:r>
      <w:r w:rsidR="00F93658">
        <w:t xml:space="preserve"> (established dwellings)</w:t>
      </w:r>
    </w:p>
    <w:p w14:paraId="27F2E7EB" w14:textId="54B1EEA9" w:rsidR="00997C45" w:rsidRDefault="00CF761A" w:rsidP="00AA490A">
      <w:pPr>
        <w:pStyle w:val="Bullet"/>
      </w:pPr>
      <w:r>
        <w:t>t</w:t>
      </w:r>
      <w:r w:rsidR="00997C45" w:rsidRPr="00CA2215">
        <w:t xml:space="preserve">he total </w:t>
      </w:r>
      <w:r w:rsidR="00997C45">
        <w:t>requested financial limit for</w:t>
      </w:r>
      <w:r w:rsidR="00997C45" w:rsidRPr="00CA2215">
        <w:t xml:space="preserve"> </w:t>
      </w:r>
      <w:r w:rsidR="009C6A2B">
        <w:t>agricultural land</w:t>
      </w:r>
      <w:r w:rsidR="00514F15">
        <w:t>, and</w:t>
      </w:r>
    </w:p>
    <w:p w14:paraId="3F49E699" w14:textId="7ED7BD76" w:rsidR="00F93658" w:rsidRDefault="00CF761A" w:rsidP="00AA490A">
      <w:pPr>
        <w:pStyle w:val="Bullet"/>
      </w:pPr>
      <w:r>
        <w:t>t</w:t>
      </w:r>
      <w:r w:rsidR="009C6A2B">
        <w:t>he total requested financial limit for commercial land, tenements, businesses, and entities.</w:t>
      </w:r>
    </w:p>
    <w:p w14:paraId="1885BA44" w14:textId="77777777" w:rsidR="00417F1C" w:rsidRPr="00CA2215" w:rsidRDefault="00417F1C" w:rsidP="00417F1C">
      <w:pPr>
        <w:pStyle w:val="Heading4"/>
      </w:pPr>
      <w:bookmarkStart w:id="89" w:name="_Hlk160032032"/>
      <w:r>
        <w:t>General exemption certificate application fee discounts</w:t>
      </w:r>
    </w:p>
    <w:p w14:paraId="2720CABB" w14:textId="5D478F0E" w:rsidR="00417F1C" w:rsidRDefault="00417F1C" w:rsidP="00417F1C">
      <w:r>
        <w:t xml:space="preserve">The fee for an application for a general exemption certificate is usually 75 per cent of the sum of the fees for </w:t>
      </w:r>
      <w:r w:rsidRPr="00CA2215">
        <w:t>each category</w:t>
      </w:r>
      <w:r>
        <w:t>, calculated</w:t>
      </w:r>
      <w:r w:rsidRPr="00CA2215">
        <w:t xml:space="preserve"> as if there were a single notifiable action of that kind </w:t>
      </w:r>
      <w:r>
        <w:t xml:space="preserve">for </w:t>
      </w:r>
      <w:r w:rsidRPr="00CA2215">
        <w:t xml:space="preserve">consideration equal to the total requested financial limit for that </w:t>
      </w:r>
      <w:r>
        <w:t>category</w:t>
      </w:r>
      <w:r w:rsidRPr="00CA2215">
        <w:t>.</w:t>
      </w:r>
      <w:r>
        <w:rPr>
          <w:rStyle w:val="FootnoteReference"/>
        </w:rPr>
        <w:footnoteReference w:id="27"/>
      </w:r>
      <w:r w:rsidRPr="00CA2215">
        <w:t xml:space="preserve"> However, if </w:t>
      </w:r>
      <w:r>
        <w:t>the actions to be covered by the certificate are all reviewable national security actions</w:t>
      </w:r>
      <w:r w:rsidRPr="00CA2215">
        <w:t xml:space="preserve">, the fee </w:t>
      </w:r>
      <w:r>
        <w:t>is</w:t>
      </w:r>
      <w:r w:rsidRPr="00CA2215">
        <w:t xml:space="preserve"> 25 per cent of the fee for an equivalent notifiable action.</w:t>
      </w:r>
      <w:r>
        <w:rPr>
          <w:rStyle w:val="FootnoteReference"/>
        </w:rPr>
        <w:footnoteReference w:id="28"/>
      </w:r>
    </w:p>
    <w:p w14:paraId="6FF1F556" w14:textId="06EDEDF5" w:rsidR="00417F1C" w:rsidRDefault="00D4790C" w:rsidP="00387E28">
      <w:pPr>
        <w:pStyle w:val="Heading4"/>
      </w:pPr>
      <w:r>
        <w:t>Fees for c</w:t>
      </w:r>
      <w:r w:rsidR="00622D6D">
        <w:t>ertain actions</w:t>
      </w:r>
    </w:p>
    <w:p w14:paraId="6736506E" w14:textId="25B60B8E" w:rsidR="003514E2" w:rsidRDefault="00AA5B67" w:rsidP="0053652E">
      <w:r>
        <w:t>S</w:t>
      </w:r>
      <w:r w:rsidR="002335D5">
        <w:t xml:space="preserve">eparate fees apply to </w:t>
      </w:r>
      <w:r>
        <w:t xml:space="preserve">certain </w:t>
      </w:r>
      <w:r w:rsidR="002335D5">
        <w:t>actions</w:t>
      </w:r>
      <w:r>
        <w:t xml:space="preserve"> which are proposed to be taken under an exemption certificate</w:t>
      </w:r>
      <w:r w:rsidR="002335D5">
        <w:t>.</w:t>
      </w:r>
      <w:r w:rsidR="0053652E">
        <w:t xml:space="preserve"> </w:t>
      </w:r>
    </w:p>
    <w:p w14:paraId="57467CB5" w14:textId="58C0AE48" w:rsidR="003514E2" w:rsidRDefault="002335D5" w:rsidP="0053652E">
      <w:r w:rsidRPr="006514D3">
        <w:t>I</w:t>
      </w:r>
      <w:r w:rsidR="0053652E" w:rsidRPr="006514D3">
        <w:t xml:space="preserve">f the exemption certificate covers </w:t>
      </w:r>
      <w:r w:rsidR="003F28B9" w:rsidRPr="006514D3">
        <w:t>action</w:t>
      </w:r>
      <w:r w:rsidR="008641E8" w:rsidRPr="006514D3">
        <w:t>s</w:t>
      </w:r>
      <w:r w:rsidR="003F28B9" w:rsidRPr="006514D3">
        <w:t xml:space="preserve"> </w:t>
      </w:r>
      <w:r w:rsidR="0038555C" w:rsidRPr="006514D3">
        <w:t xml:space="preserve">which involve </w:t>
      </w:r>
      <w:r w:rsidR="003F28B9" w:rsidRPr="006514D3">
        <w:t>start</w:t>
      </w:r>
      <w:r w:rsidR="0038555C" w:rsidRPr="006514D3">
        <w:t>ing</w:t>
      </w:r>
      <w:r w:rsidR="003F28B9" w:rsidRPr="006514D3">
        <w:t xml:space="preserve"> a national security business</w:t>
      </w:r>
      <w:r w:rsidR="00AA4F72" w:rsidRPr="006514D3">
        <w:rPr>
          <w:rStyle w:val="FootnoteReference"/>
        </w:rPr>
        <w:footnoteReference w:id="29"/>
      </w:r>
      <w:r w:rsidR="003F28B9" w:rsidRPr="006514D3">
        <w:t xml:space="preserve"> or action</w:t>
      </w:r>
      <w:r w:rsidR="008641E8" w:rsidRPr="006514D3">
        <w:t>s</w:t>
      </w:r>
      <w:r w:rsidR="00D92AC8" w:rsidRPr="006514D3">
        <w:t xml:space="preserve"> which involve</w:t>
      </w:r>
      <w:r w:rsidR="003F28B9" w:rsidRPr="006514D3">
        <w:t xml:space="preserve"> start</w:t>
      </w:r>
      <w:r w:rsidR="00D92AC8" w:rsidRPr="006514D3">
        <w:t>ing</w:t>
      </w:r>
      <w:r w:rsidR="003F28B9" w:rsidRPr="006514D3">
        <w:t xml:space="preserve"> an Australian business,</w:t>
      </w:r>
      <w:r w:rsidR="00AA4F72" w:rsidRPr="006514D3">
        <w:rPr>
          <w:rStyle w:val="FootnoteReference"/>
        </w:rPr>
        <w:footnoteReference w:id="30"/>
      </w:r>
      <w:r w:rsidR="003F28B9" w:rsidRPr="006514D3">
        <w:t xml:space="preserve"> </w:t>
      </w:r>
      <w:r w:rsidR="000D56BE" w:rsidRPr="006514D3">
        <w:t xml:space="preserve">the fee for </w:t>
      </w:r>
      <w:r w:rsidR="008641E8" w:rsidRPr="006514D3">
        <w:t>each</w:t>
      </w:r>
      <w:r w:rsidR="000D56BE" w:rsidRPr="006514D3">
        <w:t xml:space="preserve"> action is </w:t>
      </w:r>
      <w:r w:rsidR="00F03262" w:rsidRPr="006514D3">
        <w:t xml:space="preserve">75 per cent of the </w:t>
      </w:r>
      <w:r w:rsidR="00010923" w:rsidRPr="006514D3">
        <w:t>fee for these actions</w:t>
      </w:r>
      <w:r w:rsidR="00504C04" w:rsidRPr="006514D3">
        <w:t xml:space="preserve">, </w:t>
      </w:r>
      <w:r w:rsidR="006012EB" w:rsidRPr="006514D3">
        <w:t>which</w:t>
      </w:r>
      <w:r w:rsidR="00504C04" w:rsidRPr="006514D3">
        <w:t xml:space="preserve"> is</w:t>
      </w:r>
      <w:r w:rsidR="00010923" w:rsidRPr="006514D3">
        <w:t xml:space="preserve"> </w:t>
      </w:r>
      <w:r w:rsidR="00FB49AD" w:rsidRPr="006514D3">
        <w:t>$3,</w:t>
      </w:r>
      <w:r w:rsidR="00701A4B">
        <w:t>900</w:t>
      </w:r>
      <w:r w:rsidR="00FB49AD" w:rsidRPr="006514D3" w:rsidDel="00FB49AD">
        <w:t xml:space="preserve"> </w:t>
      </w:r>
      <w:r w:rsidR="00A3473C" w:rsidRPr="006514D3">
        <w:t xml:space="preserve">(or, if the action is a reviewable national security action, </w:t>
      </w:r>
      <w:r w:rsidR="00504C04" w:rsidRPr="006514D3">
        <w:t>25 per cent</w:t>
      </w:r>
      <w:r w:rsidR="00C23460" w:rsidRPr="006514D3">
        <w:t xml:space="preserve"> of the fee</w:t>
      </w:r>
      <w:r w:rsidR="00513BCC" w:rsidRPr="006514D3">
        <w:t xml:space="preserve">, </w:t>
      </w:r>
      <w:r w:rsidR="00662D29" w:rsidRPr="006514D3">
        <w:t>which is</w:t>
      </w:r>
      <w:r w:rsidR="00513BCC" w:rsidRPr="006514D3">
        <w:t xml:space="preserve"> </w:t>
      </w:r>
      <w:r w:rsidR="00FB49AD" w:rsidRPr="006514D3">
        <w:t>$1,15</w:t>
      </w:r>
      <w:r w:rsidR="000008D8">
        <w:t>0</w:t>
      </w:r>
      <w:r w:rsidR="006F2ABE" w:rsidRPr="006514D3">
        <w:t>)</w:t>
      </w:r>
      <w:r w:rsidR="000D56BE" w:rsidRPr="006514D3">
        <w:t>.</w:t>
      </w:r>
      <w:r w:rsidR="000D56BE">
        <w:t xml:space="preserve"> </w:t>
      </w:r>
    </w:p>
    <w:p w14:paraId="4BCD9FBB" w14:textId="72EAEE73" w:rsidR="00146303" w:rsidRDefault="00D92481" w:rsidP="0053652E">
      <w:r>
        <w:t>If the exemption certificate covers</w:t>
      </w:r>
      <w:r w:rsidR="003B3ED3">
        <w:t xml:space="preserve"> reviewable national security</w:t>
      </w:r>
      <w:r>
        <w:t xml:space="preserve"> action</w:t>
      </w:r>
      <w:r w:rsidR="008641E8">
        <w:t>s</w:t>
      </w:r>
      <w:r>
        <w:t xml:space="preserve"> which involve entering an agreement,</w:t>
      </w:r>
      <w:r w:rsidR="00D46F53">
        <w:rPr>
          <w:rStyle w:val="FootnoteReference"/>
        </w:rPr>
        <w:footnoteReference w:id="31"/>
      </w:r>
      <w:r>
        <w:t xml:space="preserve"> altering a constituent document of an entity,</w:t>
      </w:r>
      <w:r w:rsidR="00231B13">
        <w:rPr>
          <w:rStyle w:val="FootnoteReference"/>
        </w:rPr>
        <w:footnoteReference w:id="32"/>
      </w:r>
      <w:r>
        <w:t xml:space="preserve"> </w:t>
      </w:r>
      <w:r w:rsidR="008641E8">
        <w:t>or entering or terminating a significant agreement with an Australian business,</w:t>
      </w:r>
      <w:r w:rsidR="00B906CC">
        <w:rPr>
          <w:rStyle w:val="FootnoteReference"/>
        </w:rPr>
        <w:footnoteReference w:id="33"/>
      </w:r>
      <w:r w:rsidR="008641E8">
        <w:t xml:space="preserve"> the fee for each action is </w:t>
      </w:r>
      <w:r w:rsidR="00D4796F" w:rsidRPr="00D4796F">
        <w:t>$7,</w:t>
      </w:r>
      <w:r w:rsidR="009F00D5">
        <w:t>82</w:t>
      </w:r>
      <w:r w:rsidR="00D4796F" w:rsidRPr="00D4796F">
        <w:t>5</w:t>
      </w:r>
      <w:r w:rsidR="008641E8">
        <w:t>.</w:t>
      </w:r>
      <w:r w:rsidR="008926DA">
        <w:t xml:space="preserve"> </w:t>
      </w:r>
    </w:p>
    <w:p w14:paraId="22EA9DF9" w14:textId="72635D26" w:rsidR="00D92481" w:rsidRDefault="00F17E35" w:rsidP="0053652E">
      <w:r>
        <w:t xml:space="preserve">Fees for these actions are </w:t>
      </w:r>
      <w:r w:rsidR="00983354">
        <w:t xml:space="preserve">calculated separately </w:t>
      </w:r>
      <w:r w:rsidR="00B30CD8">
        <w:t xml:space="preserve">to the fees </w:t>
      </w:r>
      <w:r w:rsidR="00C15587">
        <w:t xml:space="preserve">calculated </w:t>
      </w:r>
      <w:r w:rsidR="00D27CC3">
        <w:t>for the</w:t>
      </w:r>
      <w:r w:rsidR="00FC6BD2">
        <w:t xml:space="preserve"> </w:t>
      </w:r>
      <w:r w:rsidR="00D27CC3">
        <w:t xml:space="preserve">total </w:t>
      </w:r>
      <w:r w:rsidR="005769FC">
        <w:t xml:space="preserve">requested financial limit of the </w:t>
      </w:r>
      <w:r w:rsidR="00045C27">
        <w:t xml:space="preserve">exemption </w:t>
      </w:r>
      <w:r w:rsidR="005769FC">
        <w:t xml:space="preserve">certificate </w:t>
      </w:r>
      <w:r w:rsidR="00B46173">
        <w:t xml:space="preserve">(as separated </w:t>
      </w:r>
      <w:r w:rsidR="005769FC">
        <w:t>into the categories above</w:t>
      </w:r>
      <w:r w:rsidR="00B46173">
        <w:t>)</w:t>
      </w:r>
      <w:r w:rsidR="005769FC">
        <w:t>.</w:t>
      </w:r>
      <w:r w:rsidR="005769FC">
        <w:rPr>
          <w:rStyle w:val="FootnoteReference"/>
        </w:rPr>
        <w:footnoteReference w:id="34"/>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1E1F5C" w:rsidRPr="00CA2215" w14:paraId="361530A9" w14:textId="77777777" w:rsidTr="00F31E99">
        <w:trPr>
          <w:trHeight w:val="1922"/>
        </w:trPr>
        <w:tc>
          <w:tcPr>
            <w:tcW w:w="8504" w:type="dxa"/>
            <w:shd w:val="clear" w:color="auto" w:fill="F2F9FC"/>
            <w:tcMar>
              <w:top w:w="227" w:type="dxa"/>
              <w:left w:w="227" w:type="dxa"/>
              <w:bottom w:w="227" w:type="dxa"/>
              <w:right w:w="227" w:type="dxa"/>
            </w:tcMar>
          </w:tcPr>
          <w:p w14:paraId="5E238B99" w14:textId="7E951AB4" w:rsidR="001E1F5C" w:rsidRPr="00222850" w:rsidRDefault="001E1F5C">
            <w:pPr>
              <w:pStyle w:val="BoxHeading"/>
            </w:pPr>
            <w:r w:rsidRPr="00222850">
              <w:lastRenderedPageBreak/>
              <w:t xml:space="preserve">Example </w:t>
            </w:r>
            <w:r>
              <w:fldChar w:fldCharType="begin"/>
            </w:r>
            <w:r>
              <w:instrText>seq list1</w:instrText>
            </w:r>
            <w:r>
              <w:fldChar w:fldCharType="separate"/>
            </w:r>
            <w:r w:rsidR="0099222E">
              <w:rPr>
                <w:noProof/>
              </w:rPr>
              <w:t>23</w:t>
            </w:r>
            <w:r>
              <w:fldChar w:fldCharType="end"/>
            </w:r>
            <w:r w:rsidRPr="00222850">
              <w:t xml:space="preserve"> – </w:t>
            </w:r>
            <w:r w:rsidR="007D1FA1">
              <w:t>exemption certificate covering</w:t>
            </w:r>
            <w:r w:rsidR="00B808AB">
              <w:t xml:space="preserve"> </w:t>
            </w:r>
            <w:r w:rsidR="00084841">
              <w:t>certain actions</w:t>
            </w:r>
          </w:p>
          <w:p w14:paraId="14AF4BBE" w14:textId="16327767" w:rsidR="001E1F5C" w:rsidRDefault="001E1F5C">
            <w:pPr>
              <w:pStyle w:val="BoxText"/>
            </w:pPr>
            <w:r w:rsidRPr="00222850">
              <w:t xml:space="preserve">A </w:t>
            </w:r>
            <w:r w:rsidR="005C2165">
              <w:t xml:space="preserve">foreign </w:t>
            </w:r>
            <w:r w:rsidR="006E2BEF">
              <w:t>person who is not a foreign government investor</w:t>
            </w:r>
            <w:r w:rsidRPr="00222850">
              <w:t xml:space="preserve"> applies for a</w:t>
            </w:r>
            <w:r>
              <w:t xml:space="preserve">n </w:t>
            </w:r>
            <w:r w:rsidRPr="00222850">
              <w:t>exemption certificate under se</w:t>
            </w:r>
            <w:r w:rsidR="00084841">
              <w:t>ction 43BB of the Regulation</w:t>
            </w:r>
            <w:r w:rsidR="00A04BB3">
              <w:t xml:space="preserve"> (</w:t>
            </w:r>
            <w:r w:rsidR="008D4785">
              <w:t xml:space="preserve">actions that would otherwise be </w:t>
            </w:r>
            <w:r w:rsidR="00FA7D96">
              <w:t>RNSAs</w:t>
            </w:r>
            <w:r w:rsidR="008D4785">
              <w:t>)</w:t>
            </w:r>
            <w:r w:rsidR="00084841">
              <w:t xml:space="preserve">. The person proposes to acquire an interest in developed commercial land </w:t>
            </w:r>
            <w:r w:rsidR="003540D8">
              <w:t xml:space="preserve">which is not national security land </w:t>
            </w:r>
            <w:r w:rsidR="005C2165">
              <w:t>for</w:t>
            </w:r>
            <w:r w:rsidR="00A1187F">
              <w:t xml:space="preserve"> up to</w:t>
            </w:r>
            <w:r w:rsidR="005C2165">
              <w:t xml:space="preserve"> $3 million</w:t>
            </w:r>
            <w:r w:rsidR="00892950">
              <w:t>,</w:t>
            </w:r>
            <w:r w:rsidR="005C2165">
              <w:t xml:space="preserve"> and to start </w:t>
            </w:r>
            <w:r w:rsidR="00F11999">
              <w:t>an Australian business</w:t>
            </w:r>
            <w:r w:rsidR="008125F6">
              <w:t xml:space="preserve"> which will not be a national security business.</w:t>
            </w:r>
          </w:p>
          <w:p w14:paraId="726F6226" w14:textId="16F1F683" w:rsidR="001E1F5C" w:rsidRPr="00CA2215" w:rsidRDefault="00284687">
            <w:pPr>
              <w:pStyle w:val="BoxText"/>
            </w:pPr>
            <w:r>
              <w:t xml:space="preserve">The </w:t>
            </w:r>
            <w:r w:rsidR="00A1187F">
              <w:t xml:space="preserve">part of the fee which is attributable to the proposed acquisition of an interest in developed commercial land is </w:t>
            </w:r>
            <w:r w:rsidR="00BE7D2F" w:rsidRPr="00BE7D2F">
              <w:t>$3,</w:t>
            </w:r>
            <w:r w:rsidR="00906976">
              <w:t>450</w:t>
            </w:r>
            <w:r w:rsidR="00BE7D2F" w:rsidRPr="00BE7D2F" w:rsidDel="00BE7D2F">
              <w:t xml:space="preserve"> </w:t>
            </w:r>
            <w:r w:rsidR="00F2000F">
              <w:t xml:space="preserve">(after an exemption certificate application fee discount </w:t>
            </w:r>
            <w:r w:rsidR="00097F80">
              <w:t xml:space="preserve">for </w:t>
            </w:r>
            <w:r w:rsidR="00D51F7E">
              <w:t xml:space="preserve">an RNSA </w:t>
            </w:r>
            <w:r w:rsidR="00F2000F">
              <w:t xml:space="preserve">is applied). The part of the fee which is attributable to </w:t>
            </w:r>
            <w:r w:rsidR="0080315A">
              <w:t xml:space="preserve">the proposed starting of an Australian business is </w:t>
            </w:r>
            <w:r w:rsidR="00BE7D2F" w:rsidRPr="00BE7D2F">
              <w:t>$1,</w:t>
            </w:r>
            <w:r w:rsidR="009077E5">
              <w:t>150</w:t>
            </w:r>
            <w:r w:rsidR="00BE7D2F" w:rsidRPr="00BE7D2F" w:rsidDel="00BE7D2F">
              <w:t xml:space="preserve"> </w:t>
            </w:r>
            <w:r w:rsidR="00CD0B4A" w:rsidRPr="006B7E42">
              <w:t>(</w:t>
            </w:r>
            <w:r w:rsidR="00CD0B4A">
              <w:t xml:space="preserve">after </w:t>
            </w:r>
            <w:r w:rsidR="00161273">
              <w:t>the</w:t>
            </w:r>
            <w:r w:rsidR="00CD0B4A">
              <w:t xml:space="preserve"> discount </w:t>
            </w:r>
            <w:r w:rsidR="00CE35C2">
              <w:t>for an RNSA</w:t>
            </w:r>
            <w:r w:rsidR="00E564D5">
              <w:t xml:space="preserve"> </w:t>
            </w:r>
            <w:r w:rsidR="00CD0B4A">
              <w:t>is applied</w:t>
            </w:r>
            <w:r w:rsidR="00E564D5">
              <w:t>)</w:t>
            </w:r>
            <w:r w:rsidR="00CD0B4A">
              <w:t>.</w:t>
            </w:r>
            <w:r w:rsidR="00051C18">
              <w:t xml:space="preserve"> The fee for the application is </w:t>
            </w:r>
            <w:r w:rsidR="00C2627F">
              <w:t>$</w:t>
            </w:r>
            <w:r w:rsidR="008B1C69" w:rsidRPr="008B1C69">
              <w:t>4,</w:t>
            </w:r>
            <w:r w:rsidR="009077E5">
              <w:t>6</w:t>
            </w:r>
            <w:r w:rsidR="008B1C69" w:rsidRPr="008B1C69">
              <w:t>00</w:t>
            </w:r>
            <w:r w:rsidR="008A25E1">
              <w:t>.</w:t>
            </w:r>
          </w:p>
        </w:tc>
      </w:tr>
      <w:tr w:rsidR="005D1955" w:rsidRPr="00CA2215" w14:paraId="45725C91" w14:textId="77777777" w:rsidTr="00AA490A">
        <w:trPr>
          <w:trHeight w:val="3434"/>
        </w:trPr>
        <w:tc>
          <w:tcPr>
            <w:tcW w:w="9343" w:type="dxa"/>
            <w:shd w:val="clear" w:color="auto" w:fill="F2F9FC"/>
            <w:tcMar>
              <w:top w:w="227" w:type="dxa"/>
              <w:left w:w="227" w:type="dxa"/>
              <w:bottom w:w="227" w:type="dxa"/>
              <w:right w:w="227" w:type="dxa"/>
            </w:tcMar>
          </w:tcPr>
          <w:p w14:paraId="2E3AAEC8" w14:textId="44753CE1" w:rsidR="005D1955" w:rsidRPr="00222850" w:rsidRDefault="005D1955" w:rsidP="002A6D61">
            <w:pPr>
              <w:pStyle w:val="BoxHeading"/>
            </w:pPr>
            <w:bookmarkStart w:id="90" w:name="_Hlk160019390"/>
            <w:bookmarkEnd w:id="89"/>
            <w:r w:rsidRPr="00222850">
              <w:t xml:space="preserve">Example </w:t>
            </w:r>
            <w:r>
              <w:fldChar w:fldCharType="begin"/>
            </w:r>
            <w:r>
              <w:instrText>seq list1</w:instrText>
            </w:r>
            <w:r>
              <w:fldChar w:fldCharType="separate"/>
            </w:r>
            <w:r w:rsidR="0099222E">
              <w:rPr>
                <w:noProof/>
              </w:rPr>
              <w:t>24</w:t>
            </w:r>
            <w:r>
              <w:fldChar w:fldCharType="end"/>
            </w:r>
            <w:r w:rsidRPr="00222850">
              <w:t xml:space="preserve"> – </w:t>
            </w:r>
            <w:r w:rsidR="005279BD">
              <w:t>land</w:t>
            </w:r>
            <w:r w:rsidR="005279BD" w:rsidRPr="00AA490A">
              <w:t xml:space="preserve"> exemption certificate</w:t>
            </w:r>
          </w:p>
          <w:p w14:paraId="06049835" w14:textId="18DB6B45" w:rsidR="00B530E3" w:rsidRDefault="005D1955" w:rsidP="002A6D61">
            <w:pPr>
              <w:pStyle w:val="BoxText"/>
            </w:pPr>
            <w:r w:rsidRPr="00222850">
              <w:t>A foreign person applies for a</w:t>
            </w:r>
            <w:r w:rsidR="00653704">
              <w:t xml:space="preserve">n </w:t>
            </w:r>
            <w:r w:rsidRPr="00222850">
              <w:t xml:space="preserve">exemption certificate under section 58 of the Act to undertake a program of acquisitions of interests in Australian land. </w:t>
            </w:r>
            <w:r w:rsidR="00D47B81">
              <w:t xml:space="preserve">The person proposes </w:t>
            </w:r>
            <w:r w:rsidRPr="00222850">
              <w:t xml:space="preserve">to acquire </w:t>
            </w:r>
            <w:r w:rsidR="00A5077C">
              <w:t>up to</w:t>
            </w:r>
            <w:r w:rsidR="00B530E3">
              <w:t>:</w:t>
            </w:r>
          </w:p>
          <w:p w14:paraId="38004E58" w14:textId="5CF158DD" w:rsidR="00BC2428" w:rsidDel="0079159F" w:rsidRDefault="00BC2428" w:rsidP="003C5B44">
            <w:pPr>
              <w:pStyle w:val="Boxbullet"/>
            </w:pPr>
            <w:r w:rsidDel="0079159F">
              <w:t>$1</w:t>
            </w:r>
            <w:r w:rsidR="003726CE" w:rsidDel="0079159F">
              <w:t>0</w:t>
            </w:r>
            <w:r w:rsidDel="0079159F">
              <w:t xml:space="preserve"> million in residential land (established dwellings)</w:t>
            </w:r>
          </w:p>
          <w:p w14:paraId="6F6D20A8" w14:textId="1FA2CF6D" w:rsidR="00A55DFC" w:rsidDel="0079159F" w:rsidRDefault="00A55DFC" w:rsidP="003C5B44">
            <w:pPr>
              <w:pStyle w:val="Boxbullet"/>
            </w:pPr>
            <w:r w:rsidDel="0079159F">
              <w:t>$10 million in residential land (no established dwellings)</w:t>
            </w:r>
          </w:p>
          <w:p w14:paraId="3B414578" w14:textId="361421BA" w:rsidR="00BC2428" w:rsidRDefault="005D1955" w:rsidP="003C5B44">
            <w:pPr>
              <w:pStyle w:val="Boxbullet"/>
            </w:pPr>
            <w:r w:rsidRPr="00222850">
              <w:t>$15 million in agricultural land</w:t>
            </w:r>
          </w:p>
          <w:p w14:paraId="496E8D41" w14:textId="3D5EBC08" w:rsidR="00BC2428" w:rsidRDefault="005D1955" w:rsidP="003C5B44">
            <w:pPr>
              <w:pStyle w:val="Boxbullet"/>
            </w:pPr>
            <w:r w:rsidRPr="00222850">
              <w:t>$75 million in commercial land</w:t>
            </w:r>
          </w:p>
          <w:p w14:paraId="1C5003B4" w14:textId="65D5501D" w:rsidR="005D1955" w:rsidRPr="00222850" w:rsidRDefault="005D1955" w:rsidP="003C5B44">
            <w:pPr>
              <w:pStyle w:val="Boxbullet"/>
            </w:pPr>
            <w:r w:rsidRPr="00222850">
              <w:t xml:space="preserve">$50 million in mining tenements. </w:t>
            </w:r>
          </w:p>
          <w:p w14:paraId="50096674" w14:textId="731E43AE" w:rsidR="005711C9" w:rsidRDefault="005D1955" w:rsidP="002A6D61">
            <w:pPr>
              <w:pStyle w:val="BoxText"/>
            </w:pPr>
            <w:r w:rsidRPr="00222850">
              <w:t xml:space="preserve">The </w:t>
            </w:r>
            <w:r w:rsidR="00B9396F">
              <w:t xml:space="preserve">sum of the </w:t>
            </w:r>
            <w:r w:rsidR="00FE1108">
              <w:t>fee</w:t>
            </w:r>
            <w:r w:rsidR="00B9396F">
              <w:t>s for each of these categories</w:t>
            </w:r>
            <w:r w:rsidRPr="00222850">
              <w:t xml:space="preserve"> </w:t>
            </w:r>
            <w:r w:rsidR="00A5077C">
              <w:t>is</w:t>
            </w:r>
            <w:r w:rsidR="00DB53B7">
              <w:t xml:space="preserve"> $</w:t>
            </w:r>
            <w:r w:rsidR="007C2BC5" w:rsidDel="0033267C">
              <w:t>1,</w:t>
            </w:r>
            <w:r w:rsidR="008C209E">
              <w:t>408</w:t>
            </w:r>
            <w:r w:rsidR="008D1C91">
              <w:t>,500</w:t>
            </w:r>
            <w:r w:rsidR="00DB53B7">
              <w:t>, calculated as follows</w:t>
            </w:r>
            <w:r w:rsidR="005711C9">
              <w:t>:</w:t>
            </w:r>
          </w:p>
          <w:p w14:paraId="02E0ED07" w14:textId="6B176B3C" w:rsidR="00093198" w:rsidDel="0033267C" w:rsidRDefault="00093198" w:rsidP="003C5B44">
            <w:pPr>
              <w:pStyle w:val="Boxbullet"/>
            </w:pPr>
            <w:r w:rsidDel="0033267C">
              <w:t>$10 million in residential land (established dwellings)</w:t>
            </w:r>
            <w:r w:rsidR="004D4FD3" w:rsidDel="0033267C">
              <w:t xml:space="preserve"> (</w:t>
            </w:r>
            <w:r w:rsidR="00C2627F" w:rsidRPr="00C2627F" w:rsidDel="0033267C">
              <w:t>$</w:t>
            </w:r>
            <w:r w:rsidR="00F8128D" w:rsidRPr="00F8128D">
              <w:t>845,100</w:t>
            </w:r>
            <w:r w:rsidR="004D4FD3" w:rsidDel="0033267C">
              <w:t>)</w:t>
            </w:r>
          </w:p>
          <w:p w14:paraId="7FF4AC7C" w14:textId="7C79D4E7" w:rsidR="00093198" w:rsidDel="0033267C" w:rsidRDefault="00093198" w:rsidP="003C5B44">
            <w:pPr>
              <w:pStyle w:val="Boxbullet"/>
            </w:pPr>
            <w:r w:rsidDel="0033267C">
              <w:t xml:space="preserve">$10 million in residential land </w:t>
            </w:r>
            <w:r w:rsidR="00FD26C0" w:rsidDel="0033267C">
              <w:t>(no established dwellings)</w:t>
            </w:r>
            <w:r w:rsidR="00364C8E" w:rsidDel="0033267C">
              <w:t xml:space="preserve"> (</w:t>
            </w:r>
            <w:r w:rsidR="00176199" w:rsidRPr="00176199">
              <w:t>$281,700</w:t>
            </w:r>
            <w:r w:rsidR="00364C8E" w:rsidDel="0033267C">
              <w:t>)</w:t>
            </w:r>
          </w:p>
          <w:p w14:paraId="61BB65DD" w14:textId="68E9A8B6" w:rsidR="00093198" w:rsidRDefault="005D1955" w:rsidP="003C5B44">
            <w:pPr>
              <w:pStyle w:val="Boxbullet"/>
            </w:pPr>
            <w:r w:rsidRPr="00222850">
              <w:t>$15 million in agricultural land</w:t>
            </w:r>
            <w:r w:rsidR="00555623">
              <w:t xml:space="preserve"> (</w:t>
            </w:r>
            <w:r w:rsidR="00C61D42" w:rsidRPr="00C61D42">
              <w:t>$</w:t>
            </w:r>
            <w:r w:rsidR="006041CF" w:rsidRPr="006041CF">
              <w:t>219,100</w:t>
            </w:r>
            <w:r w:rsidR="00555623">
              <w:t>)</w:t>
            </w:r>
            <w:r w:rsidRPr="00222850">
              <w:t xml:space="preserve"> </w:t>
            </w:r>
          </w:p>
          <w:p w14:paraId="70EF1452" w14:textId="66FA45A0" w:rsidR="00093198" w:rsidRDefault="005D1955" w:rsidP="003C5B44">
            <w:pPr>
              <w:pStyle w:val="Boxbullet"/>
            </w:pPr>
            <w:r w:rsidRPr="00222850">
              <w:t xml:space="preserve">$125 million in </w:t>
            </w:r>
            <w:r w:rsidR="00692F37">
              <w:t>commercial land, tenements, businesses, and entities</w:t>
            </w:r>
            <w:r w:rsidR="00692F37" w:rsidRPr="00222850" w:rsidDel="00692F37">
              <w:t xml:space="preserve"> </w:t>
            </w:r>
            <w:r w:rsidR="00574F7C">
              <w:t>(</w:t>
            </w:r>
            <w:r w:rsidR="00916E59" w:rsidRPr="00916E59">
              <w:t>$62,600</w:t>
            </w:r>
            <w:r w:rsidR="00574F7C">
              <w:t>)</w:t>
            </w:r>
            <w:r w:rsidRPr="00222850">
              <w:t xml:space="preserve">. </w:t>
            </w:r>
          </w:p>
          <w:p w14:paraId="00407FC5" w14:textId="2A4E0077" w:rsidR="005D1955" w:rsidRPr="00AA490A" w:rsidRDefault="00135334" w:rsidP="003C5B44">
            <w:pPr>
              <w:pStyle w:val="BoxText"/>
            </w:pPr>
            <w:r>
              <w:t xml:space="preserve">The fee is </w:t>
            </w:r>
            <w:r w:rsidR="00BC7D31">
              <w:t>75 per cent of this amount</w:t>
            </w:r>
            <w:r w:rsidR="004306C6">
              <w:t>—</w:t>
            </w:r>
            <w:r w:rsidR="00BC7D31">
              <w:t>$</w:t>
            </w:r>
            <w:r w:rsidR="0090590D" w:rsidDel="003B60DB">
              <w:t>1,</w:t>
            </w:r>
            <w:r w:rsidR="008D1C91">
              <w:t>056,375</w:t>
            </w:r>
            <w:r w:rsidR="00BC7D31">
              <w:t>.</w:t>
            </w:r>
          </w:p>
        </w:tc>
      </w:tr>
      <w:bookmarkEnd w:id="90"/>
    </w:tbl>
    <w:p w14:paraId="3B13B9A8" w14:textId="5F964FF2" w:rsidR="00900ED2" w:rsidRPr="003C5B44" w:rsidRDefault="00900ED2" w:rsidP="00A52EBC"/>
    <w:tbl>
      <w:tblPr>
        <w:tblStyle w:val="TableGrid"/>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43"/>
      </w:tblGrid>
      <w:tr w:rsidR="009222D7" w:rsidRPr="00CA2215" w14:paraId="1977DDFA" w14:textId="77777777" w:rsidTr="00AA490A">
        <w:trPr>
          <w:trHeight w:val="2356"/>
        </w:trPr>
        <w:tc>
          <w:tcPr>
            <w:tcW w:w="8443" w:type="dxa"/>
            <w:shd w:val="clear" w:color="auto" w:fill="F2F9FC"/>
            <w:tcMar>
              <w:top w:w="227" w:type="dxa"/>
              <w:left w:w="227" w:type="dxa"/>
              <w:bottom w:w="227" w:type="dxa"/>
              <w:right w:w="227" w:type="dxa"/>
            </w:tcMar>
          </w:tcPr>
          <w:p w14:paraId="47571B0D" w14:textId="775E97C0" w:rsidR="009222D7" w:rsidRPr="00CA2215" w:rsidRDefault="009222D7" w:rsidP="002A6D61">
            <w:pPr>
              <w:pStyle w:val="BoxHeading"/>
            </w:pPr>
            <w:bookmarkStart w:id="91" w:name="_Hlk169529271"/>
            <w:r w:rsidRPr="00CA2215">
              <w:lastRenderedPageBreak/>
              <w:t xml:space="preserve">Example </w:t>
            </w:r>
            <w:r>
              <w:fldChar w:fldCharType="begin"/>
            </w:r>
            <w:r>
              <w:instrText>seq list1</w:instrText>
            </w:r>
            <w:r>
              <w:fldChar w:fldCharType="separate"/>
            </w:r>
            <w:r w:rsidR="0099222E">
              <w:rPr>
                <w:noProof/>
              </w:rPr>
              <w:t>25</w:t>
            </w:r>
            <w:r>
              <w:fldChar w:fldCharType="end"/>
            </w:r>
            <w:r w:rsidRPr="00CA2215">
              <w:t xml:space="preserve"> – reviewable national security action exemption certificate</w:t>
            </w:r>
          </w:p>
          <w:p w14:paraId="73B5AB4B" w14:textId="61C8C517" w:rsidR="009222D7" w:rsidRPr="00CA2215" w:rsidRDefault="009222D7" w:rsidP="002A6D61">
            <w:pPr>
              <w:pStyle w:val="BoxText"/>
            </w:pPr>
            <w:r w:rsidRPr="00CA2215">
              <w:t xml:space="preserve">A foreign person applies for a reviewable national security exemption certificate </w:t>
            </w:r>
            <w:r>
              <w:t xml:space="preserve">to acquire </w:t>
            </w:r>
            <w:r w:rsidRPr="00CA2215">
              <w:t xml:space="preserve">interests in </w:t>
            </w:r>
            <w:r>
              <w:t>securities in entities in the manufacturing sector,</w:t>
            </w:r>
            <w:r w:rsidRPr="00CA2215">
              <w:t xml:space="preserve"> which </w:t>
            </w:r>
            <w:r w:rsidR="000E069B">
              <w:t>are</w:t>
            </w:r>
            <w:r w:rsidR="00FC5D62">
              <w:t xml:space="preserve"> </w:t>
            </w:r>
            <w:r w:rsidR="00FC5D62" w:rsidRPr="00CA2215">
              <w:t>reviewable national security actions</w:t>
            </w:r>
            <w:r w:rsidRPr="00CA2215">
              <w:t xml:space="preserve">. </w:t>
            </w:r>
            <w:r>
              <w:t>T</w:t>
            </w:r>
            <w:r w:rsidRPr="00CA2215">
              <w:t xml:space="preserve">he person </w:t>
            </w:r>
            <w:r>
              <w:t>proposes</w:t>
            </w:r>
            <w:r w:rsidRPr="00CA2215">
              <w:t xml:space="preserve"> to acquire </w:t>
            </w:r>
            <w:r>
              <w:t>the interests for</w:t>
            </w:r>
            <w:r w:rsidRPr="00CA2215">
              <w:t xml:space="preserve"> </w:t>
            </w:r>
            <w:r>
              <w:t>up to $80 million in total.</w:t>
            </w:r>
          </w:p>
          <w:p w14:paraId="1B7959D4" w14:textId="4D427BAE" w:rsidR="009222D7" w:rsidRPr="00CA2215" w:rsidRDefault="009222D7" w:rsidP="00AA490A">
            <w:pPr>
              <w:pStyle w:val="BoxText"/>
              <w:spacing w:after="0"/>
            </w:pPr>
            <w:r>
              <w:t xml:space="preserve">The fee is 25 per cent of the fee for a notifiable action to acquire interests in securities in an entity for $80 million. That is, the fee is 25 per cent of </w:t>
            </w:r>
            <w:r w:rsidR="00DC501B" w:rsidRPr="00DC501B">
              <w:t>$3</w:t>
            </w:r>
            <w:r w:rsidR="00E41243">
              <w:t>1</w:t>
            </w:r>
            <w:r w:rsidR="00DC501B" w:rsidRPr="00DC501B">
              <w:t>,300</w:t>
            </w:r>
            <w:r>
              <w:t xml:space="preserve">, which is </w:t>
            </w:r>
            <w:r w:rsidR="00EC49F4" w:rsidRPr="00EC49F4">
              <w:t>$7,</w:t>
            </w:r>
            <w:r w:rsidR="00E41243">
              <w:t>825</w:t>
            </w:r>
            <w:r>
              <w:t>.</w:t>
            </w:r>
          </w:p>
        </w:tc>
      </w:tr>
    </w:tbl>
    <w:bookmarkEnd w:id="91"/>
    <w:p w14:paraId="2DA9FDC1" w14:textId="22190DED" w:rsidR="00CB076A" w:rsidRPr="00CA2215" w:rsidRDefault="00890A18" w:rsidP="00927C28">
      <w:pPr>
        <w:pStyle w:val="Heading4"/>
      </w:pPr>
      <w:r>
        <w:t xml:space="preserve">Multiple </w:t>
      </w:r>
      <w:r w:rsidR="00451ACA">
        <w:t xml:space="preserve">general exemption certificate </w:t>
      </w:r>
      <w:r>
        <w:t>applications</w:t>
      </w:r>
      <w:r w:rsidR="00473E6E">
        <w:t xml:space="preserve"> at the same time or within 14 days of one another</w:t>
      </w:r>
    </w:p>
    <w:p w14:paraId="3BE5E322" w14:textId="74A9385D" w:rsidR="001A21F6" w:rsidRDefault="009E3DBA" w:rsidP="00A9247C">
      <w:r>
        <w:t>If you apply</w:t>
      </w:r>
      <w:r w:rsidR="00904C61" w:rsidRPr="00CA2215">
        <w:t xml:space="preserve"> for </w:t>
      </w:r>
      <w:r w:rsidR="006F29CA">
        <w:t>more than one</w:t>
      </w:r>
      <w:r w:rsidR="00904C61" w:rsidRPr="00CA2215">
        <w:t xml:space="preserve"> general exemption certificate at the same time or </w:t>
      </w:r>
      <w:r w:rsidR="0025542B">
        <w:t>within 14 days of one another</w:t>
      </w:r>
      <w:r w:rsidR="00904C61" w:rsidRPr="00CA2215">
        <w:t>,</w:t>
      </w:r>
      <w:r w:rsidR="0080287B">
        <w:t xml:space="preserve"> the fee for </w:t>
      </w:r>
      <w:r w:rsidR="006F29CA">
        <w:t xml:space="preserve">the </w:t>
      </w:r>
      <w:r w:rsidR="00555EFD">
        <w:t>applications is worked out as if they were an application for a single general exemption certificate</w:t>
      </w:r>
      <w:r w:rsidR="00904C61" w:rsidRPr="00CA2215">
        <w:t>.</w:t>
      </w:r>
      <w:r w:rsidR="000F5653">
        <w:rPr>
          <w:rStyle w:val="FootnoteReference"/>
        </w:rPr>
        <w:footnoteReference w:id="35"/>
      </w:r>
      <w:r w:rsidR="00904C61" w:rsidRPr="00CA2215">
        <w:t xml:space="preserve"> To avoid delays, </w:t>
      </w:r>
      <w:r w:rsidR="00D01D12">
        <w:t xml:space="preserve">you should submit </w:t>
      </w:r>
      <w:r w:rsidR="0029437F">
        <w:t xml:space="preserve">multiple </w:t>
      </w:r>
      <w:r w:rsidR="00D01D12">
        <w:t>applications</w:t>
      </w:r>
      <w:r w:rsidR="00904C61" w:rsidRPr="00CA2215">
        <w:t xml:space="preserve"> at the same time</w:t>
      </w:r>
      <w:r w:rsidR="0056796E">
        <w:t xml:space="preserve"> </w:t>
      </w:r>
      <w:r w:rsidR="00734968">
        <w:t>if</w:t>
      </w:r>
      <w:r w:rsidR="0056796E">
        <w:t xml:space="preserve"> possible</w:t>
      </w:r>
      <w:r w:rsidR="00900EC2">
        <w:t>.</w:t>
      </w:r>
    </w:p>
    <w:p w14:paraId="68C8FF11" w14:textId="4C710AD8" w:rsidR="00F060B5" w:rsidRDefault="00F060B5" w:rsidP="00AA490A"/>
    <w:tbl>
      <w:tblPr>
        <w:tblStyle w:val="TableGrid"/>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43"/>
      </w:tblGrid>
      <w:tr w:rsidR="002F2BDB" w:rsidRPr="00CA2215" w14:paraId="7BA99D60" w14:textId="77777777" w:rsidTr="002F2BDB">
        <w:trPr>
          <w:trHeight w:val="3875"/>
        </w:trPr>
        <w:tc>
          <w:tcPr>
            <w:tcW w:w="8443" w:type="dxa"/>
            <w:shd w:val="clear" w:color="auto" w:fill="F2F9FC"/>
            <w:tcMar>
              <w:top w:w="227" w:type="dxa"/>
              <w:left w:w="227" w:type="dxa"/>
              <w:bottom w:w="227" w:type="dxa"/>
              <w:right w:w="227" w:type="dxa"/>
            </w:tcMar>
          </w:tcPr>
          <w:p w14:paraId="39A8A63D" w14:textId="651C19CC" w:rsidR="00A37883" w:rsidRPr="00A37883" w:rsidRDefault="00A37883" w:rsidP="00A37883">
            <w:pPr>
              <w:pStyle w:val="BoxHeading"/>
            </w:pPr>
            <w:r w:rsidRPr="00A37883">
              <w:t xml:space="preserve">Example </w:t>
            </w:r>
            <w:r>
              <w:fldChar w:fldCharType="begin"/>
            </w:r>
            <w:r>
              <w:instrText>seq list1</w:instrText>
            </w:r>
            <w:r>
              <w:fldChar w:fldCharType="separate"/>
            </w:r>
            <w:r w:rsidR="0099222E">
              <w:rPr>
                <w:noProof/>
              </w:rPr>
              <w:t>26</w:t>
            </w:r>
            <w:r>
              <w:fldChar w:fldCharType="end"/>
            </w:r>
            <w:r w:rsidRPr="00A37883">
              <w:t xml:space="preserve"> – multiple applications for certificates covering reviewable national security actions and other kinds of actions</w:t>
            </w:r>
          </w:p>
          <w:p w14:paraId="15FE519F" w14:textId="2F59EF2D" w:rsidR="00A37883" w:rsidRPr="002F2BDB" w:rsidRDefault="00A37883" w:rsidP="003C5B44">
            <w:pPr>
              <w:pStyle w:val="BoxText"/>
              <w:rPr>
                <w:b/>
              </w:rPr>
            </w:pPr>
            <w:r w:rsidRPr="00AA490A">
              <w:t xml:space="preserve">A foreign person applies for a </w:t>
            </w:r>
            <w:r w:rsidRPr="002F2BDB">
              <w:t xml:space="preserve">reviewable national security exemption certificate to acquire interests in securities in entities in the software sector for up to $10 million. The actions to be covered by the certificate are all reviewable national security actions. </w:t>
            </w:r>
          </w:p>
          <w:p w14:paraId="588E03F9" w14:textId="3D19EA63" w:rsidR="00A37883" w:rsidRPr="002F2BDB" w:rsidRDefault="00A37883" w:rsidP="003C5B44">
            <w:pPr>
              <w:pStyle w:val="BoxText"/>
              <w:rPr>
                <w:b/>
              </w:rPr>
            </w:pPr>
            <w:r w:rsidRPr="002F2BDB">
              <w:t>At the same time, the person also applies for an</w:t>
            </w:r>
            <w:r w:rsidRPr="00AA490A">
              <w:t xml:space="preserve"> exemption certificate under section 58 of the Act to acquire </w:t>
            </w:r>
            <w:r w:rsidRPr="002F2BDB">
              <w:t>interests in commercial</w:t>
            </w:r>
            <w:r w:rsidRPr="00AA490A">
              <w:t xml:space="preserve"> land</w:t>
            </w:r>
            <w:r w:rsidRPr="002F2BDB">
              <w:t xml:space="preserve"> for up to $5 million. </w:t>
            </w:r>
            <w:proofErr w:type="gramStart"/>
            <w:r w:rsidR="00CD2B33">
              <w:t>All</w:t>
            </w:r>
            <w:r w:rsidRPr="00AA490A">
              <w:t xml:space="preserve"> of</w:t>
            </w:r>
            <w:proofErr w:type="gramEnd"/>
            <w:r w:rsidRPr="00AA490A">
              <w:t xml:space="preserve"> the </w:t>
            </w:r>
            <w:r w:rsidRPr="002F2BDB">
              <w:t xml:space="preserve">actions to be covered by the certificate are </w:t>
            </w:r>
            <w:r w:rsidR="00A76F06">
              <w:t xml:space="preserve">significant </w:t>
            </w:r>
            <w:r w:rsidR="008F15B6">
              <w:t xml:space="preserve">and </w:t>
            </w:r>
            <w:r w:rsidRPr="002F2BDB">
              <w:t xml:space="preserve">notifiable actions. </w:t>
            </w:r>
          </w:p>
          <w:p w14:paraId="59E9DBFF" w14:textId="44005DC6" w:rsidR="00A37883" w:rsidRPr="00354709" w:rsidRDefault="00567C7E" w:rsidP="003C5B44">
            <w:pPr>
              <w:pStyle w:val="BoxText"/>
            </w:pPr>
            <w:r>
              <w:t xml:space="preserve">The fee for both certificates </w:t>
            </w:r>
            <w:r w:rsidR="00D9075D">
              <w:t xml:space="preserve">is worked out </w:t>
            </w:r>
            <w:r w:rsidR="009975A9">
              <w:t xml:space="preserve">as if the </w:t>
            </w:r>
            <w:r w:rsidR="00531878">
              <w:t>applications were an application for a single certificate.</w:t>
            </w:r>
            <w:r>
              <w:t xml:space="preserve"> </w:t>
            </w:r>
            <w:r w:rsidR="00C46A02">
              <w:t>In this case, b</w:t>
            </w:r>
            <w:r w:rsidR="00A37883" w:rsidRPr="002F2BDB">
              <w:t xml:space="preserve">ecause </w:t>
            </w:r>
            <w:r w:rsidR="00957890" w:rsidRPr="00CD3A33">
              <w:t xml:space="preserve">the actions to be covered by </w:t>
            </w:r>
            <w:r w:rsidR="00FD0DD6">
              <w:t>both</w:t>
            </w:r>
            <w:r w:rsidR="00957890" w:rsidRPr="00CD3A33">
              <w:t xml:space="preserve"> certificate</w:t>
            </w:r>
            <w:r w:rsidR="00FD0DD6">
              <w:t>s</w:t>
            </w:r>
            <w:r w:rsidR="00957890" w:rsidRPr="00CD3A33">
              <w:t xml:space="preserve"> are not all reviewable national security actions,</w:t>
            </w:r>
            <w:r w:rsidR="001652E5">
              <w:t xml:space="preserve"> and </w:t>
            </w:r>
            <w:r w:rsidR="00CD39FF">
              <w:t xml:space="preserve">fees for </w:t>
            </w:r>
            <w:r w:rsidR="00252FB5">
              <w:t>acquisition</w:t>
            </w:r>
            <w:r w:rsidR="00397A5F">
              <w:t xml:space="preserve">s of interests in entities </w:t>
            </w:r>
            <w:r w:rsidR="00CD39FF">
              <w:t xml:space="preserve">are </w:t>
            </w:r>
            <w:r w:rsidR="007B2837">
              <w:t>calculated</w:t>
            </w:r>
            <w:r w:rsidR="00CD39FF">
              <w:t xml:space="preserve"> as if </w:t>
            </w:r>
            <w:r w:rsidR="007B2837">
              <w:t>the acquisition was an action for the acquisition of an interest in commercial land,</w:t>
            </w:r>
            <w:r w:rsidR="007B2837">
              <w:rPr>
                <w:rStyle w:val="FootnoteReference"/>
                <w:szCs w:val="22"/>
              </w:rPr>
              <w:footnoteReference w:id="36"/>
            </w:r>
            <w:r w:rsidR="007B2837">
              <w:t xml:space="preserve"> </w:t>
            </w:r>
            <w:r w:rsidR="00957890" w:rsidRPr="00CD3A33">
              <w:t xml:space="preserve"> the fee is </w:t>
            </w:r>
            <w:r w:rsidR="00FD0DD6">
              <w:t xml:space="preserve">75 per cent </w:t>
            </w:r>
            <w:r w:rsidR="00D275DC">
              <w:t xml:space="preserve">of </w:t>
            </w:r>
            <w:r w:rsidR="00671DA8">
              <w:t xml:space="preserve">the </w:t>
            </w:r>
            <w:r w:rsidR="00671DA8" w:rsidRPr="00AA490A">
              <w:t>fee</w:t>
            </w:r>
            <w:r w:rsidR="00D25C09" w:rsidRPr="00AA490A">
              <w:t xml:space="preserve"> for </w:t>
            </w:r>
            <w:r w:rsidR="00D25C09">
              <w:t xml:space="preserve">an </w:t>
            </w:r>
            <w:r w:rsidR="00D66B7A">
              <w:t xml:space="preserve">action to acquire an interest in </w:t>
            </w:r>
            <w:r w:rsidR="00F27E96">
              <w:t>commercial land</w:t>
            </w:r>
            <w:r w:rsidR="004C023C">
              <w:t xml:space="preserve"> with a consideration value </w:t>
            </w:r>
            <w:r w:rsidR="004C023C" w:rsidRPr="00AA490A">
              <w:t xml:space="preserve">equal to the sum of the </w:t>
            </w:r>
            <w:r w:rsidR="004C023C">
              <w:t>consideration value of all</w:t>
            </w:r>
            <w:r w:rsidR="004C023C" w:rsidRPr="00AA490A">
              <w:t xml:space="preserve"> actions to </w:t>
            </w:r>
            <w:r w:rsidR="004C023C">
              <w:t>be covered by the exemption certificates ($15</w:t>
            </w:r>
            <w:r w:rsidR="004C023C" w:rsidRPr="00AA490A">
              <w:t xml:space="preserve"> million</w:t>
            </w:r>
            <w:r w:rsidR="004C023C">
              <w:t>). This means that</w:t>
            </w:r>
            <w:r w:rsidR="004C023C" w:rsidRPr="00AA490A">
              <w:t xml:space="preserve"> the fee </w:t>
            </w:r>
            <w:r w:rsidR="004C023C">
              <w:t>is 75 per cent of $</w:t>
            </w:r>
            <w:r w:rsidR="003C4589" w:rsidRPr="003C4589">
              <w:t>15,</w:t>
            </w:r>
            <w:r w:rsidR="004128A6">
              <w:t>6</w:t>
            </w:r>
            <w:r w:rsidR="003C4589" w:rsidRPr="003C4589">
              <w:t>00</w:t>
            </w:r>
            <w:r w:rsidR="004C023C" w:rsidRPr="00AA490A">
              <w:t xml:space="preserve">, which is </w:t>
            </w:r>
            <w:r w:rsidR="00952ECF" w:rsidRPr="00952ECF">
              <w:t>$11,</w:t>
            </w:r>
            <w:r w:rsidR="000733AF">
              <w:t>700</w:t>
            </w:r>
            <w:r w:rsidR="00354709" w:rsidRPr="00AA490A">
              <w:t>.</w:t>
            </w:r>
          </w:p>
        </w:tc>
      </w:tr>
    </w:tbl>
    <w:p w14:paraId="14AF05BF" w14:textId="77777777" w:rsidR="00F060B5" w:rsidRDefault="00F060B5" w:rsidP="00F060B5"/>
    <w:p w14:paraId="04D7256E" w14:textId="77777777" w:rsidR="00670DCB" w:rsidRDefault="00670DCB" w:rsidP="00670DCB"/>
    <w:tbl>
      <w:tblPr>
        <w:tblStyle w:val="TableGrid"/>
        <w:tblW w:w="4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43"/>
      </w:tblGrid>
      <w:tr w:rsidR="00670DCB" w:rsidRPr="00CA2215" w14:paraId="48E9BC57" w14:textId="77777777" w:rsidTr="00AA490A">
        <w:trPr>
          <w:trHeight w:val="2356"/>
        </w:trPr>
        <w:tc>
          <w:tcPr>
            <w:tcW w:w="8443" w:type="dxa"/>
            <w:shd w:val="clear" w:color="auto" w:fill="F2F9FC"/>
            <w:tcMar>
              <w:top w:w="227" w:type="dxa"/>
              <w:left w:w="227" w:type="dxa"/>
              <w:bottom w:w="227" w:type="dxa"/>
              <w:right w:w="227" w:type="dxa"/>
            </w:tcMar>
          </w:tcPr>
          <w:p w14:paraId="4CC3AD79" w14:textId="3540E8BD" w:rsidR="00670DCB" w:rsidRPr="00A37883" w:rsidRDefault="00670DCB" w:rsidP="00FE384D">
            <w:pPr>
              <w:pStyle w:val="BoxHeading"/>
            </w:pPr>
            <w:r w:rsidRPr="00A37883">
              <w:lastRenderedPageBreak/>
              <w:t xml:space="preserve">Example </w:t>
            </w:r>
            <w:r>
              <w:fldChar w:fldCharType="begin"/>
            </w:r>
            <w:r>
              <w:instrText>seq list1</w:instrText>
            </w:r>
            <w:r>
              <w:fldChar w:fldCharType="separate"/>
            </w:r>
            <w:r w:rsidR="0099222E">
              <w:rPr>
                <w:noProof/>
              </w:rPr>
              <w:t>27</w:t>
            </w:r>
            <w:r>
              <w:fldChar w:fldCharType="end"/>
            </w:r>
            <w:r w:rsidRPr="00A37883">
              <w:t xml:space="preserve"> – multiple applications for </w:t>
            </w:r>
            <w:r w:rsidR="004D7461">
              <w:t xml:space="preserve">exemption </w:t>
            </w:r>
            <w:r w:rsidRPr="00A37883">
              <w:t>certificates covering reviewable national security actions and other kinds of actions</w:t>
            </w:r>
            <w:r w:rsidR="00D95F97">
              <w:t xml:space="preserve"> with a combined financial limit</w:t>
            </w:r>
          </w:p>
          <w:p w14:paraId="7BCF291C" w14:textId="0BBCE3E9" w:rsidR="00107F63" w:rsidRDefault="00670DCB" w:rsidP="003C5B44">
            <w:pPr>
              <w:pStyle w:val="BoxText"/>
            </w:pPr>
            <w:r w:rsidRPr="00B073BB">
              <w:t xml:space="preserve">A foreign person applies for an exemption certificate under section 58 of the Act to acquire interests in commercial </w:t>
            </w:r>
            <w:r w:rsidRPr="00E64B1F">
              <w:t>land for up to $</w:t>
            </w:r>
            <w:r w:rsidR="00D520C7" w:rsidRPr="00E64B1F">
              <w:t>70</w:t>
            </w:r>
            <w:r w:rsidRPr="00E64B1F">
              <w:t xml:space="preserve"> </w:t>
            </w:r>
            <w:r w:rsidRPr="00107F63">
              <w:t>million</w:t>
            </w:r>
            <w:r w:rsidR="00107F63" w:rsidRPr="00107F63">
              <w:t xml:space="preserve">. </w:t>
            </w:r>
            <w:proofErr w:type="gramStart"/>
            <w:r w:rsidR="00107F63" w:rsidRPr="002F2BDB">
              <w:t>All</w:t>
            </w:r>
            <w:r w:rsidR="00107F63" w:rsidRPr="00107F63">
              <w:t xml:space="preserve"> of</w:t>
            </w:r>
            <w:proofErr w:type="gramEnd"/>
            <w:r w:rsidR="00107F63" w:rsidRPr="00107F63">
              <w:t xml:space="preserve"> the actions to be covered by the certificate are </w:t>
            </w:r>
            <w:r w:rsidR="00107F63" w:rsidRPr="002F2BDB">
              <w:t xml:space="preserve">significant and </w:t>
            </w:r>
            <w:r w:rsidR="00107F63" w:rsidRPr="00107F63">
              <w:t>notifiable actions.</w:t>
            </w:r>
          </w:p>
          <w:p w14:paraId="5007AD3D" w14:textId="3A2D37DA" w:rsidR="00107F63" w:rsidRDefault="007C721E" w:rsidP="003C5B44">
            <w:pPr>
              <w:pStyle w:val="BoxText"/>
            </w:pPr>
            <w:r w:rsidRPr="00B073BB">
              <w:t xml:space="preserve">At the same time, the person also applies for a reviewable national security exemption certificate to acquire interests in </w:t>
            </w:r>
            <w:r w:rsidR="00227415">
              <w:t>agricultural land</w:t>
            </w:r>
            <w:r w:rsidR="00FD020C">
              <w:t xml:space="preserve"> for up to $30 million. </w:t>
            </w:r>
            <w:proofErr w:type="gramStart"/>
            <w:r w:rsidR="00FD020C">
              <w:t>All of</w:t>
            </w:r>
            <w:proofErr w:type="gramEnd"/>
            <w:r w:rsidR="00FD020C">
              <w:t xml:space="preserve"> the actions to be covered by the certificate are reviewable national security actions. </w:t>
            </w:r>
          </w:p>
          <w:p w14:paraId="2D8F2561" w14:textId="2850824D" w:rsidR="00A563C9" w:rsidRPr="00161F6C" w:rsidRDefault="00A563C9" w:rsidP="003C5B44">
            <w:pPr>
              <w:pStyle w:val="BoxText"/>
            </w:pPr>
            <w:r w:rsidRPr="00161F6C">
              <w:t>The person requests a</w:t>
            </w:r>
            <w:r w:rsidR="00980D1A">
              <w:t>n</w:t>
            </w:r>
            <w:r w:rsidRPr="00161F6C">
              <w:t xml:space="preserve"> </w:t>
            </w:r>
            <w:r w:rsidR="00980D1A">
              <w:t>overall</w:t>
            </w:r>
            <w:r w:rsidRPr="00161F6C">
              <w:t xml:space="preserve"> combined financial limit </w:t>
            </w:r>
            <w:r w:rsidR="00980D1A">
              <w:t xml:space="preserve">for </w:t>
            </w:r>
            <w:r w:rsidR="00CE62E1">
              <w:t xml:space="preserve">both certificates </w:t>
            </w:r>
            <w:r w:rsidRPr="00161F6C">
              <w:t xml:space="preserve">of $90 million. </w:t>
            </w:r>
          </w:p>
          <w:p w14:paraId="65856111" w14:textId="0D10EBC3" w:rsidR="009575B7" w:rsidRPr="0004650D" w:rsidRDefault="00670DCB" w:rsidP="003C5B44">
            <w:pPr>
              <w:pStyle w:val="BoxText"/>
            </w:pPr>
            <w:r w:rsidRPr="00161F6C">
              <w:t xml:space="preserve">Because the actions to be covered by both certificates are not all reviewable national security actions, the </w:t>
            </w:r>
            <w:r w:rsidRPr="00EB268B">
              <w:t xml:space="preserve">fee </w:t>
            </w:r>
            <w:r w:rsidRPr="00161F6C">
              <w:t xml:space="preserve">is </w:t>
            </w:r>
            <w:r w:rsidRPr="00EB268B">
              <w:t xml:space="preserve">75 per cent of the </w:t>
            </w:r>
            <w:r w:rsidRPr="00161F6C">
              <w:t xml:space="preserve">sum of the </w:t>
            </w:r>
            <w:r w:rsidRPr="00EB268B">
              <w:t xml:space="preserve">fee </w:t>
            </w:r>
            <w:r w:rsidR="00470E30" w:rsidRPr="00EB268B">
              <w:t xml:space="preserve">for </w:t>
            </w:r>
            <w:r w:rsidR="00470E30" w:rsidRPr="00161F6C">
              <w:t xml:space="preserve">an action </w:t>
            </w:r>
            <w:r w:rsidRPr="00161F6C">
              <w:t xml:space="preserve">to acquire an interest in </w:t>
            </w:r>
            <w:r w:rsidR="00E64B1F" w:rsidRPr="00161F6C">
              <w:t>commercial land</w:t>
            </w:r>
            <w:r w:rsidRPr="00161F6C">
              <w:t xml:space="preserve"> for $</w:t>
            </w:r>
            <w:r w:rsidR="00E64B1F" w:rsidRPr="00161F6C">
              <w:t>7</w:t>
            </w:r>
            <w:r w:rsidRPr="00161F6C">
              <w:t xml:space="preserve">0 </w:t>
            </w:r>
            <w:r w:rsidRPr="00EB268B">
              <w:t xml:space="preserve">million </w:t>
            </w:r>
            <w:r w:rsidRPr="00161F6C">
              <w:t>(</w:t>
            </w:r>
            <w:r w:rsidR="00684468" w:rsidRPr="00684468">
              <w:t>$3</w:t>
            </w:r>
            <w:r w:rsidR="00AD3B8E">
              <w:t>1</w:t>
            </w:r>
            <w:r w:rsidR="00684468" w:rsidRPr="00684468">
              <w:t>,300</w:t>
            </w:r>
            <w:r w:rsidRPr="00161F6C">
              <w:t>) and the fee</w:t>
            </w:r>
            <w:r w:rsidR="00470E30" w:rsidRPr="00161F6C">
              <w:t xml:space="preserve"> for an action</w:t>
            </w:r>
            <w:r w:rsidRPr="00161F6C">
              <w:t xml:space="preserve"> to acquire an interest </w:t>
            </w:r>
            <w:r w:rsidRPr="00EB268B">
              <w:t xml:space="preserve">in </w:t>
            </w:r>
            <w:r w:rsidR="00E64B1F" w:rsidRPr="00EB268B">
              <w:t>agricultural</w:t>
            </w:r>
            <w:r w:rsidRPr="00EB268B">
              <w:t xml:space="preserve"> land</w:t>
            </w:r>
            <w:r w:rsidRPr="00161F6C">
              <w:t xml:space="preserve"> for $</w:t>
            </w:r>
            <w:r w:rsidR="008577EC" w:rsidRPr="00161F6C">
              <w:t>3</w:t>
            </w:r>
            <w:r w:rsidR="00E64B1F" w:rsidRPr="00161F6C">
              <w:t>0</w:t>
            </w:r>
            <w:r w:rsidRPr="00161F6C">
              <w:t xml:space="preserve"> million (</w:t>
            </w:r>
            <w:r w:rsidR="001554F6" w:rsidRPr="001554F6">
              <w:t>$438,200</w:t>
            </w:r>
            <w:r w:rsidRPr="00161F6C">
              <w:t>)—that is, the fee is</w:t>
            </w:r>
            <w:r w:rsidRPr="00EB268B">
              <w:t xml:space="preserve"> 75 per cent of </w:t>
            </w:r>
            <w:r w:rsidR="00B66233" w:rsidRPr="00B66233">
              <w:t>$</w:t>
            </w:r>
            <w:r w:rsidR="009B03CF">
              <w:t>469,500</w:t>
            </w:r>
            <w:r w:rsidRPr="00161F6C">
              <w:t xml:space="preserve">, </w:t>
            </w:r>
            <w:r w:rsidRPr="00EB268B">
              <w:t xml:space="preserve">which is </w:t>
            </w:r>
            <w:r w:rsidR="00D81870" w:rsidRPr="00D81870">
              <w:t>$</w:t>
            </w:r>
            <w:r w:rsidR="00E07044" w:rsidRPr="00E07044">
              <w:t>352</w:t>
            </w:r>
            <w:r w:rsidR="00E07044">
              <w:t>,</w:t>
            </w:r>
            <w:r w:rsidR="00E07044" w:rsidRPr="00E07044">
              <w:t>125</w:t>
            </w:r>
            <w:r w:rsidRPr="00161F6C">
              <w:t xml:space="preserve">. </w:t>
            </w:r>
            <w:r w:rsidR="000241DB" w:rsidRPr="00161F6C">
              <w:t>The combined financial limit of $</w:t>
            </w:r>
            <w:r w:rsidR="00B94B64" w:rsidRPr="00161F6C">
              <w:t>9</w:t>
            </w:r>
            <w:r w:rsidR="000241DB" w:rsidRPr="00161F6C">
              <w:t>0</w:t>
            </w:r>
            <w:r w:rsidR="000241DB" w:rsidRPr="00EB268B">
              <w:t xml:space="preserve"> million does not </w:t>
            </w:r>
            <w:r w:rsidR="000241DB" w:rsidRPr="00161F6C">
              <w:t>change this calculation</w:t>
            </w:r>
            <w:r w:rsidR="000241DB" w:rsidRPr="00EB268B">
              <w:rPr>
                <w:szCs w:val="26"/>
              </w:rPr>
              <w:t>.</w:t>
            </w:r>
          </w:p>
        </w:tc>
      </w:tr>
    </w:tbl>
    <w:p w14:paraId="354AFF6E" w14:textId="5E809335" w:rsidR="00935E3F" w:rsidRPr="00936F04" w:rsidRDefault="00F544DF" w:rsidP="00927C28">
      <w:pPr>
        <w:pStyle w:val="Heading4"/>
      </w:pPr>
      <w:r w:rsidRPr="00936F04">
        <w:t>Maximum fees for</w:t>
      </w:r>
      <w:r w:rsidR="005D0148">
        <w:t xml:space="preserve"> general</w:t>
      </w:r>
      <w:r w:rsidRPr="00936F04">
        <w:t xml:space="preserve"> exemption certificates</w:t>
      </w:r>
    </w:p>
    <w:p w14:paraId="71532B09" w14:textId="4A7FCD56" w:rsidR="00325535" w:rsidRPr="00CA2215" w:rsidRDefault="00325535" w:rsidP="00AA490A">
      <w:r>
        <w:t xml:space="preserve">Maximum fees apply to applications for general exemption certificates. For more information, see </w:t>
      </w:r>
      <w:hyperlink w:anchor="_K:_Maximum_fees" w:history="1">
        <w:r w:rsidRPr="009E3DBA">
          <w:rPr>
            <w:rStyle w:val="Hyperlink"/>
          </w:rPr>
          <w:t>Maximum fees</w:t>
        </w:r>
      </w:hyperlink>
      <w:r>
        <w:t>.</w:t>
      </w:r>
    </w:p>
    <w:p w14:paraId="0A54279E" w14:textId="1EF1490F" w:rsidR="00904C61" w:rsidRPr="00CA2215" w:rsidRDefault="006B08F3" w:rsidP="002B25A1">
      <w:pPr>
        <w:pStyle w:val="Heading3"/>
      </w:pPr>
      <w:bookmarkStart w:id="92" w:name="_Passive_foreign_government"/>
      <w:bookmarkStart w:id="93" w:name="_Toc162949226"/>
      <w:bookmarkEnd w:id="92"/>
      <w:r>
        <w:t>P</w:t>
      </w:r>
      <w:bookmarkStart w:id="94" w:name="_Toc162949227"/>
      <w:bookmarkEnd w:id="93"/>
      <w:r w:rsidR="00904C61" w:rsidRPr="00CA2215">
        <w:t>assive foreign government investor exemption certificate</w:t>
      </w:r>
      <w:r w:rsidR="001959FF">
        <w:t>s</w:t>
      </w:r>
      <w:bookmarkEnd w:id="94"/>
    </w:p>
    <w:p w14:paraId="7770E262" w14:textId="493F9BC9" w:rsidR="00904C61" w:rsidRPr="00CA2215" w:rsidRDefault="00904C61" w:rsidP="00E55B51">
      <w:r>
        <w:t xml:space="preserve">A flat fee of </w:t>
      </w:r>
      <w:r w:rsidR="007F0079" w:rsidRPr="007F0079">
        <w:t>$</w:t>
      </w:r>
      <w:r w:rsidR="00AF5734" w:rsidRPr="00AF5734">
        <w:t>124,400</w:t>
      </w:r>
      <w:r w:rsidR="00AF5734">
        <w:t xml:space="preserve"> </w:t>
      </w:r>
      <w:r w:rsidR="007E589C">
        <w:t>applies for applications for</w:t>
      </w:r>
      <w:r>
        <w:t xml:space="preserve"> passive foreign government investor exemption certificate</w:t>
      </w:r>
      <w:r w:rsidR="007E589C">
        <w:t>s</w:t>
      </w:r>
      <w:r>
        <w:t xml:space="preserve">. </w:t>
      </w:r>
    </w:p>
    <w:p w14:paraId="103B2912" w14:textId="16CCABB8" w:rsidR="00963976" w:rsidRDefault="00904C61" w:rsidP="002F2BDB">
      <w:pPr>
        <w:rPr>
          <w:rFonts w:ascii="Calibri" w:hAnsi="Calibri" w:cs="Arial"/>
          <w:b/>
          <w:color w:val="4D7861" w:themeColor="accent2"/>
          <w:kern w:val="32"/>
          <w:sz w:val="28"/>
          <w:szCs w:val="26"/>
        </w:rPr>
      </w:pPr>
      <w:r w:rsidRPr="00CA2215">
        <w:t xml:space="preserve">For more information about </w:t>
      </w:r>
      <w:r w:rsidR="00C855B9">
        <w:t>passive foreign government investor exemption certificates</w:t>
      </w:r>
      <w:r w:rsidRPr="00CA2215">
        <w:t xml:space="preserve">, see </w:t>
      </w:r>
      <w:r w:rsidR="00D27673">
        <w:t xml:space="preserve">the Passive foreign government investors section in </w:t>
      </w:r>
      <w:r w:rsidR="00BF3F56">
        <w:t xml:space="preserve">the </w:t>
      </w:r>
      <w:r w:rsidR="00A12123" w:rsidRPr="00387E28">
        <w:rPr>
          <w:i/>
          <w:iCs/>
        </w:rPr>
        <w:t>Exemption Certificates</w:t>
      </w:r>
      <w:r w:rsidR="00A12123">
        <w:t xml:space="preserve"> Guidance Note.</w:t>
      </w:r>
      <w:r w:rsidR="00BF3F56">
        <w:t xml:space="preserve"> </w:t>
      </w:r>
      <w:bookmarkStart w:id="95" w:name="_Residential_exemption_certificates"/>
      <w:bookmarkStart w:id="96" w:name="_Toc59119846"/>
      <w:bookmarkEnd w:id="86"/>
      <w:bookmarkEnd w:id="95"/>
    </w:p>
    <w:p w14:paraId="04931302" w14:textId="77777777" w:rsidR="00670DCB" w:rsidRPr="003C5B44" w:rsidRDefault="00670DCB" w:rsidP="003C5B44">
      <w:bookmarkStart w:id="97" w:name="_Toc162949228"/>
      <w:r w:rsidRPr="003C5B44">
        <w:br w:type="page"/>
      </w:r>
    </w:p>
    <w:p w14:paraId="4C70786D" w14:textId="46A35F7D" w:rsidR="00904C61" w:rsidRPr="00CA2215" w:rsidRDefault="0091324C" w:rsidP="00A52EBC">
      <w:pPr>
        <w:pStyle w:val="Heading3"/>
      </w:pPr>
      <w:r>
        <w:lastRenderedPageBreak/>
        <w:t>R</w:t>
      </w:r>
      <w:r w:rsidR="00904C61" w:rsidRPr="00CA2215">
        <w:t>esidential exemption certificates</w:t>
      </w:r>
      <w:bookmarkEnd w:id="97"/>
    </w:p>
    <w:p w14:paraId="40845511" w14:textId="5A47E58B" w:rsidR="00477AF2" w:rsidRDefault="00477AF2" w:rsidP="00A52EBC">
      <w:r>
        <w:t>Residential exemption certificates include:</w:t>
      </w:r>
    </w:p>
    <w:p w14:paraId="4806D3E8" w14:textId="1CABDBE3" w:rsidR="00477AF2" w:rsidRDefault="00BE5049" w:rsidP="00BE5049">
      <w:pPr>
        <w:pStyle w:val="Bullet"/>
      </w:pPr>
      <w:r>
        <w:t>new dwelling exemption certificates</w:t>
      </w:r>
      <w:r w:rsidR="003E09E7">
        <w:rPr>
          <w:rStyle w:val="FootnoteReference"/>
        </w:rPr>
        <w:footnoteReference w:id="37"/>
      </w:r>
    </w:p>
    <w:p w14:paraId="7C81599D" w14:textId="52307F58" w:rsidR="009647B7" w:rsidRDefault="009647B7" w:rsidP="00BE5049">
      <w:pPr>
        <w:pStyle w:val="Bullet"/>
      </w:pPr>
      <w:r>
        <w:t>near-new dwelling exemption certificates</w:t>
      </w:r>
      <w:r w:rsidR="00AC3841">
        <w:rPr>
          <w:rStyle w:val="FootnoteReference"/>
        </w:rPr>
        <w:footnoteReference w:id="38"/>
      </w:r>
    </w:p>
    <w:p w14:paraId="00A03FA2" w14:textId="09891D02" w:rsidR="009647B7" w:rsidRDefault="009647B7" w:rsidP="00BE5049">
      <w:pPr>
        <w:pStyle w:val="Bullet"/>
      </w:pPr>
      <w:r>
        <w:t>established dwelling exemption certificates</w:t>
      </w:r>
      <w:r w:rsidR="000D7096">
        <w:rPr>
          <w:rStyle w:val="FootnoteReference"/>
        </w:rPr>
        <w:footnoteReference w:id="39"/>
      </w:r>
    </w:p>
    <w:p w14:paraId="16C49F03" w14:textId="2B256904" w:rsidR="009647B7" w:rsidRDefault="0070527B" w:rsidP="0065389B">
      <w:pPr>
        <w:pStyle w:val="Bullet"/>
      </w:pPr>
      <w:r>
        <w:t>residential land (other than established dwellings) exemption certificates</w:t>
      </w:r>
      <w:r w:rsidR="00EB3750">
        <w:t>.</w:t>
      </w:r>
      <w:r w:rsidR="00EB3750">
        <w:rPr>
          <w:rStyle w:val="FootnoteReference"/>
        </w:rPr>
        <w:footnoteReference w:id="40"/>
      </w:r>
    </w:p>
    <w:p w14:paraId="61A8A20D" w14:textId="686AAD8E" w:rsidR="00FE74A1" w:rsidRDefault="003231C2" w:rsidP="00A52EBC">
      <w:r>
        <w:t>The below table</w:t>
      </w:r>
      <w:r w:rsidR="00904C61" w:rsidRPr="00CA2215">
        <w:t xml:space="preserve"> </w:t>
      </w:r>
      <w:r w:rsidR="007D4A94">
        <w:t>provides information about</w:t>
      </w:r>
      <w:r w:rsidR="00904C61" w:rsidRPr="00CA2215">
        <w:t xml:space="preserve"> fee</w:t>
      </w:r>
      <w:r w:rsidR="007D4A94">
        <w:t>s</w:t>
      </w:r>
      <w:r w:rsidR="00904C61" w:rsidRPr="00CA2215">
        <w:t xml:space="preserve"> for each type of residential exemption certificate. </w:t>
      </w:r>
    </w:p>
    <w:tbl>
      <w:tblPr>
        <w:tblStyle w:val="TableGrid"/>
        <w:tblW w:w="5000" w:type="pct"/>
        <w:tblLayout w:type="fixed"/>
        <w:tblLook w:val="04A0" w:firstRow="1" w:lastRow="0" w:firstColumn="1" w:lastColumn="0" w:noHBand="0" w:noVBand="1"/>
      </w:tblPr>
      <w:tblGrid>
        <w:gridCol w:w="4142"/>
        <w:gridCol w:w="4141"/>
        <w:gridCol w:w="221"/>
      </w:tblGrid>
      <w:tr w:rsidR="00AA490A" w:rsidRPr="00CA2215" w14:paraId="5991652E" w14:textId="77777777" w:rsidTr="00811CCD">
        <w:trPr>
          <w:trHeight w:val="531"/>
        </w:trPr>
        <w:tc>
          <w:tcPr>
            <w:tcW w:w="8504" w:type="dxa"/>
            <w:gridSpan w:val="3"/>
            <w:tcBorders>
              <w:top w:val="nil"/>
              <w:left w:val="nil"/>
              <w:bottom w:val="nil"/>
              <w:right w:val="nil"/>
            </w:tcBorders>
            <w:tcMar>
              <w:left w:w="0" w:type="dxa"/>
              <w:right w:w="0" w:type="dxa"/>
            </w:tcMar>
          </w:tcPr>
          <w:p w14:paraId="7B3FCC66" w14:textId="64A26BCD" w:rsidR="00AA490A" w:rsidRPr="00FE74A1" w:rsidRDefault="00AA490A" w:rsidP="00AA490A">
            <w:pPr>
              <w:pStyle w:val="Tableheading3"/>
              <w:rPr>
                <w:b/>
                <w:color w:val="auto"/>
              </w:rPr>
            </w:pPr>
            <w:r w:rsidRPr="00B9563D">
              <w:rPr>
                <w:b/>
                <w:color w:val="000000" w:themeColor="text1"/>
              </w:rPr>
              <w:t xml:space="preserve">Table </w:t>
            </w:r>
            <w:r w:rsidRPr="00815C11">
              <w:rPr>
                <w:b/>
                <w:color w:val="000000" w:themeColor="text1"/>
              </w:rPr>
              <w:fldChar w:fldCharType="begin"/>
            </w:r>
            <w:r w:rsidRPr="00815C11">
              <w:rPr>
                <w:b/>
                <w:color w:val="000000" w:themeColor="text1"/>
              </w:rPr>
              <w:instrText xml:space="preserve"> seq tables </w:instrText>
            </w:r>
            <w:r w:rsidRPr="00815C11">
              <w:rPr>
                <w:b/>
                <w:color w:val="000000" w:themeColor="text1"/>
              </w:rPr>
              <w:fldChar w:fldCharType="separate"/>
            </w:r>
            <w:r w:rsidR="0099222E" w:rsidRPr="00815C11">
              <w:rPr>
                <w:b/>
                <w:color w:val="000000" w:themeColor="text1"/>
              </w:rPr>
              <w:t>4</w:t>
            </w:r>
            <w:r w:rsidRPr="00815C11">
              <w:rPr>
                <w:b/>
                <w:color w:val="000000" w:themeColor="text1"/>
              </w:rPr>
              <w:fldChar w:fldCharType="end"/>
            </w:r>
            <w:r w:rsidRPr="00B9563D">
              <w:rPr>
                <w:b/>
                <w:color w:val="000000" w:themeColor="text1"/>
              </w:rPr>
              <w:t>:</w:t>
            </w:r>
            <w:r w:rsidRPr="0065389B">
              <w:rPr>
                <w:b/>
                <w:color w:val="000000" w:themeColor="text1"/>
              </w:rPr>
              <w:t xml:space="preserve"> types </w:t>
            </w:r>
            <w:r w:rsidRPr="00FE74A1">
              <w:rPr>
                <w:b/>
                <w:color w:val="auto"/>
              </w:rPr>
              <w:t>of residential exemption certificates</w:t>
            </w:r>
          </w:p>
        </w:tc>
      </w:tr>
      <w:tr w:rsidR="00FE74A1" w:rsidRPr="00FE74A1" w14:paraId="28CA6C5A" w14:textId="77777777" w:rsidTr="00811CCD">
        <w:trPr>
          <w:gridAfter w:val="1"/>
          <w:wAfter w:w="221" w:type="dxa"/>
          <w:trHeight w:val="445"/>
        </w:trPr>
        <w:tc>
          <w:tcPr>
            <w:tcW w:w="4142" w:type="dxa"/>
            <w:tcBorders>
              <w:top w:val="single" w:sz="4" w:space="0" w:color="auto"/>
              <w:left w:val="single" w:sz="4" w:space="0" w:color="auto"/>
              <w:bottom w:val="single" w:sz="4" w:space="0" w:color="auto"/>
            </w:tcBorders>
            <w:shd w:val="clear" w:color="auto" w:fill="F2F2F2" w:themeFill="background1" w:themeFillShade="F2"/>
          </w:tcPr>
          <w:p w14:paraId="2502DCE0" w14:textId="68BC1D8B" w:rsidR="00904C61" w:rsidRPr="00AA490A" w:rsidRDefault="00904C61" w:rsidP="00AA490A">
            <w:pPr>
              <w:pStyle w:val="Tablecolumnheading"/>
              <w:rPr>
                <w:color w:val="000000" w:themeColor="text1"/>
              </w:rPr>
            </w:pPr>
            <w:bookmarkStart w:id="98" w:name="_Toc162949229"/>
            <w:r w:rsidRPr="0065389B">
              <w:rPr>
                <w:color w:val="000000" w:themeColor="text1"/>
              </w:rPr>
              <w:t>Type of exemption certificate</w:t>
            </w:r>
            <w:bookmarkEnd w:id="98"/>
          </w:p>
        </w:tc>
        <w:tc>
          <w:tcPr>
            <w:tcW w:w="4141" w:type="dxa"/>
            <w:tcBorders>
              <w:top w:val="single" w:sz="4" w:space="0" w:color="auto"/>
              <w:bottom w:val="single" w:sz="4" w:space="0" w:color="auto"/>
            </w:tcBorders>
            <w:shd w:val="clear" w:color="auto" w:fill="F2F2F2" w:themeFill="background1" w:themeFillShade="F2"/>
          </w:tcPr>
          <w:p w14:paraId="79E03126" w14:textId="5A2B7F04" w:rsidR="00904C61" w:rsidRPr="00AA490A" w:rsidRDefault="00904C61" w:rsidP="00AA490A">
            <w:pPr>
              <w:pStyle w:val="Tablecolumnheading"/>
              <w:rPr>
                <w:color w:val="000000" w:themeColor="text1"/>
              </w:rPr>
            </w:pPr>
            <w:bookmarkStart w:id="99" w:name="_Toc162949230"/>
            <w:r w:rsidRPr="0065389B">
              <w:rPr>
                <w:color w:val="000000" w:themeColor="text1"/>
              </w:rPr>
              <w:t>Fee</w:t>
            </w:r>
            <w:bookmarkEnd w:id="99"/>
            <w:r w:rsidRPr="0065389B">
              <w:rPr>
                <w:color w:val="000000" w:themeColor="text1"/>
              </w:rPr>
              <w:t xml:space="preserve"> </w:t>
            </w:r>
          </w:p>
        </w:tc>
      </w:tr>
      <w:tr w:rsidR="00904C61" w:rsidRPr="00CA2215" w14:paraId="72190E08" w14:textId="77777777" w:rsidTr="00811CCD">
        <w:trPr>
          <w:gridAfter w:val="1"/>
          <w:wAfter w:w="221" w:type="dxa"/>
          <w:trHeight w:val="806"/>
        </w:trPr>
        <w:tc>
          <w:tcPr>
            <w:tcW w:w="4142" w:type="dxa"/>
            <w:tcBorders>
              <w:top w:val="single" w:sz="4" w:space="0" w:color="auto"/>
              <w:left w:val="single" w:sz="4" w:space="0" w:color="auto"/>
              <w:bottom w:val="single" w:sz="4" w:space="0" w:color="auto"/>
            </w:tcBorders>
            <w:vAlign w:val="center"/>
          </w:tcPr>
          <w:p w14:paraId="6255A8EC" w14:textId="0A13061E" w:rsidR="00904C61" w:rsidRPr="00CA2215" w:rsidRDefault="003E0AB1" w:rsidP="00FE74A1">
            <w:pPr>
              <w:pStyle w:val="BoxText"/>
            </w:pPr>
            <w:r>
              <w:t>New dwelling</w:t>
            </w:r>
          </w:p>
        </w:tc>
        <w:tc>
          <w:tcPr>
            <w:tcW w:w="4141" w:type="dxa"/>
            <w:vMerge w:val="restart"/>
            <w:tcBorders>
              <w:top w:val="single" w:sz="4" w:space="0" w:color="auto"/>
              <w:bottom w:val="single" w:sz="4" w:space="0" w:color="auto"/>
            </w:tcBorders>
            <w:vAlign w:val="center"/>
          </w:tcPr>
          <w:p w14:paraId="0B3E5A40" w14:textId="76C8E24D" w:rsidR="00904C61" w:rsidRPr="00CA2215" w:rsidRDefault="00C944BB" w:rsidP="00FE74A1">
            <w:pPr>
              <w:pStyle w:val="BoxText"/>
              <w:rPr>
                <w:color w:val="212529"/>
              </w:rPr>
            </w:pPr>
            <w:r w:rsidRPr="00C944BB">
              <w:t>$</w:t>
            </w:r>
            <w:r w:rsidR="00C14179" w:rsidRPr="00C14179">
              <w:t>67,400</w:t>
            </w:r>
            <w:r w:rsidR="00C14179">
              <w:t xml:space="preserve"> </w:t>
            </w:r>
            <w:r w:rsidR="00904C61">
              <w:t>application fee plus 6</w:t>
            </w:r>
            <w:r w:rsidR="000B6ED3">
              <w:t>-</w:t>
            </w:r>
            <w:r w:rsidR="00904C61">
              <w:t>monthly reconciliation fee based on the number of, and consideration payable for, dwellings acquired by foreign persons</w:t>
            </w:r>
          </w:p>
        </w:tc>
      </w:tr>
      <w:tr w:rsidR="00904C61" w:rsidRPr="00CA2215" w14:paraId="221238AE" w14:textId="77777777" w:rsidTr="00811CCD">
        <w:trPr>
          <w:gridAfter w:val="1"/>
          <w:wAfter w:w="221" w:type="dxa"/>
          <w:trHeight w:val="920"/>
        </w:trPr>
        <w:tc>
          <w:tcPr>
            <w:tcW w:w="4142" w:type="dxa"/>
            <w:tcBorders>
              <w:top w:val="single" w:sz="4" w:space="0" w:color="auto"/>
              <w:left w:val="single" w:sz="4" w:space="0" w:color="auto"/>
              <w:bottom w:val="single" w:sz="4" w:space="0" w:color="auto"/>
            </w:tcBorders>
            <w:vAlign w:val="center"/>
          </w:tcPr>
          <w:p w14:paraId="1057D9BC" w14:textId="7D1083CD" w:rsidR="00904C61" w:rsidRPr="00CA2215" w:rsidRDefault="00812159" w:rsidP="00FE74A1">
            <w:pPr>
              <w:pStyle w:val="BoxText"/>
            </w:pPr>
            <w:r>
              <w:t>Near-new dwelling</w:t>
            </w:r>
          </w:p>
        </w:tc>
        <w:tc>
          <w:tcPr>
            <w:tcW w:w="4141" w:type="dxa"/>
            <w:vMerge/>
          </w:tcPr>
          <w:p w14:paraId="1548B9F2" w14:textId="77777777" w:rsidR="00904C61" w:rsidRPr="00CA2215" w:rsidRDefault="00904C61" w:rsidP="00A52EBC">
            <w:pPr>
              <w:rPr>
                <w:rFonts w:asciiTheme="minorHAnsi" w:hAnsiTheme="minorHAnsi" w:cstheme="minorHAnsi"/>
                <w:color w:val="212529"/>
                <w:szCs w:val="22"/>
              </w:rPr>
            </w:pPr>
          </w:p>
        </w:tc>
      </w:tr>
      <w:tr w:rsidR="002666A4" w:rsidRPr="00CA2215" w14:paraId="5FB01715" w14:textId="77777777" w:rsidTr="00811CCD">
        <w:trPr>
          <w:gridAfter w:val="1"/>
          <w:wAfter w:w="221" w:type="dxa"/>
          <w:trHeight w:val="920"/>
        </w:trPr>
        <w:tc>
          <w:tcPr>
            <w:tcW w:w="4142" w:type="dxa"/>
            <w:tcBorders>
              <w:top w:val="single" w:sz="4" w:space="0" w:color="auto"/>
              <w:left w:val="single" w:sz="4" w:space="0" w:color="auto"/>
              <w:bottom w:val="single" w:sz="4" w:space="0" w:color="auto"/>
            </w:tcBorders>
            <w:vAlign w:val="center"/>
          </w:tcPr>
          <w:p w14:paraId="19721F1F" w14:textId="7D9D5D4F" w:rsidR="002666A4" w:rsidRPr="00CA2215" w:rsidDel="00812159" w:rsidRDefault="002666A4" w:rsidP="00E62D84">
            <w:pPr>
              <w:pStyle w:val="BoxText"/>
            </w:pPr>
            <w:r>
              <w:t>Established dwelling</w:t>
            </w:r>
          </w:p>
        </w:tc>
        <w:tc>
          <w:tcPr>
            <w:tcW w:w="4141" w:type="dxa"/>
            <w:vAlign w:val="center"/>
          </w:tcPr>
          <w:p w14:paraId="4A209990" w14:textId="19119A0F" w:rsidR="002666A4" w:rsidRPr="00CA2215" w:rsidRDefault="002666A4" w:rsidP="00E62D84">
            <w:pPr>
              <w:rPr>
                <w:rFonts w:asciiTheme="minorHAnsi" w:hAnsiTheme="minorHAnsi" w:cstheme="minorHAnsi"/>
                <w:color w:val="212529"/>
                <w:szCs w:val="22"/>
              </w:rPr>
            </w:pPr>
            <w:r w:rsidRPr="00CA2215">
              <w:t>Ordinary fee for acquiring an interest in residential land</w:t>
            </w:r>
            <w:r>
              <w:t xml:space="preserve"> </w:t>
            </w:r>
            <w:r w:rsidR="00442A60">
              <w:t>(established dwellings)</w:t>
            </w:r>
          </w:p>
        </w:tc>
      </w:tr>
      <w:tr w:rsidR="002666A4" w:rsidRPr="00CA2215" w14:paraId="7D1C455E" w14:textId="77777777" w:rsidTr="00811CCD">
        <w:trPr>
          <w:gridAfter w:val="1"/>
          <w:wAfter w:w="221" w:type="dxa"/>
          <w:trHeight w:val="920"/>
        </w:trPr>
        <w:tc>
          <w:tcPr>
            <w:tcW w:w="4142" w:type="dxa"/>
            <w:tcBorders>
              <w:top w:val="single" w:sz="4" w:space="0" w:color="auto"/>
              <w:left w:val="single" w:sz="4" w:space="0" w:color="auto"/>
            </w:tcBorders>
            <w:vAlign w:val="center"/>
          </w:tcPr>
          <w:p w14:paraId="1184194D" w14:textId="534FFCC0" w:rsidR="002666A4" w:rsidRPr="00CA2215" w:rsidDel="00812159" w:rsidRDefault="002666A4" w:rsidP="00E62D84">
            <w:pPr>
              <w:pStyle w:val="BoxText"/>
            </w:pPr>
            <w:r w:rsidRPr="00BD00FC">
              <w:t>Residential land (other than established dwelling</w:t>
            </w:r>
            <w:r>
              <w:t>s</w:t>
            </w:r>
            <w:r w:rsidRPr="00BD00FC">
              <w:t>)</w:t>
            </w:r>
          </w:p>
        </w:tc>
        <w:tc>
          <w:tcPr>
            <w:tcW w:w="4141" w:type="dxa"/>
          </w:tcPr>
          <w:p w14:paraId="13CB6632" w14:textId="0638FDB4" w:rsidR="002666A4" w:rsidRPr="00CA2215" w:rsidRDefault="00442A60" w:rsidP="00E62D84">
            <w:pPr>
              <w:rPr>
                <w:rFonts w:asciiTheme="minorHAnsi" w:hAnsiTheme="minorHAnsi" w:cstheme="minorHAnsi"/>
                <w:color w:val="212529"/>
                <w:szCs w:val="22"/>
              </w:rPr>
            </w:pPr>
            <w:r w:rsidRPr="00CA2215">
              <w:t>Ordinary fee for acquiring an interest in residential land</w:t>
            </w:r>
            <w:r>
              <w:t xml:space="preserve"> (</w:t>
            </w:r>
            <w:r w:rsidR="0054385E">
              <w:t xml:space="preserve">no </w:t>
            </w:r>
            <w:r>
              <w:t>established dwellings)</w:t>
            </w:r>
          </w:p>
        </w:tc>
      </w:tr>
    </w:tbl>
    <w:p w14:paraId="0F1E6D5A" w14:textId="1789D02F" w:rsidR="000533E8" w:rsidRPr="00936F04" w:rsidRDefault="00811CCD" w:rsidP="00927C28">
      <w:pPr>
        <w:pStyle w:val="Heading4"/>
      </w:pPr>
      <w:r>
        <w:t>New dwelling and near-new dwelling e</w:t>
      </w:r>
      <w:r w:rsidR="008338DB">
        <w:t>xemption certificates</w:t>
      </w:r>
    </w:p>
    <w:p w14:paraId="02BC68E3" w14:textId="7523B932" w:rsidR="00920BDF" w:rsidRPr="00CA2215" w:rsidRDefault="00920BDF" w:rsidP="00920BDF">
      <w:r>
        <w:t>You</w:t>
      </w:r>
      <w:r w:rsidRPr="00CA2215">
        <w:t xml:space="preserve"> can apply for an exemption certificate to sell new or near</w:t>
      </w:r>
      <w:r>
        <w:noBreakHyphen/>
      </w:r>
      <w:r w:rsidRPr="00CA2215">
        <w:t xml:space="preserve">new dwellings in a development to foreign persons without each foreign </w:t>
      </w:r>
      <w:r>
        <w:t>purchaser</w:t>
      </w:r>
      <w:r w:rsidRPr="00CA2215">
        <w:t xml:space="preserve"> being required to seek approval. For </w:t>
      </w:r>
      <w:r>
        <w:t>more</w:t>
      </w:r>
      <w:r w:rsidRPr="00CA2215">
        <w:t xml:space="preserve"> information, see</w:t>
      </w:r>
      <w:r w:rsidRPr="00CA2215">
        <w:rPr>
          <w:i/>
        </w:rPr>
        <w:t xml:space="preserve"> </w:t>
      </w:r>
      <w:r w:rsidRPr="00CA2215">
        <w:t>the</w:t>
      </w:r>
      <w:r w:rsidRPr="00CA2215">
        <w:rPr>
          <w:i/>
        </w:rPr>
        <w:t xml:space="preserve"> Residential Land </w:t>
      </w:r>
      <w:r w:rsidRPr="00CA2215">
        <w:t xml:space="preserve">and </w:t>
      </w:r>
      <w:r w:rsidRPr="00CA2215">
        <w:rPr>
          <w:i/>
        </w:rPr>
        <w:t>Exemption Certificate</w:t>
      </w:r>
      <w:r w:rsidR="00403D14">
        <w:rPr>
          <w:i/>
        </w:rPr>
        <w:t>s</w:t>
      </w:r>
      <w:r w:rsidRPr="00CA2215">
        <w:rPr>
          <w:i/>
        </w:rPr>
        <w:t xml:space="preserve"> </w:t>
      </w:r>
      <w:r w:rsidRPr="00CA2215">
        <w:t>Guidance Notes.</w:t>
      </w:r>
    </w:p>
    <w:p w14:paraId="62A6B42E" w14:textId="139E8C33" w:rsidR="000B6ED3" w:rsidRPr="00CA2215" w:rsidRDefault="00C444D5" w:rsidP="000533E8">
      <w:r>
        <w:t>T</w:t>
      </w:r>
      <w:r w:rsidR="000B6ED3" w:rsidRPr="00CA2215">
        <w:t xml:space="preserve">he initial fee for </w:t>
      </w:r>
      <w:r w:rsidR="00161278">
        <w:t>a new or near-new dwelling</w:t>
      </w:r>
      <w:r w:rsidR="000B6ED3" w:rsidRPr="00CA2215">
        <w:t xml:space="preserve"> exemption certificate is </w:t>
      </w:r>
      <w:r w:rsidR="00C944BB" w:rsidRPr="00C944BB">
        <w:t>$</w:t>
      </w:r>
      <w:r w:rsidR="00B16F02" w:rsidRPr="00B16F02">
        <w:t>$67,400</w:t>
      </w:r>
      <w:r w:rsidR="000B6ED3" w:rsidRPr="00CA2215">
        <w:t>.</w:t>
      </w:r>
      <w:r w:rsidR="00D07705">
        <w:rPr>
          <w:rStyle w:val="FootnoteReference"/>
        </w:rPr>
        <w:footnoteReference w:id="41"/>
      </w:r>
      <w:r w:rsidR="000B6ED3" w:rsidRPr="00CA2215">
        <w:t xml:space="preserve"> The</w:t>
      </w:r>
      <w:r w:rsidR="00F05AE1">
        <w:t xml:space="preserve"> initial</w:t>
      </w:r>
      <w:r w:rsidR="000B6ED3" w:rsidRPr="00CA2215">
        <w:t xml:space="preserve"> fee for a near</w:t>
      </w:r>
      <w:r w:rsidR="000B6ED3">
        <w:noBreakHyphen/>
      </w:r>
      <w:r w:rsidR="000B6ED3" w:rsidRPr="00CA2215">
        <w:t xml:space="preserve">new dwelling exemption certificate is nil if </w:t>
      </w:r>
      <w:r w:rsidR="00AA2FAE">
        <w:t>you</w:t>
      </w:r>
      <w:r w:rsidR="000B6ED3" w:rsidRPr="00CA2215">
        <w:t xml:space="preserve"> ha</w:t>
      </w:r>
      <w:r w:rsidR="00AA2FAE">
        <w:t>ve</w:t>
      </w:r>
      <w:r w:rsidR="000B6ED3" w:rsidRPr="00CA2215">
        <w:t xml:space="preserve"> applied for, or been given, a new dwelling exemption certificate</w:t>
      </w:r>
      <w:r w:rsidR="000E4CD9">
        <w:t xml:space="preserve"> </w:t>
      </w:r>
      <w:r w:rsidR="00A02605">
        <w:t>and</w:t>
      </w:r>
      <w:r w:rsidR="000B6ED3" w:rsidRPr="00CA2215">
        <w:t xml:space="preserve"> both exemption certificates cover (or will cover) interests in relation to the same development.</w:t>
      </w:r>
      <w:r w:rsidR="00F60DEA">
        <w:rPr>
          <w:rStyle w:val="FootnoteReference"/>
        </w:rPr>
        <w:footnoteReference w:id="42"/>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0B6ED3" w:rsidRPr="00CA2215" w14:paraId="39920B39" w14:textId="77777777" w:rsidTr="00AA490A">
        <w:trPr>
          <w:trHeight w:val="2067"/>
        </w:trPr>
        <w:tc>
          <w:tcPr>
            <w:tcW w:w="5000" w:type="pct"/>
            <w:shd w:val="clear" w:color="auto" w:fill="F2F9FC"/>
            <w:tcMar>
              <w:top w:w="227" w:type="dxa"/>
              <w:left w:w="227" w:type="dxa"/>
              <w:bottom w:w="227" w:type="dxa"/>
              <w:right w:w="227" w:type="dxa"/>
            </w:tcMar>
          </w:tcPr>
          <w:p w14:paraId="305B2639" w14:textId="33EFB24B" w:rsidR="000B6ED3" w:rsidRPr="00CA2215" w:rsidRDefault="000B6ED3" w:rsidP="002A6D61">
            <w:pPr>
              <w:pStyle w:val="BoxHeading"/>
            </w:pPr>
            <w:r w:rsidRPr="00CA2215">
              <w:lastRenderedPageBreak/>
              <w:t xml:space="preserve">Example </w:t>
            </w:r>
            <w:r>
              <w:fldChar w:fldCharType="begin"/>
            </w:r>
            <w:r>
              <w:instrText>seq list1</w:instrText>
            </w:r>
            <w:r>
              <w:fldChar w:fldCharType="separate"/>
            </w:r>
            <w:r w:rsidR="0099222E">
              <w:rPr>
                <w:noProof/>
              </w:rPr>
              <w:t>28</w:t>
            </w:r>
            <w:r>
              <w:fldChar w:fldCharType="end"/>
            </w:r>
            <w:r w:rsidR="00811CCD">
              <w:rPr>
                <w:noProof/>
              </w:rPr>
              <w:t>—</w:t>
            </w:r>
            <w:r w:rsidR="00B655C2">
              <w:rPr>
                <w:noProof/>
              </w:rPr>
              <w:t xml:space="preserve">application for </w:t>
            </w:r>
            <w:r w:rsidR="00811CCD">
              <w:rPr>
                <w:noProof/>
              </w:rPr>
              <w:t>near</w:t>
            </w:r>
            <w:r w:rsidR="006D6381">
              <w:rPr>
                <w:noProof/>
              </w:rPr>
              <w:t xml:space="preserve">-new dwelling exemption certificate </w:t>
            </w:r>
            <w:r w:rsidR="00B655C2">
              <w:rPr>
                <w:noProof/>
              </w:rPr>
              <w:t>after receiving new dwelling exemption certificate</w:t>
            </w:r>
          </w:p>
          <w:p w14:paraId="33D6268F" w14:textId="4D7290FA" w:rsidR="000B6ED3" w:rsidRPr="00AA490A" w:rsidRDefault="000B6ED3" w:rsidP="002A6D61">
            <w:pPr>
              <w:pStyle w:val="BoxText"/>
              <w:rPr>
                <w:b/>
              </w:rPr>
            </w:pPr>
            <w:r w:rsidRPr="00CA2215">
              <w:t>A property developer has already obtained an exemption certificate to sell new dwellings in a city development. As some of the apartments are considered near</w:t>
            </w:r>
            <w:r>
              <w:noBreakHyphen/>
            </w:r>
            <w:r w:rsidRPr="00CA2215">
              <w:t>new dwellings, the property developer subsequently applies for a near</w:t>
            </w:r>
            <w:r>
              <w:noBreakHyphen/>
            </w:r>
            <w:r w:rsidRPr="00CA2215">
              <w:t>new dwelling certificate. The fee for the near</w:t>
            </w:r>
            <w:r>
              <w:noBreakHyphen/>
            </w:r>
            <w:r w:rsidRPr="00CA2215">
              <w:t>dwelling certificate would be nil as both exemption certificates relate to the same development.</w:t>
            </w:r>
          </w:p>
        </w:tc>
      </w:tr>
    </w:tbl>
    <w:p w14:paraId="32C56A4A" w14:textId="39E0C864" w:rsidR="000B6ED3" w:rsidRPr="00CA2215" w:rsidRDefault="000B6ED3" w:rsidP="000B6ED3">
      <w:r w:rsidRPr="00CA2215">
        <w:t>Reconciliation fees are also payable every six months for each new or near</w:t>
      </w:r>
      <w:r>
        <w:noBreakHyphen/>
      </w:r>
      <w:r w:rsidRPr="00CA2215">
        <w:t>new dwelling acquired under the certificate by foreign persons. The</w:t>
      </w:r>
      <w:r w:rsidR="00B804C3">
        <w:t xml:space="preserve"> amount of the</w:t>
      </w:r>
      <w:r w:rsidRPr="00CA2215">
        <w:t xml:space="preserve"> </w:t>
      </w:r>
      <w:r w:rsidR="00BF7922">
        <w:t>reconciliation</w:t>
      </w:r>
      <w:r w:rsidRPr="00CA2215">
        <w:t xml:space="preserve"> fee for each dwelling acquired by</w:t>
      </w:r>
      <w:r w:rsidR="00655FDA">
        <w:t xml:space="preserve"> a</w:t>
      </w:r>
      <w:r w:rsidRPr="00CA2215">
        <w:t xml:space="preserve"> foreign person is the amount that would have been payable if the foreign persons sought approval individually. </w:t>
      </w:r>
      <w:r w:rsidR="001F6983">
        <w:t>Reconciliation fees are</w:t>
      </w:r>
      <w:r w:rsidRPr="00CA2215">
        <w:t xml:space="preserve"> payable by the developer on a </w:t>
      </w:r>
      <w:r w:rsidR="00A35AB9">
        <w:t>six</w:t>
      </w:r>
      <w:r>
        <w:noBreakHyphen/>
      </w:r>
      <w:r w:rsidRPr="00CA2215">
        <w:t xml:space="preserve">monthly basis based on the number of acquisitions made under the exemption certificate over the previous </w:t>
      </w:r>
      <w:r w:rsidR="004F4715">
        <w:t>six</w:t>
      </w:r>
      <w:r w:rsidRPr="00CA2215">
        <w:t xml:space="preserve"> months. This</w:t>
      </w:r>
      <w:r w:rsidR="00D31412">
        <w:t xml:space="preserve"> period</w:t>
      </w:r>
      <w:r w:rsidRPr="00CA2215">
        <w:t xml:space="preserve"> is </w:t>
      </w:r>
      <w:r w:rsidR="0070259C">
        <w:t>called</w:t>
      </w:r>
      <w:r w:rsidRPr="00CA2215">
        <w:t xml:space="preserve"> the reconciliation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0B6ED3" w:rsidRPr="00CA2215" w14:paraId="2A939F35" w14:textId="77777777" w:rsidTr="003B65C7">
        <w:trPr>
          <w:trHeight w:val="3019"/>
        </w:trPr>
        <w:tc>
          <w:tcPr>
            <w:tcW w:w="5000" w:type="pct"/>
            <w:shd w:val="clear" w:color="auto" w:fill="F2F9FC"/>
            <w:tcMar>
              <w:top w:w="227" w:type="dxa"/>
              <w:left w:w="227" w:type="dxa"/>
              <w:bottom w:w="227" w:type="dxa"/>
              <w:right w:w="227" w:type="dxa"/>
            </w:tcMar>
          </w:tcPr>
          <w:p w14:paraId="5A8B77E4" w14:textId="12AED0F8" w:rsidR="000B6ED3" w:rsidRPr="00FE3F81" w:rsidRDefault="000B6ED3" w:rsidP="002A6D61">
            <w:pPr>
              <w:pStyle w:val="BoxHeading"/>
            </w:pPr>
            <w:r w:rsidRPr="00FE3F81">
              <w:t xml:space="preserve">Example </w:t>
            </w:r>
            <w:r w:rsidRPr="00FE3F81">
              <w:fldChar w:fldCharType="begin"/>
            </w:r>
            <w:r w:rsidRPr="00FE3F81">
              <w:instrText>seq list1</w:instrText>
            </w:r>
            <w:r w:rsidRPr="00FE3F81">
              <w:fldChar w:fldCharType="separate"/>
            </w:r>
            <w:r w:rsidR="0099222E" w:rsidRPr="00FE3F81">
              <w:rPr>
                <w:noProof/>
              </w:rPr>
              <w:t>29</w:t>
            </w:r>
            <w:r w:rsidRPr="00FE3F81">
              <w:fldChar w:fldCharType="end"/>
            </w:r>
            <w:r w:rsidR="006D6381" w:rsidRPr="00FE3F81">
              <w:rPr>
                <w:noProof/>
              </w:rPr>
              <w:t>—</w:t>
            </w:r>
            <w:r w:rsidR="00B655C2" w:rsidRPr="00FE3F81">
              <w:rPr>
                <w:noProof/>
              </w:rPr>
              <w:t xml:space="preserve">reconciliation fees for </w:t>
            </w:r>
            <w:r w:rsidR="006D6381" w:rsidRPr="00FE3F81">
              <w:rPr>
                <w:noProof/>
              </w:rPr>
              <w:t>new dwelling exemption certificate</w:t>
            </w:r>
          </w:p>
          <w:p w14:paraId="33834BF5" w14:textId="44754D7B" w:rsidR="000B6ED3" w:rsidRPr="00FE3F81" w:rsidRDefault="000B6ED3" w:rsidP="002A6D61">
            <w:pPr>
              <w:pStyle w:val="BoxText"/>
            </w:pPr>
            <w:r w:rsidRPr="00FE3F81">
              <w:t>A property developer wants to obtain an exemption certificate to sell new dwellings in its multi</w:t>
            </w:r>
            <w:r w:rsidRPr="00FE3F81">
              <w:noBreakHyphen/>
              <w:t xml:space="preserve">storey residential development to foreign persons. The developer applies for the exemption certificate and pays the initial fee of </w:t>
            </w:r>
            <w:r w:rsidR="007562E1" w:rsidRPr="00FE3F81">
              <w:t>$</w:t>
            </w:r>
            <w:r w:rsidR="00942E24" w:rsidRPr="00FE3F81">
              <w:t>$67,400</w:t>
            </w:r>
            <w:r w:rsidRPr="00FE3F81">
              <w:t xml:space="preserve">. The exemption certificate is </w:t>
            </w:r>
            <w:proofErr w:type="gramStart"/>
            <w:r w:rsidRPr="00FE3F81">
              <w:t>granted</w:t>
            </w:r>
            <w:proofErr w:type="gramEnd"/>
            <w:r w:rsidRPr="00FE3F81">
              <w:t xml:space="preserve"> and foreign persons acquire four new dwellings in the following six months. Three new dwellings are each purchased for $600,000 and one new dwelling is purchased for $1.2 million.</w:t>
            </w:r>
          </w:p>
          <w:p w14:paraId="4F05BF95" w14:textId="122E33FA" w:rsidR="000B6ED3" w:rsidRPr="00CA2215" w:rsidRDefault="000B6ED3" w:rsidP="002A6D61">
            <w:pPr>
              <w:pStyle w:val="BoxText"/>
            </w:pPr>
            <w:r w:rsidRPr="00FE3F81">
              <w:t xml:space="preserve">For the reconciliation period, the developer pays </w:t>
            </w:r>
            <w:r w:rsidR="00875EF1" w:rsidRPr="00FE3F81">
              <w:t>$15,</w:t>
            </w:r>
            <w:r w:rsidR="005F4708" w:rsidRPr="00815C11">
              <w:t>6</w:t>
            </w:r>
            <w:r w:rsidR="00875EF1" w:rsidRPr="00FE3F81">
              <w:t>00</w:t>
            </w:r>
            <w:r w:rsidR="00DB2204" w:rsidRPr="00FE3F81">
              <w:t xml:space="preserve"> </w:t>
            </w:r>
            <w:r w:rsidRPr="00FE3F81">
              <w:t xml:space="preserve">for </w:t>
            </w:r>
            <w:r w:rsidR="00CE464E" w:rsidRPr="00FE3F81">
              <w:t>the three</w:t>
            </w:r>
            <w:r w:rsidRPr="00FE3F81">
              <w:t xml:space="preserve"> new dwelling</w:t>
            </w:r>
            <w:r w:rsidR="00CE464E" w:rsidRPr="00FE3F81">
              <w:t>s</w:t>
            </w:r>
            <w:r w:rsidRPr="00FE3F81">
              <w:t xml:space="preserve"> acquired by a foreign person </w:t>
            </w:r>
            <w:r w:rsidR="00685678" w:rsidRPr="00FE3F81">
              <w:t xml:space="preserve">for </w:t>
            </w:r>
            <w:proofErr w:type="gramStart"/>
            <w:r w:rsidR="00685678" w:rsidRPr="00FE3F81">
              <w:t xml:space="preserve">$600,000, </w:t>
            </w:r>
            <w:r w:rsidRPr="00FE3F81">
              <w:t>and</w:t>
            </w:r>
            <w:proofErr w:type="gramEnd"/>
            <w:r w:rsidRPr="00FE3F81">
              <w:t xml:space="preserve"> pays </w:t>
            </w:r>
            <w:r w:rsidR="00DB2204" w:rsidRPr="00FE3F81">
              <w:t>$3</w:t>
            </w:r>
            <w:r w:rsidR="005F4708" w:rsidRPr="00815C11">
              <w:t>1</w:t>
            </w:r>
            <w:r w:rsidR="00DB2204" w:rsidRPr="00FE3F81">
              <w:t xml:space="preserve">,300 </w:t>
            </w:r>
            <w:r w:rsidRPr="00FE3F81">
              <w:t xml:space="preserve">for the new dwelling acquired for $1.2 million. The total </w:t>
            </w:r>
            <w:r w:rsidR="00F517A6" w:rsidRPr="00FE3F81">
              <w:t xml:space="preserve">reconciliation </w:t>
            </w:r>
            <w:r w:rsidRPr="00FE3F81">
              <w:t xml:space="preserve">fee is </w:t>
            </w:r>
            <w:r w:rsidR="005E3061" w:rsidRPr="00FE3F81">
              <w:t>$</w:t>
            </w:r>
            <w:r w:rsidR="005312BA" w:rsidRPr="00FE3F81">
              <w:t>7</w:t>
            </w:r>
            <w:r w:rsidR="005F4708" w:rsidRPr="00815C11">
              <w:t>8</w:t>
            </w:r>
            <w:r w:rsidR="005312BA" w:rsidRPr="00FE3F81">
              <w:t>,</w:t>
            </w:r>
            <w:r w:rsidR="005F4708" w:rsidRPr="00815C11">
              <w:t>1</w:t>
            </w:r>
            <w:r w:rsidR="005312BA" w:rsidRPr="00FE3F81">
              <w:t>00</w:t>
            </w:r>
            <w:r w:rsidRPr="00FE3F81">
              <w:t>.</w:t>
            </w:r>
          </w:p>
        </w:tc>
      </w:tr>
    </w:tbl>
    <w:p w14:paraId="0DFF6E07" w14:textId="1709285D" w:rsidR="00567407" w:rsidRPr="00936F04" w:rsidRDefault="008338DB" w:rsidP="00927C28">
      <w:pPr>
        <w:pStyle w:val="Heading4"/>
      </w:pPr>
      <w:r>
        <w:t>Exemption certificates - e</w:t>
      </w:r>
      <w:r w:rsidR="00CE183C">
        <w:t>stablished</w:t>
      </w:r>
      <w:r>
        <w:t xml:space="preserve"> </w:t>
      </w:r>
      <w:r w:rsidR="00CE183C" w:rsidRPr="00CE183C">
        <w:t>dwelling and residential land (other than established dwellings)</w:t>
      </w:r>
    </w:p>
    <w:p w14:paraId="38971176" w14:textId="54EE4CEF" w:rsidR="00904C61" w:rsidRPr="00CA2215" w:rsidRDefault="00540E14" w:rsidP="00A52EBC">
      <w:r>
        <w:t>You can</w:t>
      </w:r>
      <w:r w:rsidR="00904C61" w:rsidRPr="00CA2215">
        <w:t xml:space="preserve"> apply for an exemption certificate to acquire an interest in </w:t>
      </w:r>
      <w:r w:rsidR="0061338C">
        <w:t>any</w:t>
      </w:r>
      <w:r w:rsidR="00904C61" w:rsidRPr="00CA2215">
        <w:t xml:space="preserve"> established dwelling.</w:t>
      </w:r>
      <w:r w:rsidR="00382268">
        <w:t xml:space="preserve"> These certificates are called established dwelling exemption certificates.</w:t>
      </w:r>
      <w:r w:rsidR="00904C61" w:rsidRPr="00CA2215">
        <w:t xml:space="preserve"> For more information, see the </w:t>
      </w:r>
      <w:r w:rsidR="00904C61" w:rsidRPr="00CA2215">
        <w:rPr>
          <w:i/>
        </w:rPr>
        <w:t>Exemption Certificate</w:t>
      </w:r>
      <w:r w:rsidR="0029307A">
        <w:rPr>
          <w:i/>
        </w:rPr>
        <w:t>s</w:t>
      </w:r>
      <w:r w:rsidR="00904C61" w:rsidRPr="00CA2215">
        <w:t xml:space="preserve"> Guidance Note.</w:t>
      </w:r>
    </w:p>
    <w:p w14:paraId="16859ACF" w14:textId="2C1EB394" w:rsidR="00904C61" w:rsidRPr="00CA2215" w:rsidRDefault="00E73C75" w:rsidP="00A52EBC">
      <w:r>
        <w:t>You</w:t>
      </w:r>
      <w:r w:rsidR="00904C61" w:rsidRPr="00CA2215">
        <w:t xml:space="preserve"> can also apply for an exemption certificate to acquire an interest in residential land other than established dwellings. </w:t>
      </w:r>
      <w:r w:rsidR="007A4317">
        <w:t xml:space="preserve">These certificates are called residential land (other than established dwellings) exemption certificates. </w:t>
      </w:r>
      <w:r w:rsidR="00904C61" w:rsidRPr="00CA2215">
        <w:t xml:space="preserve">For more information, see the </w:t>
      </w:r>
      <w:r w:rsidR="00904C61" w:rsidRPr="00CA2215">
        <w:rPr>
          <w:i/>
        </w:rPr>
        <w:t>Exemption Certificate</w:t>
      </w:r>
      <w:r w:rsidR="0029307A">
        <w:rPr>
          <w:i/>
        </w:rPr>
        <w:t>s</w:t>
      </w:r>
      <w:r w:rsidR="00904C61" w:rsidRPr="00CA2215">
        <w:t xml:space="preserve"> Guidance Note.</w:t>
      </w:r>
    </w:p>
    <w:p w14:paraId="1E90C0DB" w14:textId="5A288E20" w:rsidR="00904C61" w:rsidRPr="00CA2215" w:rsidRDefault="007B7D97" w:rsidP="00A52EBC">
      <w:r>
        <w:t>T</w:t>
      </w:r>
      <w:r w:rsidR="00904C61" w:rsidRPr="00CA2215">
        <w:t xml:space="preserve">he application fee for </w:t>
      </w:r>
      <w:r w:rsidR="009E09B3">
        <w:t>established dwelling exemption certificates and residential land (other than established dwellings) exemption certificates</w:t>
      </w:r>
      <w:r w:rsidR="00904C61" w:rsidRPr="00CA2215">
        <w:t xml:space="preserve"> is the same </w:t>
      </w:r>
      <w:r w:rsidR="005E0757">
        <w:t xml:space="preserve">as the </w:t>
      </w:r>
      <w:r w:rsidR="00904C61" w:rsidRPr="00CA2215">
        <w:t xml:space="preserve">fee that would be payable for an acquisition of residential land </w:t>
      </w:r>
      <w:r w:rsidR="00652E47">
        <w:t xml:space="preserve">of that kind </w:t>
      </w:r>
      <w:r w:rsidR="00904C61" w:rsidRPr="00CA2215">
        <w:t>not made under an exemption certificate.</w:t>
      </w:r>
      <w:r w:rsidR="006138F9">
        <w:rPr>
          <w:rStyle w:val="FootnoteReference"/>
        </w:rPr>
        <w:footnoteReference w:id="43"/>
      </w:r>
    </w:p>
    <w:tbl>
      <w:tblPr>
        <w:tblStyle w:val="TableGrid"/>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41"/>
      </w:tblGrid>
      <w:tr w:rsidR="00904C61" w:rsidRPr="00CA2215" w14:paraId="57344628" w14:textId="77777777" w:rsidTr="009F1185">
        <w:trPr>
          <w:trHeight w:val="2104"/>
        </w:trPr>
        <w:tc>
          <w:tcPr>
            <w:tcW w:w="5000" w:type="pct"/>
            <w:shd w:val="clear" w:color="auto" w:fill="F2F9FC"/>
            <w:tcMar>
              <w:top w:w="227" w:type="dxa"/>
              <w:left w:w="227" w:type="dxa"/>
              <w:bottom w:w="227" w:type="dxa"/>
              <w:right w:w="227" w:type="dxa"/>
            </w:tcMar>
          </w:tcPr>
          <w:p w14:paraId="32435A3D" w14:textId="4D7AB03D" w:rsidR="00904C61" w:rsidRPr="00CA2215" w:rsidRDefault="00904C61" w:rsidP="00FE74A1">
            <w:pPr>
              <w:pStyle w:val="BoxHeading"/>
            </w:pPr>
            <w:r w:rsidRPr="00CA2215">
              <w:lastRenderedPageBreak/>
              <w:t xml:space="preserve">Example </w:t>
            </w:r>
            <w:r>
              <w:fldChar w:fldCharType="begin"/>
            </w:r>
            <w:r>
              <w:instrText>seq list1</w:instrText>
            </w:r>
            <w:r>
              <w:fldChar w:fldCharType="separate"/>
            </w:r>
            <w:r w:rsidR="0099222E">
              <w:rPr>
                <w:noProof/>
              </w:rPr>
              <w:t>30</w:t>
            </w:r>
            <w:r>
              <w:fldChar w:fldCharType="end"/>
            </w:r>
            <w:r w:rsidR="00B655C2">
              <w:rPr>
                <w:noProof/>
              </w:rPr>
              <w:t>—application for established dwelling exemption certificate</w:t>
            </w:r>
          </w:p>
          <w:p w14:paraId="5CE9B757" w14:textId="44E0AC1D" w:rsidR="00904C61" w:rsidRPr="00CA2215" w:rsidRDefault="00904C61" w:rsidP="00FE74A1">
            <w:pPr>
              <w:pStyle w:val="BoxText"/>
            </w:pPr>
            <w:r w:rsidRPr="00CA2215">
              <w:t>A foreign</w:t>
            </w:r>
            <w:r w:rsidR="00224398">
              <w:t xml:space="preserve">-owned company which employs workers under the Pacific Australia Labour Mobility scheme </w:t>
            </w:r>
            <w:r w:rsidRPr="00CA2215">
              <w:t xml:space="preserve">seeks to acquire an established dwelling </w:t>
            </w:r>
            <w:r w:rsidR="00F14541">
              <w:t xml:space="preserve">to house those workers. </w:t>
            </w:r>
            <w:r w:rsidRPr="00CA2215">
              <w:t xml:space="preserve"> </w:t>
            </w:r>
          </w:p>
          <w:p w14:paraId="0D2B7500" w14:textId="118CB220" w:rsidR="00904C61" w:rsidRPr="00CA2215" w:rsidRDefault="00904C61" w:rsidP="00FE74A1">
            <w:pPr>
              <w:pStyle w:val="BoxText"/>
            </w:pPr>
            <w:r>
              <w:t xml:space="preserve">Since many established dwellings sell at auction, the </w:t>
            </w:r>
            <w:r w:rsidR="00AF7732">
              <w:t xml:space="preserve">company </w:t>
            </w:r>
            <w:r>
              <w:t>applies for a</w:t>
            </w:r>
            <w:r w:rsidR="00D11BB6">
              <w:t>n</w:t>
            </w:r>
            <w:r>
              <w:t xml:space="preserve"> </w:t>
            </w:r>
            <w:r w:rsidR="00D11BB6">
              <w:t xml:space="preserve">established dwelling exemption certificate </w:t>
            </w:r>
            <w:r>
              <w:t xml:space="preserve">to acquire an established dwelling </w:t>
            </w:r>
            <w:r w:rsidR="00775992">
              <w:t xml:space="preserve">for </w:t>
            </w:r>
            <w:r>
              <w:t>up to $1 million. The fee for th</w:t>
            </w:r>
            <w:r w:rsidR="006707A2">
              <w:t>e</w:t>
            </w:r>
            <w:r>
              <w:t xml:space="preserve"> exemption certificate </w:t>
            </w:r>
            <w:r w:rsidR="00053B3C">
              <w:t>is</w:t>
            </w:r>
            <w:r>
              <w:t xml:space="preserve"> </w:t>
            </w:r>
            <w:r w:rsidR="004E5242" w:rsidRPr="004E5242">
              <w:t>$4</w:t>
            </w:r>
            <w:r w:rsidR="000D0401">
              <w:t>6,800</w:t>
            </w:r>
            <w:r>
              <w:t>.</w:t>
            </w:r>
          </w:p>
        </w:tc>
      </w:tr>
    </w:tbl>
    <w:p w14:paraId="0A7F70DD" w14:textId="0CD6BEBF" w:rsidR="00904C61" w:rsidRPr="00CA2215" w:rsidRDefault="00904C61" w:rsidP="00FE74A1">
      <w:r w:rsidRPr="00CA2215">
        <w:t xml:space="preserve">If </w:t>
      </w:r>
      <w:r w:rsidR="004B06EC">
        <w:t>you apply</w:t>
      </w:r>
      <w:r w:rsidRPr="00CA2215">
        <w:t xml:space="preserve"> for</w:t>
      </w:r>
      <w:r w:rsidR="00EB723F" w:rsidRPr="00EB723F">
        <w:t xml:space="preserve"> </w:t>
      </w:r>
      <w:r w:rsidR="00EB723F">
        <w:t>a residential land (other than established dwellings) exemption certificate</w:t>
      </w:r>
      <w:r w:rsidR="000629C8">
        <w:t xml:space="preserve"> (the first certificate)</w:t>
      </w:r>
      <w:r w:rsidRPr="00CA2215">
        <w:t xml:space="preserve"> </w:t>
      </w:r>
      <w:r w:rsidR="00134367">
        <w:t xml:space="preserve">and </w:t>
      </w:r>
      <w:r w:rsidR="008340B8">
        <w:t xml:space="preserve">then apply for </w:t>
      </w:r>
      <w:r w:rsidR="00EB723F">
        <w:t xml:space="preserve">an established dwelling exemption certificate </w:t>
      </w:r>
      <w:r w:rsidR="00CA0843">
        <w:t>(or vice versa)</w:t>
      </w:r>
      <w:r w:rsidR="009E366D">
        <w:t xml:space="preserve"> before having taken an action covered by the first certificate</w:t>
      </w:r>
      <w:r w:rsidR="00CA0843">
        <w:t xml:space="preserve">, the fee for the second certificate </w:t>
      </w:r>
      <w:r w:rsidR="00D441B3">
        <w:t xml:space="preserve">is the amount of the </w:t>
      </w:r>
      <w:r w:rsidR="00EB723F">
        <w:t xml:space="preserve">difference between </w:t>
      </w:r>
      <w:r w:rsidR="000629C8">
        <w:t>the fee</w:t>
      </w:r>
      <w:r w:rsidR="00972F02">
        <w:t xml:space="preserve"> for the first certificate and the fee for the second certificate. If the fee for the first certificate was higher than the fee for the second certificate, the fee for the second certificate is nil</w:t>
      </w:r>
      <w:r w:rsidRPr="00CA2215">
        <w:t>.</w:t>
      </w:r>
      <w:r w:rsidR="00B22BD6">
        <w:rPr>
          <w:rStyle w:val="FootnoteReference"/>
        </w:rPr>
        <w:footnoteReference w:id="44"/>
      </w:r>
    </w:p>
    <w:tbl>
      <w:tblPr>
        <w:tblStyle w:val="TableGrid"/>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41"/>
      </w:tblGrid>
      <w:tr w:rsidR="00D441B3" w:rsidRPr="00CA2215" w14:paraId="23887644" w14:textId="77777777" w:rsidTr="003B65C7">
        <w:trPr>
          <w:trHeight w:val="2104"/>
        </w:trPr>
        <w:tc>
          <w:tcPr>
            <w:tcW w:w="5000" w:type="pct"/>
            <w:shd w:val="clear" w:color="auto" w:fill="F2F9FC"/>
            <w:tcMar>
              <w:top w:w="227" w:type="dxa"/>
              <w:left w:w="227" w:type="dxa"/>
              <w:bottom w:w="227" w:type="dxa"/>
              <w:right w:w="227" w:type="dxa"/>
            </w:tcMar>
          </w:tcPr>
          <w:p w14:paraId="43FE63E7" w14:textId="6D8F785A" w:rsidR="00D441B3" w:rsidRPr="00CA2215" w:rsidRDefault="00D441B3" w:rsidP="002A6D61">
            <w:pPr>
              <w:pStyle w:val="BoxHeading"/>
            </w:pPr>
            <w:r w:rsidRPr="00CA2215">
              <w:t xml:space="preserve">Example </w:t>
            </w:r>
            <w:r>
              <w:fldChar w:fldCharType="begin"/>
            </w:r>
            <w:r>
              <w:instrText>seq list1</w:instrText>
            </w:r>
            <w:r>
              <w:fldChar w:fldCharType="separate"/>
            </w:r>
            <w:r w:rsidR="0099222E">
              <w:rPr>
                <w:noProof/>
              </w:rPr>
              <w:t>31</w:t>
            </w:r>
            <w:r>
              <w:fldChar w:fldCharType="end"/>
            </w:r>
            <w:r w:rsidR="00111076">
              <w:rPr>
                <w:noProof/>
              </w:rPr>
              <w:t>—application for</w:t>
            </w:r>
            <w:r w:rsidR="007F496E">
              <w:rPr>
                <w:noProof/>
              </w:rPr>
              <w:t xml:space="preserve"> established dwellings exemption certificate after application for</w:t>
            </w:r>
            <w:r w:rsidR="00111076">
              <w:rPr>
                <w:noProof/>
              </w:rPr>
              <w:t xml:space="preserve"> residential land (other than established dwellings) exemption certificate </w:t>
            </w:r>
          </w:p>
          <w:p w14:paraId="114B5EF3" w14:textId="5D9A20DB" w:rsidR="00D441B3" w:rsidRPr="00CA2215" w:rsidRDefault="00D441B3" w:rsidP="002A6D61">
            <w:pPr>
              <w:pStyle w:val="BoxText"/>
            </w:pPr>
            <w:r w:rsidRPr="00CA2215">
              <w:t xml:space="preserve">A foreign person </w:t>
            </w:r>
            <w:r w:rsidR="00D1261B">
              <w:t>applied</w:t>
            </w:r>
            <w:r w:rsidR="00D72D81">
              <w:t xml:space="preserve"> for a residential land (other than established dwellings) exemption certificate</w:t>
            </w:r>
            <w:r w:rsidR="00CF7354">
              <w:t xml:space="preserve"> which cove</w:t>
            </w:r>
            <w:r w:rsidR="00FA35C8">
              <w:t>r</w:t>
            </w:r>
            <w:r w:rsidR="000E71BA">
              <w:t>s</w:t>
            </w:r>
            <w:r w:rsidR="00FA35C8">
              <w:t xml:space="preserve"> $2 million of residential land (other than established dwellings)</w:t>
            </w:r>
            <w:r w:rsidR="006F3F92">
              <w:t xml:space="preserve"> (the first certificate)</w:t>
            </w:r>
            <w:r w:rsidR="00D72D81">
              <w:t xml:space="preserve">. The fee for the application was </w:t>
            </w:r>
            <w:r w:rsidR="0011795A" w:rsidRPr="0011795A">
              <w:t>$3</w:t>
            </w:r>
            <w:r w:rsidR="003D7A30">
              <w:t>1</w:t>
            </w:r>
            <w:r w:rsidR="0011795A" w:rsidRPr="0011795A">
              <w:t>,300</w:t>
            </w:r>
            <w:r w:rsidR="00566DAC">
              <w:t>.</w:t>
            </w:r>
          </w:p>
          <w:p w14:paraId="2CE23520" w14:textId="7CEB6A57" w:rsidR="002C0BB7" w:rsidRDefault="006F3F92" w:rsidP="002A6D61">
            <w:pPr>
              <w:pStyle w:val="BoxText"/>
            </w:pPr>
            <w:r>
              <w:t xml:space="preserve">Before taking an action covered by </w:t>
            </w:r>
            <w:r w:rsidR="002C0BB7">
              <w:t>first certificate, the person applies for an established dwellings exemption certificate</w:t>
            </w:r>
            <w:r w:rsidR="001A3E7E">
              <w:t xml:space="preserve"> </w:t>
            </w:r>
            <w:r w:rsidR="000E71BA">
              <w:t>which covers $2 million of residential land (established dwellings)</w:t>
            </w:r>
            <w:r w:rsidR="002C0BB7">
              <w:t xml:space="preserve"> (the second certificate). The fee for the application </w:t>
            </w:r>
            <w:r w:rsidR="00BA3D8B">
              <w:t xml:space="preserve">would usually be </w:t>
            </w:r>
            <w:r w:rsidR="004275D1" w:rsidRPr="004275D1">
              <w:t>$9</w:t>
            </w:r>
            <w:r w:rsidR="000D0401">
              <w:t>3</w:t>
            </w:r>
            <w:r w:rsidR="004275D1" w:rsidRPr="004275D1">
              <w:t>,900</w:t>
            </w:r>
            <w:r w:rsidR="00BA3D8B">
              <w:t xml:space="preserve">. </w:t>
            </w:r>
          </w:p>
          <w:p w14:paraId="13865570" w14:textId="6E5B8450" w:rsidR="00D441B3" w:rsidRPr="00CA2215" w:rsidRDefault="00BA3D8B" w:rsidP="002A6D61">
            <w:pPr>
              <w:pStyle w:val="BoxText"/>
            </w:pPr>
            <w:r>
              <w:t xml:space="preserve">The fee for the second certificate is reduced by the amount of the fee for the first certificate. The fee for the second certificate is </w:t>
            </w:r>
            <w:r w:rsidR="001D5AA6" w:rsidRPr="001D5AA6">
              <w:t>$6</w:t>
            </w:r>
            <w:r w:rsidR="00426103">
              <w:t>2</w:t>
            </w:r>
            <w:r w:rsidR="001D5AA6" w:rsidRPr="001D5AA6">
              <w:t>,600</w:t>
            </w:r>
            <w:r>
              <w:t>.</w:t>
            </w:r>
          </w:p>
        </w:tc>
      </w:tr>
    </w:tbl>
    <w:p w14:paraId="470EA683" w14:textId="52BBF7AA" w:rsidR="00B71E49" w:rsidRPr="00936F04" w:rsidRDefault="00B71E49" w:rsidP="00927C28">
      <w:pPr>
        <w:pStyle w:val="Heading4"/>
      </w:pPr>
      <w:bookmarkStart w:id="100" w:name="_Toc59447532"/>
      <w:r w:rsidRPr="00936F04">
        <w:t>Maximum fees for</w:t>
      </w:r>
      <w:r w:rsidR="00ED6F8A">
        <w:t xml:space="preserve"> residential</w:t>
      </w:r>
      <w:r w:rsidRPr="00936F04">
        <w:t xml:space="preserve"> exemption certificates</w:t>
      </w:r>
    </w:p>
    <w:p w14:paraId="1816CDDA" w14:textId="2C58F783" w:rsidR="00B71E49" w:rsidRPr="00CA2215" w:rsidRDefault="00B71E49" w:rsidP="00B71E49">
      <w:r>
        <w:t xml:space="preserve">Maximum fees apply to applications for </w:t>
      </w:r>
      <w:r w:rsidR="00B05423">
        <w:t>residential</w:t>
      </w:r>
      <w:r>
        <w:t xml:space="preserve"> exemption certificates. For more information, see </w:t>
      </w:r>
      <w:hyperlink w:anchor="_K:_Maximum_fees" w:history="1">
        <w:r w:rsidRPr="009E3DBA">
          <w:rPr>
            <w:rStyle w:val="Hyperlink"/>
          </w:rPr>
          <w:t>Maximum fees</w:t>
        </w:r>
      </w:hyperlink>
      <w:r>
        <w:t>.</w:t>
      </w:r>
    </w:p>
    <w:p w14:paraId="187A7A04" w14:textId="77777777" w:rsidR="00A615DA" w:rsidRPr="00372410" w:rsidRDefault="00A615DA" w:rsidP="005F0710">
      <w:bookmarkStart w:id="101" w:name="_Toc168576426"/>
    </w:p>
    <w:p w14:paraId="16D2F0BC" w14:textId="77777777" w:rsidR="00A615DA" w:rsidRPr="00372410" w:rsidRDefault="00A615DA" w:rsidP="00372410">
      <w:r w:rsidRPr="00372410">
        <w:br w:type="page"/>
      </w:r>
    </w:p>
    <w:p w14:paraId="06A6E4DB" w14:textId="21B7784B" w:rsidR="00904C61" w:rsidRPr="00CA2215" w:rsidRDefault="00F01437" w:rsidP="00BE2026">
      <w:pPr>
        <w:pStyle w:val="Heading2"/>
      </w:pPr>
      <w:bookmarkStart w:id="102" w:name="_Toc201560879"/>
      <w:bookmarkStart w:id="103" w:name="_Toc162949184"/>
      <w:bookmarkStart w:id="104" w:name="_Toc162949231"/>
      <w:bookmarkStart w:id="105" w:name="_Toc173418912"/>
      <w:r>
        <w:lastRenderedPageBreak/>
        <w:t>E</w:t>
      </w:r>
      <w:r w:rsidR="00904C61" w:rsidRPr="00CA2215">
        <w:t xml:space="preserve">: Fees for </w:t>
      </w:r>
      <w:r w:rsidR="00777F84" w:rsidRPr="00777F84">
        <w:t>disclosures of actions already taken</w:t>
      </w:r>
      <w:bookmarkEnd w:id="102"/>
      <w:r w:rsidR="00777F84">
        <w:t xml:space="preserve"> </w:t>
      </w:r>
      <w:bookmarkEnd w:id="100"/>
      <w:bookmarkEnd w:id="101"/>
      <w:bookmarkEnd w:id="103"/>
      <w:bookmarkEnd w:id="104"/>
      <w:bookmarkEnd w:id="105"/>
    </w:p>
    <w:p w14:paraId="4BA64A46" w14:textId="04AED709" w:rsidR="00904C61" w:rsidRPr="00CA2215" w:rsidRDefault="007A21CF" w:rsidP="00A52EBC">
      <w:r>
        <w:t>If you have</w:t>
      </w:r>
      <w:r w:rsidR="00904C61" w:rsidRPr="00CA2215">
        <w:t xml:space="preserve"> taken an action </w:t>
      </w:r>
      <w:r w:rsidR="00F065CD">
        <w:t>under</w:t>
      </w:r>
      <w:r w:rsidR="0096035A" w:rsidRPr="00CA2215">
        <w:t xml:space="preserve"> </w:t>
      </w:r>
      <w:r w:rsidR="00904C61" w:rsidRPr="00CA2215">
        <w:t xml:space="preserve">the Act </w:t>
      </w:r>
      <w:r>
        <w:t xml:space="preserve">but </w:t>
      </w:r>
      <w:r w:rsidR="00F065CD">
        <w:t xml:space="preserve">the action </w:t>
      </w:r>
      <w:r>
        <w:t>was not covered by a no objection notification or exemption certificate,</w:t>
      </w:r>
      <w:r w:rsidR="00904C61" w:rsidRPr="00CA2215">
        <w:t xml:space="preserve"> </w:t>
      </w:r>
      <w:r w:rsidR="00D160B5">
        <w:t>you can</w:t>
      </w:r>
      <w:r w:rsidR="00904C61" w:rsidRPr="00CA2215">
        <w:t xml:space="preserve"> apply for retrospective approval of that acquisition. </w:t>
      </w:r>
    </w:p>
    <w:p w14:paraId="457C396B" w14:textId="2418CBD8" w:rsidR="00904C61" w:rsidRPr="00CA2215" w:rsidRDefault="00294816" w:rsidP="00A52EBC">
      <w:r>
        <w:t xml:space="preserve">You can make a </w:t>
      </w:r>
      <w:r w:rsidR="005862E0">
        <w:t>disclosure of actions already taken</w:t>
      </w:r>
      <w:r w:rsidR="00904C61" w:rsidRPr="00CA2215">
        <w:t xml:space="preserve"> through the </w:t>
      </w:r>
      <w:hyperlink r:id="rId11" w:history="1">
        <w:r w:rsidR="00904C61" w:rsidRPr="00FF7918">
          <w:rPr>
            <w:rStyle w:val="Hyperlink"/>
          </w:rPr>
          <w:t>ATO website</w:t>
        </w:r>
      </w:hyperlink>
      <w:r w:rsidR="00904C61" w:rsidRPr="00CA2215">
        <w:t xml:space="preserve"> (for residential land </w:t>
      </w:r>
      <w:r w:rsidR="00383640">
        <w:t>applications</w:t>
      </w:r>
      <w:r w:rsidR="00904C61" w:rsidRPr="00CA2215">
        <w:t>) or the</w:t>
      </w:r>
      <w:r w:rsidR="00265DE7">
        <w:t xml:space="preserve"> Foreign Investment Portal</w:t>
      </w:r>
      <w:r w:rsidR="00904C61" w:rsidRPr="00CA2215">
        <w:t xml:space="preserve">(for </w:t>
      </w:r>
      <w:r w:rsidR="002B1768">
        <w:t>all other applications</w:t>
      </w:r>
      <w:r w:rsidR="00904C61" w:rsidRPr="00CA2215">
        <w:t xml:space="preserve">). </w:t>
      </w:r>
      <w:r w:rsidR="00054EF7">
        <w:t xml:space="preserve">You </w:t>
      </w:r>
      <w:r w:rsidR="00E4774C">
        <w:t>are req</w:t>
      </w:r>
      <w:r w:rsidR="00124980">
        <w:t>uired to</w:t>
      </w:r>
      <w:r w:rsidR="00054EF7">
        <w:t xml:space="preserve"> pay a</w:t>
      </w:r>
      <w:r w:rsidR="00381B19">
        <w:t xml:space="preserve"> fee f</w:t>
      </w:r>
      <w:r w:rsidR="00904C61" w:rsidRPr="00CA2215">
        <w:t xml:space="preserve">or most </w:t>
      </w:r>
      <w:r w:rsidR="005862E0">
        <w:t>disclosures of actions already taken</w:t>
      </w:r>
      <w:r w:rsidR="001605EE">
        <w:t>.</w:t>
      </w:r>
      <w:r w:rsidR="00904C61" w:rsidRPr="00CA2215">
        <w:t xml:space="preserve"> </w:t>
      </w:r>
    </w:p>
    <w:p w14:paraId="0AAD48D6" w14:textId="0E284765" w:rsidR="00904C61" w:rsidRPr="00CA2215" w:rsidRDefault="00904C61" w:rsidP="00BE2026">
      <w:r w:rsidRPr="00CA2215">
        <w:t xml:space="preserve">Fees for </w:t>
      </w:r>
      <w:r w:rsidR="005862E0">
        <w:t>disclosures of actions already taken</w:t>
      </w:r>
      <w:r w:rsidR="00BE627A" w:rsidRPr="00CA2215">
        <w:t xml:space="preserve"> </w:t>
      </w:r>
      <w:r w:rsidRPr="00CA2215">
        <w:t xml:space="preserve">are </w:t>
      </w:r>
      <w:r w:rsidR="0016035C">
        <w:t>worked out</w:t>
      </w:r>
      <w:r w:rsidR="0016035C" w:rsidRPr="00CA2215">
        <w:t xml:space="preserve"> </w:t>
      </w:r>
      <w:r w:rsidRPr="00CA2215">
        <w:t xml:space="preserve">as if the action had been taken at the time the Treasurer </w:t>
      </w:r>
      <w:r w:rsidR="002B00FC">
        <w:t>gives</w:t>
      </w:r>
      <w:r w:rsidR="002B00FC" w:rsidRPr="00CA2215">
        <w:t xml:space="preserve"> </w:t>
      </w:r>
      <w:r w:rsidRPr="00CA2215">
        <w:t xml:space="preserve">an order or no objection </w:t>
      </w:r>
      <w:proofErr w:type="gramStart"/>
      <w:r w:rsidRPr="00CA2215">
        <w:t>notification</w:t>
      </w:r>
      <w:r w:rsidR="00485A1D">
        <w:t>, and</w:t>
      </w:r>
      <w:proofErr w:type="gramEnd"/>
      <w:r w:rsidR="00485A1D">
        <w:t xml:space="preserve"> </w:t>
      </w:r>
      <w:r w:rsidR="00564B71">
        <w:t>are</w:t>
      </w:r>
      <w:r w:rsidR="00485A1D">
        <w:t xml:space="preserve"> due before the end of 30 days after the order or notification is given</w:t>
      </w:r>
      <w:r w:rsidRPr="00CA2215">
        <w:t xml:space="preserve">. </w:t>
      </w:r>
      <w:r w:rsidR="00890E27">
        <w:t>Th</w:t>
      </w:r>
      <w:r w:rsidR="001F6B1C">
        <w:t xml:space="preserve">e fee </w:t>
      </w:r>
      <w:r w:rsidR="00890E27">
        <w:t>is usually</w:t>
      </w:r>
      <w:r w:rsidR="00810D2C">
        <w:t xml:space="preserve"> the same</w:t>
      </w:r>
      <w:r w:rsidRPr="00CA2215">
        <w:t xml:space="preserve"> </w:t>
      </w:r>
      <w:r w:rsidR="00890E27">
        <w:t>as</w:t>
      </w:r>
      <w:r w:rsidRPr="00CA2215">
        <w:t xml:space="preserve"> the fee that would be payable if the action </w:t>
      </w:r>
      <w:r w:rsidR="00A421A3">
        <w:t>is</w:t>
      </w:r>
      <w:r w:rsidR="00A421A3" w:rsidRPr="00CA2215">
        <w:t xml:space="preserve"> </w:t>
      </w:r>
      <w:r w:rsidRPr="00CA2215">
        <w:t xml:space="preserve">taken </w:t>
      </w:r>
      <w:r w:rsidR="005F4F6D">
        <w:t>on</w:t>
      </w:r>
      <w:r w:rsidR="005F4F6D" w:rsidRPr="00CA2215">
        <w:t xml:space="preserve"> </w:t>
      </w:r>
      <w:r w:rsidRPr="00CA2215">
        <w:t xml:space="preserve">the date the </w:t>
      </w:r>
      <w:r w:rsidR="005862E0">
        <w:t xml:space="preserve">disclosure </w:t>
      </w:r>
      <w:r w:rsidRPr="00CA2215">
        <w:t xml:space="preserve">is submitted. </w:t>
      </w:r>
      <w:r w:rsidR="00BE627A">
        <w:t>This mean</w:t>
      </w:r>
      <w:r w:rsidR="00511889">
        <w:t>s</w:t>
      </w:r>
      <w:r w:rsidR="00BE627A">
        <w:t xml:space="preserve"> that fees for </w:t>
      </w:r>
      <w:r w:rsidR="005862E0">
        <w:t>disclosures of actions already taken</w:t>
      </w:r>
      <w:r w:rsidR="00AF282B">
        <w:t xml:space="preserve"> </w:t>
      </w:r>
      <w:r w:rsidR="00932ADB">
        <w:t xml:space="preserve">can be </w:t>
      </w:r>
      <w:r w:rsidR="001B3DB4">
        <w:t>different to what the fee would have been</w:t>
      </w:r>
      <w:r w:rsidR="00932ADB">
        <w:t xml:space="preserve"> </w:t>
      </w:r>
      <w:r w:rsidR="00541B1B">
        <w:t xml:space="preserve">if an application was made before the action was taken.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14:paraId="6E1E2BB2" w14:textId="77777777" w:rsidTr="00AA490A">
        <w:trPr>
          <w:trHeight w:val="2503"/>
        </w:trPr>
        <w:tc>
          <w:tcPr>
            <w:tcW w:w="5000" w:type="pct"/>
            <w:shd w:val="clear" w:color="auto" w:fill="F2F9FC"/>
            <w:tcMar>
              <w:top w:w="227" w:type="dxa"/>
              <w:left w:w="227" w:type="dxa"/>
              <w:bottom w:w="227" w:type="dxa"/>
              <w:right w:w="227" w:type="dxa"/>
            </w:tcMar>
          </w:tcPr>
          <w:p w14:paraId="34CFE25B" w14:textId="5A935763" w:rsidR="00904C61" w:rsidRPr="00CA2215" w:rsidRDefault="00904C61" w:rsidP="00BE2026">
            <w:pPr>
              <w:pStyle w:val="BoxHeading"/>
            </w:pPr>
            <w:r w:rsidRPr="00CA2215">
              <w:t xml:space="preserve">Example </w:t>
            </w:r>
            <w:r>
              <w:fldChar w:fldCharType="begin"/>
            </w:r>
            <w:r>
              <w:instrText>seq list1</w:instrText>
            </w:r>
            <w:r>
              <w:fldChar w:fldCharType="separate"/>
            </w:r>
            <w:r w:rsidR="0099222E">
              <w:rPr>
                <w:noProof/>
              </w:rPr>
              <w:t>32</w:t>
            </w:r>
            <w:r>
              <w:fldChar w:fldCharType="end"/>
            </w:r>
            <w:r w:rsidR="007F496E">
              <w:rPr>
                <w:noProof/>
              </w:rPr>
              <w:t>—</w:t>
            </w:r>
            <w:r w:rsidR="005862E0">
              <w:rPr>
                <w:noProof/>
              </w:rPr>
              <w:t>disclosures of actions already taken</w:t>
            </w:r>
          </w:p>
          <w:p w14:paraId="262B81C5" w14:textId="647B58AE" w:rsidR="00904C61" w:rsidRPr="00CA2215" w:rsidRDefault="00904C61" w:rsidP="1B22AEF8">
            <w:pPr>
              <w:pStyle w:val="BoxText"/>
              <w:rPr>
                <w:b/>
                <w:bCs/>
              </w:rPr>
            </w:pPr>
            <w:r>
              <w:t>A foreign person t</w:t>
            </w:r>
            <w:r w:rsidR="006047B5">
              <w:t>ook</w:t>
            </w:r>
            <w:r>
              <w:t xml:space="preserve"> a </w:t>
            </w:r>
            <w:r w:rsidR="008603EB">
              <w:t xml:space="preserve">significant </w:t>
            </w:r>
            <w:r w:rsidR="000B51E4">
              <w:t xml:space="preserve">and </w:t>
            </w:r>
            <w:r>
              <w:t>notifiable action by acquiring a 20 per cent interest in an Australian entity in 202</w:t>
            </w:r>
            <w:r w:rsidR="00A52632">
              <w:t>3</w:t>
            </w:r>
            <w:r>
              <w:t xml:space="preserve"> and </w:t>
            </w:r>
            <w:r w:rsidR="006047B5">
              <w:t xml:space="preserve">did </w:t>
            </w:r>
            <w:r>
              <w:t>not notify the Treasurer before taking the action. The consideration for the acquisition was $5 million. The foreign person realises they breached the Act and submit</w:t>
            </w:r>
            <w:r w:rsidR="00CB1767">
              <w:t>s</w:t>
            </w:r>
            <w:r>
              <w:t xml:space="preserve"> a</w:t>
            </w:r>
            <w:r w:rsidR="00772F4A">
              <w:t xml:space="preserve"> </w:t>
            </w:r>
            <w:r w:rsidR="005862E0">
              <w:t>disclosure of actions already taken</w:t>
            </w:r>
            <w:r>
              <w:t xml:space="preserve"> in August 202</w:t>
            </w:r>
            <w:r w:rsidR="00A52632">
              <w:t>4</w:t>
            </w:r>
            <w:r>
              <w:t xml:space="preserve">. The Treasurer issues a no objection notification </w:t>
            </w:r>
            <w:r w:rsidR="00C262F1">
              <w:t xml:space="preserve">in relation to </w:t>
            </w:r>
            <w:r>
              <w:t>the action in September 202</w:t>
            </w:r>
            <w:r w:rsidR="00A52632">
              <w:t>4</w:t>
            </w:r>
            <w:r w:rsidR="00A52EBC">
              <w:t xml:space="preserve">. </w:t>
            </w:r>
            <w:r>
              <w:t xml:space="preserve">The fee for the </w:t>
            </w:r>
            <w:r w:rsidR="005862E0">
              <w:t>disclosure of actions already taken</w:t>
            </w:r>
            <w:r>
              <w:t xml:space="preserve"> </w:t>
            </w:r>
            <w:r w:rsidR="00D446A1">
              <w:t>is</w:t>
            </w:r>
            <w:r>
              <w:t xml:space="preserve"> calculated as if the action had been taken at the time of the Treasurer</w:t>
            </w:r>
            <w:r w:rsidR="009265DA">
              <w:t>’</w:t>
            </w:r>
            <w:r>
              <w:t>s approval (that is, September 202</w:t>
            </w:r>
            <w:r w:rsidR="00A52632">
              <w:t>4</w:t>
            </w:r>
            <w:r>
              <w:t xml:space="preserve">). </w:t>
            </w:r>
          </w:p>
        </w:tc>
      </w:tr>
    </w:tbl>
    <w:p w14:paraId="113A2FA5" w14:textId="77777777" w:rsidR="002103FB" w:rsidRPr="00741302" w:rsidRDefault="002103FB" w:rsidP="005F0710">
      <w:bookmarkStart w:id="106" w:name="_Fees_for_variations"/>
      <w:bookmarkStart w:id="107" w:name="_Toc59447533"/>
      <w:bookmarkEnd w:id="106"/>
    </w:p>
    <w:p w14:paraId="155BD6FB" w14:textId="77777777" w:rsidR="002103FB" w:rsidRPr="00741302" w:rsidRDefault="002103FB" w:rsidP="00741302">
      <w:r w:rsidRPr="00741302">
        <w:br w:type="page"/>
      </w:r>
    </w:p>
    <w:p w14:paraId="286C84FD" w14:textId="1318BA38" w:rsidR="00904C61" w:rsidRPr="00CA2215" w:rsidRDefault="0061394A" w:rsidP="00BE2026">
      <w:pPr>
        <w:pStyle w:val="Heading2"/>
      </w:pPr>
      <w:bookmarkStart w:id="108" w:name="_Toc162949185"/>
      <w:bookmarkStart w:id="109" w:name="_Toc162949232"/>
      <w:bookmarkStart w:id="110" w:name="_Toc168576427"/>
      <w:bookmarkStart w:id="111" w:name="_Toc173418913"/>
      <w:bookmarkStart w:id="112" w:name="_Toc201560880"/>
      <w:r>
        <w:lastRenderedPageBreak/>
        <w:t>F</w:t>
      </w:r>
      <w:r w:rsidR="00904C61" w:rsidRPr="00CA2215">
        <w:t>: Fees for variations</w:t>
      </w:r>
      <w:bookmarkEnd w:id="107"/>
      <w:bookmarkEnd w:id="108"/>
      <w:bookmarkEnd w:id="109"/>
      <w:bookmarkEnd w:id="110"/>
      <w:bookmarkEnd w:id="111"/>
      <w:bookmarkEnd w:id="112"/>
    </w:p>
    <w:p w14:paraId="6636AC48" w14:textId="7A280F1A" w:rsidR="00904C61" w:rsidRPr="00CA2215" w:rsidRDefault="00DE1C9A" w:rsidP="00A52EBC">
      <w:pPr>
        <w:rPr>
          <w:rFonts w:eastAsia="Calibri"/>
        </w:rPr>
      </w:pPr>
      <w:r>
        <w:t>If you have received</w:t>
      </w:r>
      <w:r w:rsidR="00904C61" w:rsidRPr="00CA2215">
        <w:t xml:space="preserve"> a no objection notification, notice imposing conditions</w:t>
      </w:r>
      <w:r w:rsidR="00B22904">
        <w:t>,</w:t>
      </w:r>
      <w:r w:rsidR="00904C61" w:rsidRPr="00CA2215">
        <w:t xml:space="preserve"> or an exemption certificate, </w:t>
      </w:r>
      <w:r w:rsidR="009D7689">
        <w:t>you can</w:t>
      </w:r>
      <w:r w:rsidR="00904C61" w:rsidRPr="00CA2215">
        <w:t xml:space="preserve"> apply for a variation to </w:t>
      </w:r>
      <w:r w:rsidR="00145CD4">
        <w:t>the notice or certificate</w:t>
      </w:r>
      <w:r w:rsidR="00904C61" w:rsidRPr="00CA2215">
        <w:t xml:space="preserve">, including </w:t>
      </w:r>
      <w:r w:rsidR="001A326F">
        <w:t>to</w:t>
      </w:r>
      <w:r w:rsidR="001A326F" w:rsidRPr="00CA2215">
        <w:t xml:space="preserve"> </w:t>
      </w:r>
      <w:r w:rsidR="00B96FF1">
        <w:t>conditions it impose</w:t>
      </w:r>
      <w:r w:rsidR="002B6D62">
        <w:t>s</w:t>
      </w:r>
      <w:r w:rsidR="00904C61" w:rsidRPr="00CA2215">
        <w:t xml:space="preserve">. </w:t>
      </w:r>
      <w:r w:rsidR="00904C61" w:rsidRPr="00CA2215">
        <w:rPr>
          <w:rFonts w:eastAsia="Calibri"/>
        </w:rPr>
        <w:t xml:space="preserve">For information on whether a variation or new application is appropriate, please </w:t>
      </w:r>
      <w:r w:rsidR="00904C61" w:rsidRPr="00CA2215">
        <w:t xml:space="preserve">see the </w:t>
      </w:r>
      <w:r w:rsidR="00904C61" w:rsidRPr="00CA2215">
        <w:rPr>
          <w:i/>
        </w:rPr>
        <w:t>Key Concepts</w:t>
      </w:r>
      <w:r w:rsidR="00904C61" w:rsidRPr="00CA2215">
        <w:t xml:space="preserve"> Guidance Note</w:t>
      </w:r>
      <w:r w:rsidR="00904C61" w:rsidRPr="00CA2215">
        <w:rPr>
          <w:rFonts w:eastAsia="Calibri"/>
        </w:rPr>
        <w:t xml:space="preserve">. </w:t>
      </w:r>
    </w:p>
    <w:p w14:paraId="6F276A43" w14:textId="115C2615" w:rsidR="004E671E" w:rsidRDefault="00FA3578" w:rsidP="00A52EBC">
      <w:pPr>
        <w:rPr>
          <w:rFonts w:eastAsia="Calibri"/>
        </w:rPr>
      </w:pPr>
      <w:r>
        <w:rPr>
          <w:rFonts w:eastAsia="Calibri"/>
        </w:rPr>
        <w:t xml:space="preserve">You </w:t>
      </w:r>
      <w:r w:rsidR="00C61886">
        <w:rPr>
          <w:rFonts w:eastAsia="Calibri"/>
        </w:rPr>
        <w:t>are required to</w:t>
      </w:r>
      <w:r>
        <w:rPr>
          <w:rFonts w:eastAsia="Calibri"/>
        </w:rPr>
        <w:t xml:space="preserve"> pay a fee </w:t>
      </w:r>
      <w:r w:rsidR="00414992">
        <w:rPr>
          <w:rFonts w:eastAsia="Calibri"/>
        </w:rPr>
        <w:t xml:space="preserve">for </w:t>
      </w:r>
      <w:r w:rsidR="00904C61" w:rsidRPr="00CA2215">
        <w:rPr>
          <w:rFonts w:eastAsia="Calibri"/>
        </w:rPr>
        <w:t>variation</w:t>
      </w:r>
      <w:r>
        <w:rPr>
          <w:rFonts w:eastAsia="Calibri"/>
        </w:rPr>
        <w:t xml:space="preserve"> applications</w:t>
      </w:r>
      <w:r w:rsidR="00904C61" w:rsidRPr="00CA2215">
        <w:rPr>
          <w:rFonts w:eastAsia="Calibri"/>
        </w:rPr>
        <w:t xml:space="preserve">. The </w:t>
      </w:r>
      <w:r w:rsidR="00B300D2">
        <w:rPr>
          <w:rFonts w:eastAsia="Calibri"/>
        </w:rPr>
        <w:t>amount of the</w:t>
      </w:r>
      <w:r w:rsidR="00904C61" w:rsidRPr="00CA2215">
        <w:rPr>
          <w:rFonts w:eastAsia="Calibri"/>
        </w:rPr>
        <w:t xml:space="preserve"> fee </w:t>
      </w:r>
      <w:r w:rsidR="004302AE">
        <w:rPr>
          <w:rFonts w:eastAsia="Calibri"/>
        </w:rPr>
        <w:t>depends</w:t>
      </w:r>
      <w:r w:rsidR="00904C61" w:rsidRPr="00CA2215">
        <w:rPr>
          <w:rFonts w:eastAsia="Calibri"/>
        </w:rPr>
        <w:t xml:space="preserve"> on the materiality of the variation. </w:t>
      </w:r>
      <w:r w:rsidR="00A744FF">
        <w:rPr>
          <w:rFonts w:eastAsia="Calibri"/>
        </w:rPr>
        <w:t xml:space="preserve">To avoid delays in processing a variation, you should ensure the correct fee is paid. </w:t>
      </w:r>
    </w:p>
    <w:p w14:paraId="745E239A" w14:textId="47EFE2E1" w:rsidR="004E671E" w:rsidRPr="00CA2215" w:rsidRDefault="00EA3D53" w:rsidP="00AA490A">
      <w:r>
        <w:t xml:space="preserve">If </w:t>
      </w:r>
      <w:r w:rsidR="00463D5D">
        <w:t>the</w:t>
      </w:r>
      <w:r w:rsidR="00904C61">
        <w:t xml:space="preserve"> variation is</w:t>
      </w:r>
      <w:r w:rsidR="00904C61" w:rsidRPr="1B22AEF8">
        <w:rPr>
          <w:b/>
          <w:bCs/>
        </w:rPr>
        <w:t xml:space="preserve"> </w:t>
      </w:r>
      <w:r w:rsidR="00904C61" w:rsidRPr="00AA490A">
        <w:t>not</w:t>
      </w:r>
      <w:r w:rsidR="00904C61">
        <w:t xml:space="preserve"> of an immaterial or minor nature (</w:t>
      </w:r>
      <w:r w:rsidR="00032350">
        <w:t>called a</w:t>
      </w:r>
      <w:r w:rsidR="00904C61">
        <w:t xml:space="preserve"> standard variation), the fee </w:t>
      </w:r>
      <w:r w:rsidR="0012422F">
        <w:t>is</w:t>
      </w:r>
      <w:r w:rsidR="00904C61">
        <w:t xml:space="preserve"> $</w:t>
      </w:r>
      <w:r w:rsidR="00F90B00" w:rsidRPr="00F90B00">
        <w:t>3</w:t>
      </w:r>
      <w:r w:rsidR="0069500F">
        <w:t>1</w:t>
      </w:r>
      <w:r w:rsidR="00F90B00" w:rsidRPr="00F90B00">
        <w:t>,300</w:t>
      </w:r>
      <w:r>
        <w:t>.</w:t>
      </w:r>
      <w:r w:rsidR="00C90175">
        <w:t xml:space="preserve"> Most variations are standard variations</w:t>
      </w:r>
      <w:r>
        <w:t>.</w:t>
      </w:r>
    </w:p>
    <w:p w14:paraId="07EA82F2" w14:textId="58DFA847" w:rsidR="004E671E" w:rsidRDefault="00EA3D53" w:rsidP="00AA490A">
      <w:r>
        <w:t>If</w:t>
      </w:r>
      <w:r w:rsidR="00904C61">
        <w:t xml:space="preserve"> </w:t>
      </w:r>
      <w:r w:rsidR="00A54883">
        <w:t>the</w:t>
      </w:r>
      <w:r w:rsidR="00904C61">
        <w:t xml:space="preserve"> variation </w:t>
      </w:r>
      <w:r w:rsidR="00904C61" w:rsidRPr="00AA490A">
        <w:t>is</w:t>
      </w:r>
      <w:r w:rsidR="00904C61">
        <w:t xml:space="preserve"> of an immaterial or minor nature, the fee </w:t>
      </w:r>
      <w:r w:rsidR="0012422F">
        <w:t>is</w:t>
      </w:r>
      <w:r w:rsidR="00904C61">
        <w:t xml:space="preserve"> $</w:t>
      </w:r>
      <w:r w:rsidR="4EE908BE">
        <w:t>4,</w:t>
      </w:r>
      <w:r w:rsidR="0069500F">
        <w:t>6</w:t>
      </w:r>
      <w:r w:rsidR="002C6D79">
        <w:t>00</w:t>
      </w:r>
      <w:r w:rsidR="00904C61">
        <w:t>.</w:t>
      </w:r>
    </w:p>
    <w:p w14:paraId="78CDDB10" w14:textId="6CBA3BB4" w:rsidR="00904C61" w:rsidRPr="00CA2215" w:rsidRDefault="00904C61" w:rsidP="00A52EBC">
      <w:r w:rsidRPr="00CA2215">
        <w:rPr>
          <w:rFonts w:eastAsia="Calibri"/>
        </w:rPr>
        <w:t xml:space="preserve">However, </w:t>
      </w:r>
      <w:r w:rsidR="00404383">
        <w:rPr>
          <w:rFonts w:eastAsia="Calibri"/>
        </w:rPr>
        <w:t xml:space="preserve">fees for variation applications are capped at the amount of the fee for the </w:t>
      </w:r>
      <w:r w:rsidR="001B57E9">
        <w:rPr>
          <w:rFonts w:eastAsia="Calibri"/>
        </w:rPr>
        <w:t>initial</w:t>
      </w:r>
      <w:r w:rsidR="00404383">
        <w:rPr>
          <w:rFonts w:eastAsia="Calibri"/>
        </w:rPr>
        <w:t xml:space="preserve"> </w:t>
      </w:r>
      <w:r w:rsidR="00BA2FBE">
        <w:rPr>
          <w:rFonts w:eastAsia="Calibri"/>
        </w:rPr>
        <w:t>notification or certificate</w:t>
      </w:r>
      <w:r w:rsidR="00404383">
        <w:rPr>
          <w:rFonts w:eastAsia="Calibri"/>
        </w:rPr>
        <w:t>.</w:t>
      </w:r>
      <w:r w:rsidR="003C1ED5" w:rsidRPr="00CA2215">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04C61" w:rsidRPr="00CA2215" w14:paraId="56E6A868" w14:textId="77777777" w:rsidTr="1B22AEF8">
        <w:trPr>
          <w:trHeight w:val="2731"/>
        </w:trPr>
        <w:tc>
          <w:tcPr>
            <w:tcW w:w="5000" w:type="pct"/>
            <w:shd w:val="clear" w:color="auto" w:fill="F2F9FC"/>
            <w:tcMar>
              <w:top w:w="227" w:type="dxa"/>
              <w:left w:w="227" w:type="dxa"/>
              <w:bottom w:w="227" w:type="dxa"/>
              <w:right w:w="227" w:type="dxa"/>
            </w:tcMar>
          </w:tcPr>
          <w:p w14:paraId="0C59F4F2" w14:textId="61464E2A" w:rsidR="00904C61" w:rsidRPr="00CA2215" w:rsidRDefault="00904C61" w:rsidP="00BE2026">
            <w:pPr>
              <w:pStyle w:val="BoxHeading"/>
            </w:pPr>
            <w:r w:rsidRPr="00CA2215">
              <w:t xml:space="preserve">Example </w:t>
            </w:r>
            <w:r>
              <w:fldChar w:fldCharType="begin"/>
            </w:r>
            <w:r>
              <w:instrText>seq list1</w:instrText>
            </w:r>
            <w:r>
              <w:fldChar w:fldCharType="separate"/>
            </w:r>
            <w:r w:rsidR="0099222E">
              <w:rPr>
                <w:noProof/>
              </w:rPr>
              <w:t>33</w:t>
            </w:r>
            <w:r>
              <w:fldChar w:fldCharType="end"/>
            </w:r>
            <w:r w:rsidRPr="00CA2215">
              <w:t xml:space="preserve"> – variation of a no objection notification for residential land</w:t>
            </w:r>
          </w:p>
          <w:p w14:paraId="72168C67" w14:textId="3829F416" w:rsidR="00904C61" w:rsidRPr="00CA2215" w:rsidRDefault="00904C61" w:rsidP="00BE2026">
            <w:pPr>
              <w:pStyle w:val="BoxText"/>
            </w:pPr>
            <w:r>
              <w:t xml:space="preserve">A foreign person gives the Treasurer notice in September 2020 of a proposed acquisition of an established dwelling </w:t>
            </w:r>
            <w:r w:rsidR="09D8FABD">
              <w:t>for</w:t>
            </w:r>
            <w:r>
              <w:t xml:space="preserve"> consideration of $1 million and is given a no objection notification. The applicable fee at the time was $5,800. In </w:t>
            </w:r>
            <w:r w:rsidR="000F0B8E">
              <w:t xml:space="preserve">August </w:t>
            </w:r>
            <w:r w:rsidR="002A405A">
              <w:t>202</w:t>
            </w:r>
            <w:r w:rsidR="00C818FC">
              <w:t>5</w:t>
            </w:r>
            <w:r>
              <w:t>, the person applies to vary the no objection notification.</w:t>
            </w:r>
          </w:p>
          <w:p w14:paraId="661536DD" w14:textId="1747A421" w:rsidR="00904C61" w:rsidRPr="00CA2215" w:rsidRDefault="00904C61" w:rsidP="00BE2026">
            <w:pPr>
              <w:pStyle w:val="BoxText"/>
            </w:pPr>
            <w:r>
              <w:t xml:space="preserve">The </w:t>
            </w:r>
            <w:r w:rsidR="00C44810">
              <w:t xml:space="preserve">fee for </w:t>
            </w:r>
            <w:r w:rsidR="00FB6019">
              <w:t xml:space="preserve">the variation application would </w:t>
            </w:r>
            <w:r w:rsidR="00CF27AE">
              <w:t xml:space="preserve">usually </w:t>
            </w:r>
            <w:r w:rsidR="00FB6019">
              <w:t>be</w:t>
            </w:r>
            <w:r>
              <w:t xml:space="preserve"> </w:t>
            </w:r>
            <w:r w:rsidR="00B26D05" w:rsidRPr="00B26D05">
              <w:t>$3</w:t>
            </w:r>
            <w:r w:rsidR="00A2087A">
              <w:t>1</w:t>
            </w:r>
            <w:r w:rsidR="00B26D05" w:rsidRPr="00B26D05">
              <w:t>,300</w:t>
            </w:r>
            <w:r>
              <w:t xml:space="preserve">. However, since the fee </w:t>
            </w:r>
            <w:r w:rsidR="001C5D01">
              <w:t>for the original foreign investment application</w:t>
            </w:r>
            <w:r>
              <w:t xml:space="preserve"> was $5,800, the fee payable for the variation application is $5,800.</w:t>
            </w:r>
          </w:p>
        </w:tc>
      </w:tr>
    </w:tbl>
    <w:p w14:paraId="0F139BB4" w14:textId="7AD49B54" w:rsidR="00904C61" w:rsidRPr="00CA2215" w:rsidRDefault="00904C61" w:rsidP="00A52EBC">
      <w:pPr>
        <w:pStyle w:val="Heading3"/>
        <w:rPr>
          <w:rFonts w:eastAsia="Calibri"/>
        </w:rPr>
      </w:pPr>
      <w:bookmarkStart w:id="113" w:name="_Toc162949233"/>
      <w:r w:rsidRPr="00CA2215">
        <w:rPr>
          <w:rFonts w:eastAsia="Calibri"/>
        </w:rPr>
        <w:t>Determining the materiality of the variation</w:t>
      </w:r>
      <w:bookmarkEnd w:id="113"/>
    </w:p>
    <w:p w14:paraId="7E4904DB" w14:textId="0AD72CE6" w:rsidR="00904C61" w:rsidRPr="00CA2215" w:rsidRDefault="00021C9F" w:rsidP="00A52EBC">
      <w:pPr>
        <w:rPr>
          <w:rFonts w:eastAsia="Calibri"/>
        </w:rPr>
      </w:pPr>
      <w:r>
        <w:rPr>
          <w:rFonts w:eastAsia="Calibri"/>
        </w:rPr>
        <w:t>A</w:t>
      </w:r>
      <w:r w:rsidR="00904C61" w:rsidRPr="00CA2215">
        <w:rPr>
          <w:rFonts w:eastAsia="Calibri"/>
        </w:rPr>
        <w:t xml:space="preserve"> request for a variation </w:t>
      </w:r>
      <w:r w:rsidR="007D2AB0">
        <w:rPr>
          <w:rFonts w:eastAsia="Calibri"/>
        </w:rPr>
        <w:t xml:space="preserve">that </w:t>
      </w:r>
      <w:r w:rsidR="0049782B" w:rsidRPr="0065389B">
        <w:rPr>
          <w:rFonts w:eastAsia="Calibri"/>
          <w:u w:val="single"/>
        </w:rPr>
        <w:t>is</w:t>
      </w:r>
      <w:r w:rsidR="0049782B" w:rsidRPr="00984870">
        <w:rPr>
          <w:rFonts w:eastAsia="Calibri"/>
          <w:u w:val="single"/>
        </w:rPr>
        <w:t xml:space="preserve"> </w:t>
      </w:r>
      <w:r w:rsidR="00904C61" w:rsidRPr="00984870">
        <w:rPr>
          <w:rFonts w:eastAsia="Calibri"/>
          <w:u w:val="single"/>
        </w:rPr>
        <w:t>not</w:t>
      </w:r>
      <w:r w:rsidR="00904C61" w:rsidRPr="00CA2215">
        <w:rPr>
          <w:rFonts w:eastAsia="Calibri"/>
          <w:b/>
        </w:rPr>
        <w:t xml:space="preserve"> </w:t>
      </w:r>
      <w:r w:rsidR="00904C61" w:rsidRPr="00CA2215">
        <w:rPr>
          <w:rFonts w:eastAsia="Calibri"/>
        </w:rPr>
        <w:t xml:space="preserve">of an immaterial or minor nature </w:t>
      </w:r>
      <w:r w:rsidR="00984870">
        <w:rPr>
          <w:rFonts w:eastAsia="Calibri"/>
        </w:rPr>
        <w:t>includes:</w:t>
      </w:r>
    </w:p>
    <w:p w14:paraId="524C35CD" w14:textId="4E1C0C61" w:rsidR="00904C61" w:rsidRPr="00CA2215" w:rsidRDefault="00904C61" w:rsidP="00BE2026">
      <w:pPr>
        <w:pStyle w:val="Bullet"/>
        <w:rPr>
          <w:rFonts w:eastAsia="Calibri"/>
        </w:rPr>
      </w:pPr>
      <w:r w:rsidRPr="00CA2215">
        <w:rPr>
          <w:rFonts w:eastAsia="Calibri"/>
        </w:rPr>
        <w:t>chang</w:t>
      </w:r>
      <w:r w:rsidR="00984870">
        <w:rPr>
          <w:rFonts w:eastAsia="Calibri"/>
        </w:rPr>
        <w:t>ing</w:t>
      </w:r>
      <w:r w:rsidRPr="00CA2215">
        <w:rPr>
          <w:rFonts w:eastAsia="Calibri"/>
        </w:rPr>
        <w:t xml:space="preserve"> or remov</w:t>
      </w:r>
      <w:r w:rsidR="00984870">
        <w:rPr>
          <w:rFonts w:eastAsia="Calibri"/>
        </w:rPr>
        <w:t>ing</w:t>
      </w:r>
      <w:r w:rsidRPr="00CA2215">
        <w:rPr>
          <w:rFonts w:eastAsia="Calibri"/>
        </w:rPr>
        <w:t xml:space="preserve"> a condition</w:t>
      </w:r>
    </w:p>
    <w:p w14:paraId="50B8D735" w14:textId="0287A914" w:rsidR="00904C61" w:rsidRPr="00CA2215" w:rsidRDefault="00904C61" w:rsidP="00BE2026">
      <w:pPr>
        <w:pStyle w:val="Bullet"/>
        <w:rPr>
          <w:rFonts w:eastAsia="Calibri"/>
        </w:rPr>
      </w:pPr>
      <w:r w:rsidRPr="00CA2215">
        <w:rPr>
          <w:rFonts w:eastAsia="Calibri"/>
        </w:rPr>
        <w:t>extend</w:t>
      </w:r>
      <w:r w:rsidR="00984870">
        <w:rPr>
          <w:rFonts w:eastAsia="Calibri"/>
        </w:rPr>
        <w:t>ing</w:t>
      </w:r>
      <w:r w:rsidRPr="00CA2215">
        <w:rPr>
          <w:rFonts w:eastAsia="Calibri"/>
        </w:rPr>
        <w:t xml:space="preserve"> the validity period of </w:t>
      </w:r>
      <w:r w:rsidR="00373EC9">
        <w:rPr>
          <w:rFonts w:eastAsia="Calibri"/>
        </w:rPr>
        <w:t>the</w:t>
      </w:r>
      <w:r w:rsidR="00373EC9" w:rsidRPr="00CA2215">
        <w:rPr>
          <w:rFonts w:eastAsia="Calibri"/>
        </w:rPr>
        <w:t xml:space="preserve"> </w:t>
      </w:r>
      <w:r w:rsidRPr="00CA2215">
        <w:rPr>
          <w:rFonts w:eastAsia="Calibri"/>
        </w:rPr>
        <w:t xml:space="preserve">no objection notification or </w:t>
      </w:r>
      <w:r w:rsidRPr="00BE2026">
        <w:rPr>
          <w:rFonts w:eastAsia="Calibri"/>
        </w:rPr>
        <w:t>exemption</w:t>
      </w:r>
      <w:r w:rsidRPr="00CA2215">
        <w:rPr>
          <w:rFonts w:eastAsia="Calibri"/>
        </w:rPr>
        <w:t xml:space="preserve"> certificate</w:t>
      </w:r>
      <w:r w:rsidR="006629BC">
        <w:rPr>
          <w:rFonts w:eastAsia="Calibri"/>
        </w:rPr>
        <w:t xml:space="preserve">, </w:t>
      </w:r>
      <w:r w:rsidR="005C3996">
        <w:rPr>
          <w:rFonts w:eastAsia="Calibri"/>
        </w:rPr>
        <w:t>and</w:t>
      </w:r>
    </w:p>
    <w:p w14:paraId="5E24EF02" w14:textId="6B05F203" w:rsidR="00904C61" w:rsidRPr="00CA2215" w:rsidRDefault="00904C61" w:rsidP="00BE2026">
      <w:pPr>
        <w:pStyle w:val="Bullet"/>
        <w:rPr>
          <w:rFonts w:eastAsia="Calibri"/>
        </w:rPr>
      </w:pPr>
      <w:r w:rsidRPr="00CA2215">
        <w:rPr>
          <w:rFonts w:eastAsia="Calibri"/>
        </w:rPr>
        <w:t>add</w:t>
      </w:r>
      <w:r w:rsidR="00984870">
        <w:rPr>
          <w:rFonts w:eastAsia="Calibri"/>
        </w:rPr>
        <w:t>ing</w:t>
      </w:r>
      <w:r w:rsidRPr="00CA2215">
        <w:rPr>
          <w:rFonts w:eastAsia="Calibri"/>
        </w:rPr>
        <w:t xml:space="preserve"> a new wholly</w:t>
      </w:r>
      <w:r w:rsidR="2AB4C8F8" w:rsidRPr="00CA2215">
        <w:rPr>
          <w:rFonts w:eastAsia="Calibri"/>
        </w:rPr>
        <w:t xml:space="preserve"> </w:t>
      </w:r>
      <w:r w:rsidR="009265DA">
        <w:rPr>
          <w:rFonts w:eastAsia="Calibri"/>
        </w:rPr>
        <w:noBreakHyphen/>
      </w:r>
      <w:r w:rsidRPr="00CA2215">
        <w:rPr>
          <w:rFonts w:eastAsia="Calibri"/>
        </w:rPr>
        <w:t xml:space="preserve">owned subsidiary as an </w:t>
      </w:r>
      <w:r w:rsidR="00F66C1A">
        <w:rPr>
          <w:rFonts w:eastAsia="Calibri"/>
        </w:rPr>
        <w:t>investor</w:t>
      </w:r>
      <w:r w:rsidRPr="00CA2215">
        <w:rPr>
          <w:rFonts w:eastAsia="Calibri"/>
        </w:rPr>
        <w:t>.</w:t>
      </w:r>
    </w:p>
    <w:p w14:paraId="49F20900" w14:textId="698EF71B" w:rsidR="00904C61" w:rsidRPr="00CA2215" w:rsidRDefault="0082261A" w:rsidP="00A52EBC">
      <w:pPr>
        <w:spacing w:before="240" w:line="259" w:lineRule="auto"/>
        <w:rPr>
          <w:rFonts w:eastAsia="Calibri"/>
        </w:rPr>
      </w:pPr>
      <w:r>
        <w:rPr>
          <w:rFonts w:eastAsia="Calibri"/>
        </w:rPr>
        <w:t>A</w:t>
      </w:r>
      <w:r w:rsidR="00904C61" w:rsidRPr="00CA2215">
        <w:rPr>
          <w:rFonts w:eastAsia="Calibri"/>
        </w:rPr>
        <w:t xml:space="preserve"> request for a variation</w:t>
      </w:r>
      <w:r w:rsidR="00984870" w:rsidRPr="00AA490A">
        <w:rPr>
          <w:rFonts w:eastAsia="Calibri"/>
        </w:rPr>
        <w:t xml:space="preserve"> </w:t>
      </w:r>
      <w:r w:rsidR="00984870">
        <w:rPr>
          <w:rFonts w:eastAsia="Calibri"/>
        </w:rPr>
        <w:t>that</w:t>
      </w:r>
      <w:r w:rsidR="00904C61" w:rsidRPr="00CA2215">
        <w:rPr>
          <w:rFonts w:eastAsia="Calibri"/>
          <w:b/>
        </w:rPr>
        <w:t xml:space="preserve"> </w:t>
      </w:r>
      <w:r w:rsidR="00FC137F" w:rsidRPr="00984870">
        <w:rPr>
          <w:rFonts w:eastAsia="Calibri"/>
          <w:u w:val="single"/>
        </w:rPr>
        <w:t>is</w:t>
      </w:r>
      <w:r w:rsidR="00904C61" w:rsidRPr="00CA2215">
        <w:rPr>
          <w:rFonts w:eastAsia="Calibri"/>
        </w:rPr>
        <w:t xml:space="preserve"> of an immaterial or minor nature </w:t>
      </w:r>
      <w:r w:rsidR="00984870">
        <w:rPr>
          <w:rFonts w:eastAsia="Calibri"/>
        </w:rPr>
        <w:t>includes:</w:t>
      </w:r>
    </w:p>
    <w:p w14:paraId="655026B4" w14:textId="2CAABA59" w:rsidR="00904C61" w:rsidRPr="00CA2215" w:rsidRDefault="00904C61" w:rsidP="00BE2026">
      <w:pPr>
        <w:pStyle w:val="Bullet"/>
        <w:rPr>
          <w:rFonts w:eastAsia="Calibri"/>
        </w:rPr>
      </w:pPr>
      <w:r w:rsidRPr="00CA2215">
        <w:rPr>
          <w:rFonts w:eastAsia="Calibri"/>
        </w:rPr>
        <w:t>fix</w:t>
      </w:r>
      <w:r w:rsidR="00984870">
        <w:rPr>
          <w:rFonts w:eastAsia="Calibri"/>
        </w:rPr>
        <w:t>ing</w:t>
      </w:r>
      <w:r w:rsidRPr="00CA2215">
        <w:rPr>
          <w:rFonts w:eastAsia="Calibri"/>
        </w:rPr>
        <w:t xml:space="preserve"> a typographical </w:t>
      </w:r>
      <w:r w:rsidRPr="00BE2026">
        <w:rPr>
          <w:rFonts w:eastAsia="Calibri"/>
        </w:rPr>
        <w:t>error</w:t>
      </w:r>
      <w:r w:rsidR="005C3996">
        <w:rPr>
          <w:rFonts w:eastAsia="Calibri"/>
        </w:rPr>
        <w:t>, and</w:t>
      </w:r>
    </w:p>
    <w:p w14:paraId="4EE9C233" w14:textId="2CBBC59F" w:rsidR="00904C61" w:rsidRPr="00CA2215" w:rsidRDefault="00904C61" w:rsidP="00BE2026">
      <w:pPr>
        <w:pStyle w:val="Bullet"/>
        <w:rPr>
          <w:rFonts w:eastAsia="Calibri"/>
        </w:rPr>
      </w:pPr>
      <w:r w:rsidRPr="00CA2215">
        <w:rPr>
          <w:rFonts w:eastAsia="Calibri"/>
        </w:rPr>
        <w:t>fix</w:t>
      </w:r>
      <w:r w:rsidR="00984870">
        <w:rPr>
          <w:rFonts w:eastAsia="Calibri"/>
        </w:rPr>
        <w:t>ing</w:t>
      </w:r>
      <w:r w:rsidRPr="00CA2215">
        <w:rPr>
          <w:rFonts w:eastAsia="Calibri"/>
        </w:rPr>
        <w:t xml:space="preserve"> an error </w:t>
      </w:r>
      <w:r w:rsidR="00A428ED">
        <w:rPr>
          <w:rFonts w:eastAsia="Calibri"/>
        </w:rPr>
        <w:t>in</w:t>
      </w:r>
      <w:r w:rsidR="00A428ED" w:rsidRPr="00CA2215">
        <w:rPr>
          <w:rFonts w:eastAsia="Calibri"/>
        </w:rPr>
        <w:t xml:space="preserve"> </w:t>
      </w:r>
      <w:r w:rsidRPr="00CA2215">
        <w:rPr>
          <w:rFonts w:eastAsia="Calibri"/>
        </w:rPr>
        <w:t xml:space="preserve">the name of the acquirer, target, or property being </w:t>
      </w:r>
      <w:r w:rsidRPr="00BE2026">
        <w:rPr>
          <w:rFonts w:eastAsia="Calibri"/>
        </w:rPr>
        <w:t>acquired</w:t>
      </w:r>
      <w:r w:rsidRPr="00CA2215">
        <w:rPr>
          <w:rFonts w:eastAsia="Calibri"/>
        </w:rPr>
        <w:t>.</w:t>
      </w:r>
    </w:p>
    <w:p w14:paraId="1F276607" w14:textId="77777777" w:rsidR="00FF03A1" w:rsidRPr="00741302" w:rsidRDefault="00FF03A1" w:rsidP="00741302">
      <w:bookmarkStart w:id="114" w:name="_Toc59447534"/>
      <w:r w:rsidRPr="00741302">
        <w:br w:type="page"/>
      </w:r>
    </w:p>
    <w:p w14:paraId="78CBED33" w14:textId="1F158465" w:rsidR="00904C61" w:rsidRPr="00CA2215" w:rsidRDefault="004A079C" w:rsidP="00A52EBC">
      <w:pPr>
        <w:pStyle w:val="Heading2"/>
      </w:pPr>
      <w:bookmarkStart w:id="115" w:name="_Toc162949186"/>
      <w:bookmarkStart w:id="116" w:name="_Toc162949234"/>
      <w:bookmarkStart w:id="117" w:name="_Toc168576428"/>
      <w:bookmarkStart w:id="118" w:name="_Toc173418914"/>
      <w:bookmarkStart w:id="119" w:name="_Toc201560881"/>
      <w:r>
        <w:lastRenderedPageBreak/>
        <w:t>G</w:t>
      </w:r>
      <w:r w:rsidR="00904C61" w:rsidRPr="00CA2215">
        <w:t xml:space="preserve">: </w:t>
      </w:r>
      <w:bookmarkEnd w:id="114"/>
      <w:r w:rsidR="00AE0E98">
        <w:t>Vacancy fees</w:t>
      </w:r>
      <w:bookmarkEnd w:id="115"/>
      <w:bookmarkEnd w:id="116"/>
      <w:bookmarkEnd w:id="117"/>
      <w:bookmarkEnd w:id="118"/>
      <w:bookmarkEnd w:id="119"/>
    </w:p>
    <w:p w14:paraId="183AD13B" w14:textId="223252F4" w:rsidR="00150DC3" w:rsidRDefault="00C931CC" w:rsidP="00A52EBC">
      <w:bookmarkStart w:id="120" w:name="_Vacancy_fees"/>
      <w:bookmarkEnd w:id="120"/>
      <w:r>
        <w:t xml:space="preserve">You </w:t>
      </w:r>
      <w:r w:rsidR="00D95AB8">
        <w:t xml:space="preserve">might </w:t>
      </w:r>
      <w:r w:rsidR="00FE2A26">
        <w:t xml:space="preserve">be required </w:t>
      </w:r>
      <w:r>
        <w:t>to pay a fee (called a vacancy fee) if</w:t>
      </w:r>
      <w:r w:rsidR="00150DC3">
        <w:t>:</w:t>
      </w:r>
    </w:p>
    <w:p w14:paraId="78370045" w14:textId="6E788585" w:rsidR="00150DC3" w:rsidRDefault="00A31E06" w:rsidP="00150DC3">
      <w:pPr>
        <w:pStyle w:val="Bullet"/>
      </w:pPr>
      <w:r>
        <w:t xml:space="preserve">you </w:t>
      </w:r>
      <w:r w:rsidR="00150DC3">
        <w:t>are a foreign person</w:t>
      </w:r>
    </w:p>
    <w:p w14:paraId="02BB076C" w14:textId="1513C17B" w:rsidR="00A31E06" w:rsidRDefault="00A31E06" w:rsidP="00150DC3">
      <w:pPr>
        <w:pStyle w:val="Bullet"/>
      </w:pPr>
      <w:r>
        <w:t xml:space="preserve">you have acquired </w:t>
      </w:r>
      <w:r w:rsidR="00612F94">
        <w:t>a dwelling</w:t>
      </w:r>
    </w:p>
    <w:p w14:paraId="23F1E527" w14:textId="37790208" w:rsidR="00A31E06" w:rsidRDefault="002142C0" w:rsidP="00150DC3">
      <w:pPr>
        <w:pStyle w:val="Bullet"/>
      </w:pPr>
      <w:r>
        <w:t xml:space="preserve">the dwelling is occupied for fewer than 183 days </w:t>
      </w:r>
      <w:proofErr w:type="gramStart"/>
      <w:r>
        <w:t>in a given year</w:t>
      </w:r>
      <w:proofErr w:type="gramEnd"/>
      <w:r>
        <w:t xml:space="preserve"> (called a vacancy year).</w:t>
      </w:r>
      <w:r w:rsidR="00392C79">
        <w:rPr>
          <w:rStyle w:val="FootnoteReference"/>
        </w:rPr>
        <w:footnoteReference w:id="45"/>
      </w:r>
    </w:p>
    <w:p w14:paraId="6E8CF32A" w14:textId="0DD23C5E" w:rsidR="002D5918" w:rsidRDefault="002D5918" w:rsidP="00A52EBC">
      <w:r>
        <w:t xml:space="preserve">If you </w:t>
      </w:r>
      <w:r w:rsidR="000B0CD9">
        <w:t xml:space="preserve">are a foreign person who </w:t>
      </w:r>
      <w:r>
        <w:t>own</w:t>
      </w:r>
      <w:r w:rsidR="000B0CD9">
        <w:t>s</w:t>
      </w:r>
      <w:r>
        <w:t xml:space="preserve"> a dwelling in Australia, you </w:t>
      </w:r>
      <w:r w:rsidR="00FE2A26">
        <w:t xml:space="preserve">must </w:t>
      </w:r>
      <w:r w:rsidR="00963DE3">
        <w:t>lodge a</w:t>
      </w:r>
      <w:r w:rsidR="009D3E58">
        <w:t xml:space="preserve"> vacancy fee</w:t>
      </w:r>
      <w:r w:rsidR="00963DE3">
        <w:t xml:space="preserve"> return </w:t>
      </w:r>
      <w:r w:rsidR="00CA69EB">
        <w:t xml:space="preserve">with the ATO </w:t>
      </w:r>
      <w:r w:rsidR="00963DE3">
        <w:t xml:space="preserve">every year within 30 days of the end of each vacancy year. </w:t>
      </w:r>
      <w:r w:rsidR="009C0C25">
        <w:rPr>
          <w:rFonts w:eastAsiaTheme="minorHAnsi"/>
        </w:rPr>
        <w:t>If you do</w:t>
      </w:r>
      <w:r w:rsidR="00E4774C">
        <w:rPr>
          <w:rFonts w:eastAsiaTheme="minorHAnsi"/>
        </w:rPr>
        <w:t xml:space="preserve"> no</w:t>
      </w:r>
      <w:r w:rsidR="009C0C25">
        <w:rPr>
          <w:rFonts w:eastAsiaTheme="minorHAnsi"/>
        </w:rPr>
        <w:t>t lodge a vacancy fee return</w:t>
      </w:r>
      <w:r w:rsidR="009C0C25" w:rsidRPr="00CA2215">
        <w:rPr>
          <w:rFonts w:eastAsiaTheme="minorHAnsi"/>
        </w:rPr>
        <w:t xml:space="preserve"> </w:t>
      </w:r>
      <w:r w:rsidR="009C0C25">
        <w:rPr>
          <w:rFonts w:eastAsiaTheme="minorHAnsi"/>
        </w:rPr>
        <w:t>in time</w:t>
      </w:r>
      <w:r w:rsidR="009C0C25" w:rsidRPr="00CA2215">
        <w:rPr>
          <w:rFonts w:eastAsiaTheme="minorHAnsi"/>
        </w:rPr>
        <w:t xml:space="preserve">, </w:t>
      </w:r>
      <w:r w:rsidR="009C0C25">
        <w:rPr>
          <w:rFonts w:eastAsiaTheme="minorHAnsi"/>
        </w:rPr>
        <w:t>you</w:t>
      </w:r>
      <w:r w:rsidR="009C0C25" w:rsidRPr="00CA2215">
        <w:rPr>
          <w:rFonts w:eastAsiaTheme="minorHAnsi"/>
        </w:rPr>
        <w:t xml:space="preserve"> </w:t>
      </w:r>
      <w:r w:rsidR="009C0C25">
        <w:rPr>
          <w:rFonts w:eastAsiaTheme="minorHAnsi"/>
        </w:rPr>
        <w:t xml:space="preserve">will </w:t>
      </w:r>
      <w:r w:rsidR="00FE2A26">
        <w:rPr>
          <w:rFonts w:eastAsiaTheme="minorHAnsi"/>
        </w:rPr>
        <w:t>be required</w:t>
      </w:r>
      <w:r w:rsidR="00FE2A26" w:rsidRPr="00CA2215">
        <w:rPr>
          <w:rFonts w:eastAsiaTheme="minorHAnsi"/>
        </w:rPr>
        <w:t xml:space="preserve"> </w:t>
      </w:r>
      <w:r w:rsidR="009C0C25" w:rsidRPr="00CA2215">
        <w:rPr>
          <w:rFonts w:eastAsiaTheme="minorHAnsi"/>
        </w:rPr>
        <w:t>to pay the vacancy fee</w:t>
      </w:r>
      <w:r w:rsidR="009C0C25">
        <w:rPr>
          <w:rFonts w:eastAsiaTheme="minorHAnsi"/>
        </w:rPr>
        <w:t xml:space="preserve"> even if your dwelling was occupied for more than 183 days in the vacancy year.</w:t>
      </w:r>
    </w:p>
    <w:p w14:paraId="106192FC" w14:textId="1F66D117" w:rsidR="00904C61" w:rsidRPr="00CA2215" w:rsidRDefault="00C0561F" w:rsidP="00A52EBC">
      <w:r>
        <w:t xml:space="preserve">More </w:t>
      </w:r>
      <w:r w:rsidR="00904C61" w:rsidRPr="00CA2215">
        <w:t xml:space="preserve">information </w:t>
      </w:r>
      <w:r w:rsidR="00B417B8">
        <w:t>about</w:t>
      </w:r>
      <w:r w:rsidR="00904C61" w:rsidRPr="00CA2215">
        <w:t xml:space="preserve"> vacancy </w:t>
      </w:r>
      <w:r w:rsidR="002C6F1D">
        <w:t xml:space="preserve">fees </w:t>
      </w:r>
      <w:r w:rsidR="00904C61" w:rsidRPr="00CA2215">
        <w:t xml:space="preserve">can be found in the </w:t>
      </w:r>
      <w:r w:rsidR="00904C61" w:rsidRPr="00CA2215">
        <w:rPr>
          <w:i/>
        </w:rPr>
        <w:t>Residential Land</w:t>
      </w:r>
      <w:r w:rsidR="00904C61" w:rsidRPr="00AA490A">
        <w:t xml:space="preserve"> </w:t>
      </w:r>
      <w:r w:rsidR="00904C61" w:rsidRPr="00CA2215">
        <w:t>Guidance Note</w:t>
      </w:r>
      <w:r w:rsidR="002D5918">
        <w:t xml:space="preserve"> and on </w:t>
      </w:r>
      <w:hyperlink r:id="rId12" w:history="1">
        <w:r w:rsidR="002D5918" w:rsidRPr="002D5918">
          <w:rPr>
            <w:rStyle w:val="Hyperlink"/>
          </w:rPr>
          <w:t>the ATO website</w:t>
        </w:r>
      </w:hyperlink>
      <w:r w:rsidR="002D5918">
        <w:t xml:space="preserve">. </w:t>
      </w:r>
    </w:p>
    <w:p w14:paraId="0A507CE8" w14:textId="4B0AB160" w:rsidR="00904C61" w:rsidRPr="00CA2215" w:rsidRDefault="00111B98" w:rsidP="00927C28">
      <w:pPr>
        <w:pStyle w:val="Heading4"/>
      </w:pPr>
      <w:bookmarkStart w:id="121" w:name="_Fees_for_residential"/>
      <w:bookmarkEnd w:id="121"/>
      <w:r>
        <w:t>Amount of the vacancy fee</w:t>
      </w:r>
    </w:p>
    <w:p w14:paraId="52E4A511" w14:textId="77777777" w:rsidR="007C5AC2" w:rsidRPr="00387E28" w:rsidRDefault="00BC3B88" w:rsidP="00A52EBC">
      <w:r>
        <w:t>T</w:t>
      </w:r>
      <w:r w:rsidR="00904C61" w:rsidRPr="00CA2215">
        <w:t xml:space="preserve">he ATO will </w:t>
      </w:r>
      <w:r w:rsidR="00FE3754">
        <w:t>tell you how much you need to pay</w:t>
      </w:r>
      <w:r w:rsidR="00904C61" w:rsidRPr="00CA2215">
        <w:t xml:space="preserve"> </w:t>
      </w:r>
      <w:r w:rsidR="00D857F6">
        <w:t>after you lodge</w:t>
      </w:r>
      <w:r w:rsidR="00904C61" w:rsidRPr="00CA2215">
        <w:t xml:space="preserve"> </w:t>
      </w:r>
      <w:r w:rsidR="008F18D0">
        <w:t>a</w:t>
      </w:r>
      <w:r w:rsidR="00904C61" w:rsidRPr="00CA2215">
        <w:t xml:space="preserve"> vacancy fee return</w:t>
      </w:r>
      <w:r w:rsidR="00D632E3">
        <w:t>.</w:t>
      </w:r>
      <w:r w:rsidR="00C37FCE">
        <w:t xml:space="preserve"> </w:t>
      </w:r>
      <w:r w:rsidR="007C5AC2" w:rsidRPr="00387E28">
        <w:t>The amount of the vacancy fee is usually:</w:t>
      </w:r>
    </w:p>
    <w:p w14:paraId="718B38C0" w14:textId="04AADA42" w:rsidR="007C5AC2" w:rsidRPr="00387E28" w:rsidRDefault="007C5AC2" w:rsidP="00A52EBC">
      <w:pPr>
        <w:pStyle w:val="Bullet"/>
      </w:pPr>
      <w:r w:rsidRPr="00387E28">
        <w:t>for vacancy years starting on or after 9 April 2024—</w:t>
      </w:r>
      <w:r w:rsidR="00EF138A" w:rsidRPr="00387E28">
        <w:t xml:space="preserve">double </w:t>
      </w:r>
      <w:r w:rsidR="00A733D0" w:rsidRPr="00387E28">
        <w:t>the</w:t>
      </w:r>
      <w:r w:rsidR="00C67991" w:rsidRPr="00387E28">
        <w:t xml:space="preserve"> amount of the</w:t>
      </w:r>
      <w:r w:rsidR="008D52A9" w:rsidRPr="00387E28">
        <w:t xml:space="preserve"> original</w:t>
      </w:r>
      <w:r w:rsidR="00A733D0" w:rsidRPr="00387E28">
        <w:t xml:space="preserve"> application fee that </w:t>
      </w:r>
      <w:r w:rsidR="00C832EB" w:rsidRPr="00387E28">
        <w:t>you paid</w:t>
      </w:r>
      <w:r w:rsidR="00100658" w:rsidRPr="00387E28">
        <w:t xml:space="preserve"> before you acquired the dwelling</w:t>
      </w:r>
      <w:r w:rsidR="00CB4A72">
        <w:t>, or</w:t>
      </w:r>
      <w:r w:rsidR="00A733D0" w:rsidRPr="00387E28">
        <w:t xml:space="preserve"> </w:t>
      </w:r>
    </w:p>
    <w:p w14:paraId="4AFE5A6F" w14:textId="77777777" w:rsidR="007C5AC2" w:rsidRPr="00387E28" w:rsidRDefault="007C5AC2" w:rsidP="00A52EBC">
      <w:pPr>
        <w:pStyle w:val="Bullet"/>
      </w:pPr>
      <w:r w:rsidRPr="00387E28">
        <w:t>f</w:t>
      </w:r>
      <w:r w:rsidR="00E14B77" w:rsidRPr="00387E28">
        <w:t>or vacancy years</w:t>
      </w:r>
      <w:r w:rsidR="003575D8" w:rsidRPr="00387E28">
        <w:t xml:space="preserve"> starting </w:t>
      </w:r>
      <w:r w:rsidR="00B7129E" w:rsidRPr="00387E28">
        <w:t>before</w:t>
      </w:r>
      <w:r w:rsidR="003575D8" w:rsidRPr="00387E28">
        <w:t xml:space="preserve"> 9 April 2024</w:t>
      </w:r>
      <w:r w:rsidRPr="00387E28">
        <w:t>—</w:t>
      </w:r>
      <w:r w:rsidR="002C4BFA" w:rsidRPr="00387E28">
        <w:t>the amount of the original application fee that you paid before you acquired the dwelling.</w:t>
      </w:r>
      <w:r w:rsidR="002C4BFA" w:rsidRPr="00387E28">
        <w:rPr>
          <w:rStyle w:val="FootnoteReference"/>
        </w:rPr>
        <w:footnoteReference w:id="46"/>
      </w:r>
      <w:r w:rsidR="004B3452" w:rsidRPr="00387E28">
        <w:t xml:space="preserve"> </w:t>
      </w:r>
    </w:p>
    <w:p w14:paraId="63A5C5E4" w14:textId="612AD809" w:rsidR="00A733D0" w:rsidRDefault="00A733D0" w:rsidP="00741302">
      <w:r>
        <w:t>If th</w:t>
      </w:r>
      <w:r w:rsidR="00DF518B">
        <w:t>e</w:t>
      </w:r>
      <w:r>
        <w:t xml:space="preserve"> </w:t>
      </w:r>
      <w:r w:rsidR="00396790">
        <w:t xml:space="preserve">original application fee </w:t>
      </w:r>
      <w:r>
        <w:t xml:space="preserve">was waived, </w:t>
      </w:r>
      <w:r w:rsidR="00FD2927">
        <w:t>s</w:t>
      </w:r>
      <w:r w:rsidR="002A4689">
        <w:t>ee paragraph 43(b) of the Fees Regulations.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C46169" w:rsidRPr="00CA2215" w14:paraId="463A997E" w14:textId="77777777" w:rsidTr="00AA490A">
        <w:trPr>
          <w:trHeight w:val="1542"/>
        </w:trPr>
        <w:tc>
          <w:tcPr>
            <w:tcW w:w="5000" w:type="pct"/>
            <w:shd w:val="clear" w:color="auto" w:fill="F2F9FC"/>
            <w:tcMar>
              <w:top w:w="227" w:type="dxa"/>
              <w:left w:w="227" w:type="dxa"/>
              <w:bottom w:w="227" w:type="dxa"/>
              <w:right w:w="227" w:type="dxa"/>
            </w:tcMar>
          </w:tcPr>
          <w:p w14:paraId="41F7BFFF" w14:textId="46E9AA9A" w:rsidR="00C46169" w:rsidRPr="00CA2215" w:rsidRDefault="00C46169">
            <w:pPr>
              <w:pStyle w:val="BoxHeading"/>
            </w:pPr>
            <w:bookmarkStart w:id="122" w:name="_Hlk204092508"/>
            <w:r w:rsidRPr="00CA2215">
              <w:t xml:space="preserve">Example </w:t>
            </w:r>
            <w:r>
              <w:fldChar w:fldCharType="begin"/>
            </w:r>
            <w:r>
              <w:instrText>seq list1</w:instrText>
            </w:r>
            <w:r>
              <w:fldChar w:fldCharType="separate"/>
            </w:r>
            <w:r w:rsidR="0099222E">
              <w:rPr>
                <w:noProof/>
              </w:rPr>
              <w:t>34</w:t>
            </w:r>
            <w:r>
              <w:fldChar w:fldCharType="end"/>
            </w:r>
            <w:r w:rsidR="00124980">
              <w:rPr>
                <w:noProof/>
              </w:rPr>
              <w:t>—vacancy fee</w:t>
            </w:r>
          </w:p>
          <w:p w14:paraId="588D77D2" w14:textId="7417A9C7" w:rsidR="00C46169" w:rsidRPr="00CA2215" w:rsidRDefault="00B45252" w:rsidP="00DF1BFF">
            <w:pPr>
              <w:pStyle w:val="BoxText"/>
            </w:pPr>
            <w:r>
              <w:t>A foreign person purchases a</w:t>
            </w:r>
            <w:r w:rsidR="00624A57">
              <w:t>n established residential</w:t>
            </w:r>
            <w:r>
              <w:t xml:space="preserve"> property </w:t>
            </w:r>
            <w:r w:rsidR="00320AF8">
              <w:t xml:space="preserve">on </w:t>
            </w:r>
            <w:r w:rsidR="00B31BEB">
              <w:t>2 July</w:t>
            </w:r>
            <w:r w:rsidR="00BD7199">
              <w:t xml:space="preserve"> 2024 </w:t>
            </w:r>
            <w:r w:rsidR="00CB26F1">
              <w:t>for $</w:t>
            </w:r>
            <w:r w:rsidR="00320AF8">
              <w:t>1.5 million</w:t>
            </w:r>
            <w:r w:rsidR="00BD7199">
              <w:t xml:space="preserve">. </w:t>
            </w:r>
            <w:r w:rsidR="00A61646">
              <w:t>The application fee was $8</w:t>
            </w:r>
            <w:r w:rsidR="00B31BEB">
              <w:t>8</w:t>
            </w:r>
            <w:r w:rsidR="00A61646">
              <w:t>,</w:t>
            </w:r>
            <w:r w:rsidR="00B31BEB">
              <w:t>5</w:t>
            </w:r>
            <w:r w:rsidR="00A61646">
              <w:t xml:space="preserve">00. </w:t>
            </w:r>
            <w:r w:rsidR="00841CCB">
              <w:t xml:space="preserve">The property settles on </w:t>
            </w:r>
            <w:r w:rsidR="001B2185">
              <w:t xml:space="preserve">15 </w:t>
            </w:r>
            <w:r w:rsidR="009C463D">
              <w:t xml:space="preserve">August </w:t>
            </w:r>
            <w:r w:rsidR="001B2185">
              <w:t xml:space="preserve">2024. </w:t>
            </w:r>
            <w:r w:rsidR="00E103BD">
              <w:t>The property was occupied or available for rent between 1</w:t>
            </w:r>
            <w:r w:rsidR="00082372">
              <w:t>5</w:t>
            </w:r>
            <w:r w:rsidR="00E103BD">
              <w:t xml:space="preserve"> </w:t>
            </w:r>
            <w:r w:rsidR="00434037">
              <w:t xml:space="preserve">August </w:t>
            </w:r>
            <w:r w:rsidR="00E103BD">
              <w:t>2024 and 1</w:t>
            </w:r>
            <w:r w:rsidR="006A24C1">
              <w:t xml:space="preserve"> November</w:t>
            </w:r>
            <w:r w:rsidR="00E103BD">
              <w:t xml:space="preserve"> 2024, but not between</w:t>
            </w:r>
            <w:r w:rsidR="001B2185">
              <w:t xml:space="preserve"> </w:t>
            </w:r>
            <w:r w:rsidR="006A24C1">
              <w:t>2 November</w:t>
            </w:r>
            <w:r w:rsidR="005C55FA">
              <w:t xml:space="preserve"> 2024</w:t>
            </w:r>
            <w:r w:rsidR="001B2185">
              <w:t xml:space="preserve"> and </w:t>
            </w:r>
            <w:r w:rsidR="006428AF">
              <w:t>1</w:t>
            </w:r>
            <w:r w:rsidR="00082372">
              <w:t>4</w:t>
            </w:r>
            <w:r w:rsidR="006428AF">
              <w:t xml:space="preserve"> </w:t>
            </w:r>
            <w:r w:rsidR="00434037">
              <w:t xml:space="preserve">August </w:t>
            </w:r>
            <w:r w:rsidR="00632778">
              <w:t>2025</w:t>
            </w:r>
            <w:r w:rsidR="00E103BD">
              <w:t xml:space="preserve"> (which is more than 183 days)</w:t>
            </w:r>
            <w:r w:rsidR="00632778">
              <w:t xml:space="preserve">. The vacancy fee is </w:t>
            </w:r>
            <w:r w:rsidR="0077643A">
              <w:t>$</w:t>
            </w:r>
            <w:r w:rsidR="00C97443">
              <w:t>1</w:t>
            </w:r>
            <w:r w:rsidR="00434037">
              <w:t>77</w:t>
            </w:r>
            <w:r w:rsidR="00C97443">
              <w:t>,</w:t>
            </w:r>
            <w:r w:rsidR="00434037">
              <w:t>0</w:t>
            </w:r>
            <w:r w:rsidR="00C97443">
              <w:t>00.</w:t>
            </w:r>
          </w:p>
        </w:tc>
      </w:tr>
      <w:bookmarkEnd w:id="122"/>
    </w:tbl>
    <w:p w14:paraId="0393430B" w14:textId="76385A82" w:rsidR="007C5AC2" w:rsidRPr="00741302" w:rsidRDefault="007C5AC2" w:rsidP="00741302">
      <w:pPr>
        <w:rPr>
          <w:highlight w:val="yellow"/>
        </w:rPr>
      </w:pPr>
    </w:p>
    <w:p w14:paraId="72514DCC" w14:textId="77777777" w:rsidR="006E77EF" w:rsidRPr="00741302" w:rsidRDefault="006E77EF" w:rsidP="00741302">
      <w:r w:rsidRPr="00741302">
        <w:br w:type="page"/>
      </w:r>
    </w:p>
    <w:p w14:paraId="6036917F" w14:textId="72B058F3" w:rsidR="00E7559E" w:rsidRPr="00387E28" w:rsidRDefault="007222C0" w:rsidP="004030C5">
      <w:r w:rsidRPr="00387E28">
        <w:lastRenderedPageBreak/>
        <w:t>However, i</w:t>
      </w:r>
      <w:r w:rsidR="00377B5E" w:rsidRPr="00387E28">
        <w:t>f</w:t>
      </w:r>
      <w:r w:rsidR="00904C61" w:rsidRPr="00387E28">
        <w:t xml:space="preserve"> </w:t>
      </w:r>
      <w:bookmarkStart w:id="123" w:name="_Fee_adjustment_rules"/>
      <w:bookmarkEnd w:id="123"/>
      <w:r w:rsidR="006829AF" w:rsidRPr="00387E28">
        <w:t>the dwelling</w:t>
      </w:r>
      <w:r w:rsidR="00904C61" w:rsidRPr="00387E28">
        <w:t xml:space="preserve"> </w:t>
      </w:r>
      <w:r w:rsidR="001E58C1" w:rsidRPr="00387E28">
        <w:t xml:space="preserve">was covered by </w:t>
      </w:r>
      <w:r w:rsidR="00904C61" w:rsidRPr="00387E28">
        <w:t xml:space="preserve">a </w:t>
      </w:r>
      <w:r w:rsidR="00AD6716" w:rsidRPr="00387E28">
        <w:rPr>
          <w:iCs/>
        </w:rPr>
        <w:t>n</w:t>
      </w:r>
      <w:r w:rsidR="00904C61" w:rsidRPr="00387E28">
        <w:rPr>
          <w:iCs/>
        </w:rPr>
        <w:t xml:space="preserve">ew </w:t>
      </w:r>
      <w:r w:rsidR="00742A06" w:rsidRPr="00387E28">
        <w:rPr>
          <w:iCs/>
        </w:rPr>
        <w:t>d</w:t>
      </w:r>
      <w:r w:rsidR="00904C61" w:rsidRPr="00387E28">
        <w:rPr>
          <w:iCs/>
        </w:rPr>
        <w:t xml:space="preserve">welling </w:t>
      </w:r>
      <w:r w:rsidR="00715959" w:rsidRPr="00387E28">
        <w:rPr>
          <w:iCs/>
        </w:rPr>
        <w:t>e</w:t>
      </w:r>
      <w:r w:rsidR="00904C61" w:rsidRPr="00387E28">
        <w:rPr>
          <w:iCs/>
        </w:rPr>
        <w:t xml:space="preserve">xemption </w:t>
      </w:r>
      <w:r w:rsidR="00715959" w:rsidRPr="00387E28">
        <w:rPr>
          <w:iCs/>
        </w:rPr>
        <w:t>c</w:t>
      </w:r>
      <w:r w:rsidR="00904C61" w:rsidRPr="00387E28">
        <w:rPr>
          <w:iCs/>
        </w:rPr>
        <w:t>ertificate</w:t>
      </w:r>
      <w:r w:rsidR="00681872" w:rsidRPr="00387E28">
        <w:rPr>
          <w:iCs/>
        </w:rPr>
        <w:t xml:space="preserve"> or a near-new dwelling exemption certificate</w:t>
      </w:r>
      <w:r w:rsidR="00904C61" w:rsidRPr="00387E28">
        <w:t>, the</w:t>
      </w:r>
      <w:r w:rsidR="003A01D9" w:rsidRPr="00387E28">
        <w:t xml:space="preserve"> amount of the</w:t>
      </w:r>
      <w:r w:rsidR="00904C61" w:rsidRPr="00387E28">
        <w:t xml:space="preserve"> vacancy fee </w:t>
      </w:r>
      <w:r w:rsidR="00854FDB" w:rsidRPr="00387E28">
        <w:t>is</w:t>
      </w:r>
      <w:r w:rsidR="00904C61" w:rsidRPr="00387E28">
        <w:t xml:space="preserve"> equal to</w:t>
      </w:r>
      <w:r w:rsidR="00E7559E" w:rsidRPr="00387E28">
        <w:t>:</w:t>
      </w:r>
    </w:p>
    <w:p w14:paraId="165BCF6A" w14:textId="12353918" w:rsidR="00E7559E" w:rsidRPr="00387E28" w:rsidRDefault="00E7559E" w:rsidP="00E7559E">
      <w:pPr>
        <w:pStyle w:val="Bullet"/>
      </w:pPr>
      <w:r w:rsidRPr="00387E28">
        <w:t>for vacancy years starting on or after 9 April 2024—</w:t>
      </w:r>
      <w:r w:rsidR="00856749" w:rsidRPr="00387E28">
        <w:t xml:space="preserve">double </w:t>
      </w:r>
      <w:r w:rsidR="00904C61" w:rsidRPr="00387E28">
        <w:t>the</w:t>
      </w:r>
      <w:r w:rsidR="001A4A77" w:rsidRPr="00387E28">
        <w:t xml:space="preserve"> amount of the</w:t>
      </w:r>
      <w:r w:rsidR="00904C61" w:rsidRPr="00387E28">
        <w:t xml:space="preserve"> application fee that </w:t>
      </w:r>
      <w:r w:rsidR="002D2066" w:rsidRPr="00387E28">
        <w:t>you would have had to pay if</w:t>
      </w:r>
      <w:r w:rsidR="00904C61" w:rsidRPr="00387E28">
        <w:t xml:space="preserve"> the</w:t>
      </w:r>
      <w:r w:rsidR="00051E6B" w:rsidRPr="00387E28">
        <w:t xml:space="preserve"> dwelling was not covered by an</w:t>
      </w:r>
      <w:r w:rsidR="00904C61" w:rsidRPr="00387E28">
        <w:t xml:space="preserve"> exemption certificate</w:t>
      </w:r>
      <w:bookmarkStart w:id="124" w:name="_Residential_land_fee"/>
      <w:bookmarkStart w:id="125" w:name="_H:_Determining_the"/>
      <w:bookmarkStart w:id="126" w:name="_Toc59447535"/>
      <w:bookmarkEnd w:id="124"/>
      <w:bookmarkEnd w:id="125"/>
      <w:r w:rsidR="00C55B35">
        <w:t>, or</w:t>
      </w:r>
    </w:p>
    <w:p w14:paraId="32FED5AF" w14:textId="11445B51" w:rsidR="005B2D5E" w:rsidRPr="00387E28" w:rsidRDefault="00E7559E" w:rsidP="00AA490A">
      <w:pPr>
        <w:pStyle w:val="Bullet"/>
      </w:pPr>
      <w:r w:rsidRPr="00387E28">
        <w:t xml:space="preserve">for vacancy years starting </w:t>
      </w:r>
      <w:r w:rsidR="00B7129E" w:rsidRPr="00387E28">
        <w:t>before</w:t>
      </w:r>
      <w:r w:rsidRPr="00387E28">
        <w:t xml:space="preserve"> 9 April 2024—the amount of the application fee that you would have had to pay if the dwelling was not covered by an exemption certificate</w:t>
      </w:r>
      <w:r w:rsidR="009D3D77" w:rsidRPr="00387E28">
        <w:t>.</w:t>
      </w:r>
      <w:r w:rsidR="00747FF8">
        <w:rPr>
          <w:rStyle w:val="FootnoteReference"/>
        </w:rPr>
        <w:footnoteReference w:id="47"/>
      </w:r>
    </w:p>
    <w:p w14:paraId="0DB18C49" w14:textId="426141BA" w:rsidR="00462223" w:rsidRPr="00741302" w:rsidRDefault="00462223" w:rsidP="004030C5"/>
    <w:p w14:paraId="338FEEEB" w14:textId="77777777" w:rsidR="00D413B4" w:rsidRPr="00741302" w:rsidRDefault="00D413B4" w:rsidP="00741302">
      <w:bookmarkStart w:id="127" w:name="_Toc168576429"/>
      <w:r w:rsidRPr="00741302">
        <w:br w:type="page"/>
      </w:r>
    </w:p>
    <w:p w14:paraId="30A99A65" w14:textId="02D2AEF7" w:rsidR="00904C61" w:rsidRPr="00CA2215" w:rsidRDefault="00B06D73" w:rsidP="00A52EBC">
      <w:pPr>
        <w:pStyle w:val="Heading2"/>
      </w:pPr>
      <w:bookmarkStart w:id="128" w:name="_Toc162949187"/>
      <w:bookmarkStart w:id="129" w:name="_Toc162949235"/>
      <w:bookmarkStart w:id="130" w:name="_Toc173418915"/>
      <w:bookmarkStart w:id="131" w:name="_Toc201560882"/>
      <w:r>
        <w:lastRenderedPageBreak/>
        <w:t>H</w:t>
      </w:r>
      <w:r w:rsidR="00904C61" w:rsidRPr="00CA2215">
        <w:t xml:space="preserve">: Determining the kind of </w:t>
      </w:r>
      <w:bookmarkEnd w:id="127"/>
      <w:r w:rsidR="00904C61" w:rsidRPr="00CA2215">
        <w:t>action</w:t>
      </w:r>
      <w:bookmarkEnd w:id="128"/>
      <w:bookmarkEnd w:id="129"/>
      <w:bookmarkEnd w:id="130"/>
      <w:bookmarkEnd w:id="131"/>
      <w:r w:rsidR="00904C61" w:rsidRPr="00CA2215">
        <w:t xml:space="preserve"> </w:t>
      </w:r>
      <w:bookmarkEnd w:id="126"/>
    </w:p>
    <w:p w14:paraId="7594D653" w14:textId="5C60AB5C" w:rsidR="00904C61" w:rsidRPr="00CA2215" w:rsidRDefault="00904C61" w:rsidP="00A52EBC">
      <w:proofErr w:type="gramStart"/>
      <w:r w:rsidRPr="00CA2215">
        <w:t>In order to</w:t>
      </w:r>
      <w:proofErr w:type="gramEnd"/>
      <w:r w:rsidRPr="00CA2215">
        <w:t xml:space="preserve"> calculate the fee for an application it is important to understand the consideration and type or kind of action taking place. In general, the fee framework </w:t>
      </w:r>
      <w:r w:rsidR="00EF502F">
        <w:t>differentiates between</w:t>
      </w:r>
      <w:r w:rsidRPr="00CA2215">
        <w:t xml:space="preserve"> </w:t>
      </w:r>
      <w:proofErr w:type="gramStart"/>
      <w:r w:rsidR="00EF502F">
        <w:t>particular</w:t>
      </w:r>
      <w:r w:rsidR="00EF502F" w:rsidRPr="00CA2215">
        <w:t xml:space="preserve"> </w:t>
      </w:r>
      <w:r w:rsidRPr="00CA2215">
        <w:t>action</w:t>
      </w:r>
      <w:r w:rsidR="00EF502F">
        <w:t>s</w:t>
      </w:r>
      <w:proofErr w:type="gramEnd"/>
      <w:r w:rsidRPr="00CA2215">
        <w:t xml:space="preserve"> under the Act (</w:t>
      </w:r>
      <w:r w:rsidR="007A66A2">
        <w:t xml:space="preserve">that is, </w:t>
      </w:r>
      <w:r w:rsidRPr="00CA2215">
        <w:t>significant</w:t>
      </w:r>
      <w:r w:rsidR="007A66A2">
        <w:t xml:space="preserve"> actions,</w:t>
      </w:r>
      <w:r w:rsidRPr="00CA2215">
        <w:t xml:space="preserve"> notifiable action</w:t>
      </w:r>
      <w:r w:rsidR="007A66A2">
        <w:t>s</w:t>
      </w:r>
      <w:r w:rsidRPr="00CA2215">
        <w:t>, notifiable national security action</w:t>
      </w:r>
      <w:r w:rsidR="007A66A2">
        <w:t>s,</w:t>
      </w:r>
      <w:r w:rsidRPr="00CA2215">
        <w:t xml:space="preserve"> </w:t>
      </w:r>
      <w:r w:rsidR="007A66A2">
        <w:t xml:space="preserve">and </w:t>
      </w:r>
      <w:r w:rsidRPr="00CA2215">
        <w:t>reviewable national security action</w:t>
      </w:r>
      <w:r w:rsidR="007A66A2">
        <w:t>s</w:t>
      </w:r>
      <w:r w:rsidRPr="00CA2215">
        <w:t xml:space="preserve">) </w:t>
      </w:r>
      <w:r w:rsidR="004C6DE4">
        <w:t>depending on</w:t>
      </w:r>
      <w:r w:rsidR="0013252C">
        <w:t xml:space="preserve"> whether the application is of a kind that relates to</w:t>
      </w:r>
      <w:r w:rsidRPr="00CA2215">
        <w:t xml:space="preserve">: </w:t>
      </w:r>
    </w:p>
    <w:p w14:paraId="69EF32D9" w14:textId="039ADFC9" w:rsidR="00904C61" w:rsidRPr="00CA2215" w:rsidRDefault="00257F77" w:rsidP="003841A8">
      <w:pPr>
        <w:pStyle w:val="Bullet"/>
      </w:pPr>
      <w:r>
        <w:t>r</w:t>
      </w:r>
      <w:r w:rsidR="00904C61" w:rsidRPr="003841A8">
        <w:t>esidential</w:t>
      </w:r>
      <w:r w:rsidR="00904C61" w:rsidRPr="00CA2215">
        <w:t xml:space="preserve"> land</w:t>
      </w:r>
    </w:p>
    <w:p w14:paraId="187EA30C" w14:textId="6787E30E" w:rsidR="00904C61" w:rsidRPr="00CA2215" w:rsidRDefault="004C6DE4" w:rsidP="003841A8">
      <w:pPr>
        <w:pStyle w:val="Bullet"/>
      </w:pPr>
      <w:r>
        <w:t>a</w:t>
      </w:r>
      <w:r w:rsidR="00904C61" w:rsidRPr="003841A8">
        <w:t>gricultural</w:t>
      </w:r>
      <w:r w:rsidR="00904C61" w:rsidRPr="00CA2215">
        <w:t xml:space="preserve"> land</w:t>
      </w:r>
    </w:p>
    <w:p w14:paraId="4D41D2A2" w14:textId="24A3CECD" w:rsidR="00904C61" w:rsidRPr="00CA2215" w:rsidRDefault="004C6DE4" w:rsidP="003841A8">
      <w:pPr>
        <w:pStyle w:val="Bullet"/>
      </w:pPr>
      <w:r>
        <w:t>c</w:t>
      </w:r>
      <w:r w:rsidR="00904C61" w:rsidRPr="00CA2215">
        <w:t xml:space="preserve">ommercial land, </w:t>
      </w:r>
      <w:r w:rsidR="00904C61" w:rsidRPr="003841A8">
        <w:t>tenements</w:t>
      </w:r>
      <w:r>
        <w:t>,</w:t>
      </w:r>
      <w:r w:rsidRPr="00CA2215">
        <w:t xml:space="preserve"> </w:t>
      </w:r>
      <w:r w:rsidR="00904C61" w:rsidRPr="00CA2215">
        <w:t>business</w:t>
      </w:r>
      <w:r>
        <w:t>es, or entities</w:t>
      </w:r>
      <w:r w:rsidR="00904C61" w:rsidRPr="00CA2215">
        <w:t xml:space="preserve"> </w:t>
      </w:r>
    </w:p>
    <w:p w14:paraId="713A716E" w14:textId="3B4153C8" w:rsidR="00904C61" w:rsidRPr="00CA2215" w:rsidRDefault="004C6DE4" w:rsidP="003841A8">
      <w:pPr>
        <w:pStyle w:val="Bullet"/>
      </w:pPr>
      <w:r>
        <w:t>s</w:t>
      </w:r>
      <w:r w:rsidR="00904C61" w:rsidRPr="00CA2215">
        <w:t>tarting a new business</w:t>
      </w:r>
    </w:p>
    <w:p w14:paraId="6A1E8E55" w14:textId="6B8C24E8" w:rsidR="00904C61" w:rsidRPr="00CA2215" w:rsidRDefault="004C6DE4" w:rsidP="003841A8">
      <w:pPr>
        <w:pStyle w:val="Bullet"/>
      </w:pPr>
      <w:r>
        <w:t>e</w:t>
      </w:r>
      <w:r w:rsidR="00904C61" w:rsidRPr="00CA2215">
        <w:t xml:space="preserve">ntering </w:t>
      </w:r>
      <w:r>
        <w:t>an a</w:t>
      </w:r>
      <w:r w:rsidR="00904C61" w:rsidRPr="00CA2215">
        <w:t xml:space="preserve">greement or altering </w:t>
      </w:r>
      <w:r>
        <w:t xml:space="preserve">a </w:t>
      </w:r>
      <w:r w:rsidR="00904C61" w:rsidRPr="003841A8">
        <w:t>document</w:t>
      </w:r>
      <w:r>
        <w:t>, or</w:t>
      </w:r>
    </w:p>
    <w:p w14:paraId="31473902" w14:textId="52C4061C" w:rsidR="00904C61" w:rsidRPr="00CA2215" w:rsidRDefault="004C6DE4" w:rsidP="003841A8">
      <w:pPr>
        <w:pStyle w:val="Bullet"/>
      </w:pPr>
      <w:r>
        <w:t>an i</w:t>
      </w:r>
      <w:r w:rsidR="00904C61" w:rsidRPr="00CA2215">
        <w:t xml:space="preserve">nternal </w:t>
      </w:r>
      <w:r w:rsidR="00904C61" w:rsidRPr="003841A8">
        <w:t>reorganisation</w:t>
      </w:r>
      <w:r w:rsidR="001C2C17">
        <w:t>.</w:t>
      </w:r>
    </w:p>
    <w:p w14:paraId="1462CB4F" w14:textId="1CB83B63" w:rsidR="00904C61" w:rsidRPr="00CA2215" w:rsidRDefault="00930EEB" w:rsidP="00A52EBC">
      <w:r>
        <w:t>T</w:t>
      </w:r>
      <w:r w:rsidR="00904C61" w:rsidRPr="00CA2215">
        <w:t xml:space="preserve">hese are umbrella terms and capture a range of actions under the Act. </w:t>
      </w:r>
      <w:bookmarkStart w:id="132" w:name="_Who_is_a"/>
      <w:bookmarkStart w:id="133" w:name="_Lower_fee_rules"/>
      <w:bookmarkStart w:id="134" w:name="_Acquisitions_of_land"/>
      <w:bookmarkStart w:id="135" w:name="_Foreign_government_investors"/>
      <w:bookmarkStart w:id="136" w:name="_Exemption_certificate_fees"/>
      <w:bookmarkStart w:id="137" w:name="_Waivers_and_remissions"/>
      <w:bookmarkEnd w:id="132"/>
      <w:bookmarkEnd w:id="133"/>
      <w:bookmarkEnd w:id="134"/>
      <w:bookmarkEnd w:id="135"/>
      <w:bookmarkEnd w:id="136"/>
      <w:bookmarkEnd w:id="137"/>
      <w:r w:rsidR="00880634">
        <w:t>T</w:t>
      </w:r>
      <w:r w:rsidR="00904C61" w:rsidRPr="00CA2215">
        <w:t>he following tables may be used to help determine the kind of action taken</w:t>
      </w:r>
      <w:r w:rsidR="009265DA">
        <w:t xml:space="preserve">. </w:t>
      </w:r>
    </w:p>
    <w:tbl>
      <w:tblPr>
        <w:tblStyle w:val="TableGrid"/>
        <w:tblW w:w="5000" w:type="pct"/>
        <w:tblLook w:val="04A0" w:firstRow="1" w:lastRow="0" w:firstColumn="1" w:lastColumn="0" w:noHBand="0" w:noVBand="1"/>
      </w:tblPr>
      <w:tblGrid>
        <w:gridCol w:w="4247"/>
        <w:gridCol w:w="4247"/>
      </w:tblGrid>
      <w:tr w:rsidR="003F25FA" w:rsidRPr="002433C1" w14:paraId="7077D16E" w14:textId="2E9A5654" w:rsidTr="003F25FA">
        <w:trPr>
          <w:trHeight w:val="70"/>
        </w:trPr>
        <w:tc>
          <w:tcPr>
            <w:tcW w:w="5000" w:type="pct"/>
            <w:gridSpan w:val="2"/>
            <w:shd w:val="clear" w:color="auto" w:fill="595959" w:themeFill="text1" w:themeFillTint="A6"/>
          </w:tcPr>
          <w:p w14:paraId="71EEA5A9" w14:textId="452B336B" w:rsidR="003F25FA" w:rsidRPr="002433C1" w:rsidRDefault="00257F77" w:rsidP="002433C1">
            <w:pPr>
              <w:pStyle w:val="Tablecolumnheading"/>
              <w:rPr>
                <w:color w:val="auto"/>
              </w:rPr>
            </w:pPr>
            <w:bookmarkStart w:id="138" w:name="_Toc162949236"/>
            <w:r>
              <w:rPr>
                <w:color w:val="FFFFFF" w:themeColor="background1"/>
              </w:rPr>
              <w:t>Actions relating to r</w:t>
            </w:r>
            <w:r w:rsidR="003F25FA" w:rsidRPr="00AA490A">
              <w:rPr>
                <w:color w:val="FFFFFF" w:themeColor="background1"/>
              </w:rPr>
              <w:t>esidential land</w:t>
            </w:r>
            <w:bookmarkEnd w:id="138"/>
          </w:p>
        </w:tc>
      </w:tr>
      <w:tr w:rsidR="002433C1" w:rsidRPr="00CA2215" w14:paraId="47AF5018" w14:textId="77777777" w:rsidTr="00AA490A">
        <w:trPr>
          <w:trHeight w:val="382"/>
        </w:trPr>
        <w:tc>
          <w:tcPr>
            <w:tcW w:w="5000" w:type="pct"/>
            <w:gridSpan w:val="2"/>
            <w:shd w:val="clear" w:color="auto" w:fill="F2F2F2" w:themeFill="background1" w:themeFillShade="F2"/>
          </w:tcPr>
          <w:p w14:paraId="04FF0D56" w14:textId="5CECA66E" w:rsidR="002433C1" w:rsidRPr="00CA2215" w:rsidRDefault="002433C1" w:rsidP="00A52EBC">
            <w:pPr>
              <w:rPr>
                <w:rFonts w:asciiTheme="minorHAnsi" w:hAnsiTheme="minorHAnsi" w:cstheme="minorHAnsi"/>
                <w:szCs w:val="22"/>
              </w:rPr>
            </w:pPr>
            <w:r w:rsidRPr="00CA2215">
              <w:rPr>
                <w:rFonts w:asciiTheme="minorHAnsi" w:hAnsiTheme="minorHAnsi" w:cstheme="minorHAnsi"/>
                <w:szCs w:val="22"/>
              </w:rPr>
              <w:t>Significant, notifiable, or notifiable national security action</w:t>
            </w:r>
            <w:r w:rsidR="002019F5">
              <w:rPr>
                <w:rFonts w:asciiTheme="minorHAnsi" w:hAnsiTheme="minorHAnsi" w:cstheme="minorHAnsi"/>
                <w:szCs w:val="22"/>
              </w:rPr>
              <w:t>s</w:t>
            </w:r>
          </w:p>
        </w:tc>
      </w:tr>
      <w:tr w:rsidR="00904C61" w:rsidRPr="00CA2215" w14:paraId="63ABA0C2" w14:textId="77777777" w:rsidTr="00AA490A">
        <w:trPr>
          <w:trHeight w:val="405"/>
        </w:trPr>
        <w:tc>
          <w:tcPr>
            <w:tcW w:w="2500" w:type="pct"/>
            <w:shd w:val="clear" w:color="auto" w:fill="FFFFFF" w:themeFill="background1"/>
          </w:tcPr>
          <w:p w14:paraId="2BA076DF" w14:textId="12E703A5" w:rsidR="00904C61" w:rsidRPr="00654862" w:rsidRDefault="003F2F03" w:rsidP="00654862">
            <w:pPr>
              <w:pStyle w:val="BoxText"/>
              <w:rPr>
                <w:i/>
              </w:rPr>
            </w:pPr>
            <w:r>
              <w:rPr>
                <w:i/>
              </w:rPr>
              <w:t>A</w:t>
            </w:r>
            <w:r w:rsidRPr="00654862">
              <w:rPr>
                <w:i/>
              </w:rPr>
              <w:t>cquiring</w:t>
            </w:r>
            <w:r w:rsidR="00904C61" w:rsidRPr="00654862">
              <w:rPr>
                <w:i/>
              </w:rPr>
              <w:t xml:space="preserve"> an interest in residential land</w:t>
            </w:r>
          </w:p>
        </w:tc>
        <w:tc>
          <w:tcPr>
            <w:tcW w:w="2500" w:type="pct"/>
            <w:shd w:val="clear" w:color="auto" w:fill="FFFFFF" w:themeFill="background1"/>
          </w:tcPr>
          <w:p w14:paraId="3317BB94" w14:textId="255B265F" w:rsidR="000C28BD" w:rsidRDefault="000C28BD" w:rsidP="002433C1">
            <w:pPr>
              <w:pStyle w:val="BoxText"/>
            </w:pPr>
            <w:r>
              <w:t xml:space="preserve">Section 4 </w:t>
            </w:r>
            <w:r w:rsidR="006F5AAF">
              <w:t xml:space="preserve">of the Act </w:t>
            </w:r>
            <w:r>
              <w:t xml:space="preserve">(definition of </w:t>
            </w:r>
            <w:r w:rsidR="0008123D" w:rsidRPr="0065389B">
              <w:rPr>
                <w:i/>
                <w:iCs/>
              </w:rPr>
              <w:t>residential land</w:t>
            </w:r>
            <w:r w:rsidR="0008123D">
              <w:t>)</w:t>
            </w:r>
          </w:p>
          <w:p w14:paraId="45FD0DCC" w14:textId="18572603" w:rsidR="00904C61" w:rsidRPr="00CA2215" w:rsidRDefault="00904C61" w:rsidP="002433C1">
            <w:pPr>
              <w:pStyle w:val="BoxText"/>
            </w:pPr>
            <w:r w:rsidRPr="00CA2215">
              <w:t>Section 43</w:t>
            </w:r>
            <w:r w:rsidR="002019F5">
              <w:t xml:space="preserve"> of the Act</w:t>
            </w:r>
          </w:p>
          <w:p w14:paraId="18071B36" w14:textId="0F4BA9FA" w:rsidR="00AA2D94" w:rsidRPr="00CA2215" w:rsidRDefault="00D97A56" w:rsidP="002433C1">
            <w:pPr>
              <w:pStyle w:val="BoxText"/>
            </w:pPr>
            <w:r>
              <w:t>Paragraph</w:t>
            </w:r>
            <w:r w:rsidRPr="00CA2215">
              <w:t xml:space="preserve"> </w:t>
            </w:r>
            <w:r w:rsidR="00904C61" w:rsidRPr="00CA2215">
              <w:t>47(2)(c)</w:t>
            </w:r>
            <w:r w:rsidR="00DC4963">
              <w:t xml:space="preserve"> of the Act</w:t>
            </w:r>
          </w:p>
        </w:tc>
      </w:tr>
      <w:tr w:rsidR="00904C61" w:rsidRPr="00CA2215" w14:paraId="4D776256" w14:textId="77777777" w:rsidTr="00AA490A">
        <w:trPr>
          <w:trHeight w:val="1342"/>
        </w:trPr>
        <w:tc>
          <w:tcPr>
            <w:tcW w:w="2500" w:type="pct"/>
            <w:shd w:val="clear" w:color="auto" w:fill="FFFFFF" w:themeFill="background1"/>
          </w:tcPr>
          <w:p w14:paraId="4A4330E1" w14:textId="29059CD4" w:rsidR="00904C61" w:rsidRPr="00654862" w:rsidRDefault="003F2F03" w:rsidP="00654862">
            <w:pPr>
              <w:pStyle w:val="BoxText"/>
              <w:rPr>
                <w:i/>
              </w:rPr>
            </w:pPr>
            <w:r>
              <w:rPr>
                <w:i/>
              </w:rPr>
              <w:t>A</w:t>
            </w:r>
            <w:r w:rsidRPr="00654862">
              <w:rPr>
                <w:i/>
              </w:rPr>
              <w:t>cquiring</w:t>
            </w:r>
            <w:r w:rsidR="00904C61" w:rsidRPr="00654862">
              <w:rPr>
                <w:i/>
              </w:rPr>
              <w:t xml:space="preserve"> an interest in Australian land that is both national security land and residential land</w:t>
            </w:r>
          </w:p>
        </w:tc>
        <w:tc>
          <w:tcPr>
            <w:tcW w:w="2500" w:type="pct"/>
            <w:shd w:val="clear" w:color="auto" w:fill="FFFFFF" w:themeFill="background1"/>
          </w:tcPr>
          <w:p w14:paraId="0EB711FD" w14:textId="12326A36" w:rsidR="00904C61" w:rsidRPr="00CA2215" w:rsidRDefault="00904C61" w:rsidP="002433C1">
            <w:pPr>
              <w:pStyle w:val="BoxText"/>
            </w:pPr>
            <w:r w:rsidRPr="00CA2215">
              <w:t>Section 43</w:t>
            </w:r>
            <w:r w:rsidR="00504408">
              <w:t xml:space="preserve"> of the Act</w:t>
            </w:r>
          </w:p>
          <w:p w14:paraId="2039E01E" w14:textId="575E2EE8" w:rsidR="00904C61" w:rsidRPr="00CA2215" w:rsidRDefault="00D97A56" w:rsidP="002433C1">
            <w:pPr>
              <w:pStyle w:val="BoxText"/>
            </w:pPr>
            <w:r>
              <w:t>Paragraph</w:t>
            </w:r>
            <w:r w:rsidRPr="00CA2215">
              <w:t xml:space="preserve"> </w:t>
            </w:r>
            <w:r w:rsidR="00904C61" w:rsidRPr="00CA2215">
              <w:t>47(2)(c)</w:t>
            </w:r>
            <w:r w:rsidR="00504408">
              <w:t xml:space="preserve"> of the Act</w:t>
            </w:r>
          </w:p>
          <w:p w14:paraId="6757A421" w14:textId="533A5578" w:rsidR="00904C61" w:rsidRPr="00CA2215" w:rsidRDefault="00D97A56" w:rsidP="002433C1">
            <w:pPr>
              <w:pStyle w:val="BoxText"/>
            </w:pPr>
            <w:r>
              <w:t>Paragraph</w:t>
            </w:r>
            <w:r w:rsidRPr="00CA2215">
              <w:t xml:space="preserve"> </w:t>
            </w:r>
            <w:r w:rsidR="00904C61" w:rsidRPr="00CA2215">
              <w:t xml:space="preserve">55B(1)(d) </w:t>
            </w:r>
            <w:r w:rsidR="00504408">
              <w:t>of the Act</w:t>
            </w:r>
          </w:p>
          <w:p w14:paraId="28407FE6" w14:textId="2CE49CBA" w:rsidR="00867F53" w:rsidRPr="00CA2215" w:rsidRDefault="00904C61" w:rsidP="002433C1">
            <w:pPr>
              <w:pStyle w:val="BoxText"/>
            </w:pPr>
            <w:r w:rsidRPr="00CA2215">
              <w:t>Section 5 of the Regulation (</w:t>
            </w:r>
            <w:r w:rsidR="00C9017F">
              <w:t>definition</w:t>
            </w:r>
            <w:r w:rsidRPr="00CA2215">
              <w:t xml:space="preserve"> of </w:t>
            </w:r>
            <w:r w:rsidRPr="00AA490A">
              <w:rPr>
                <w:i/>
              </w:rPr>
              <w:t>national security land</w:t>
            </w:r>
            <w:r w:rsidRPr="00CA2215">
              <w:t>)</w:t>
            </w:r>
          </w:p>
        </w:tc>
      </w:tr>
      <w:tr w:rsidR="002433C1" w:rsidRPr="00CA2215" w14:paraId="3CD8E8B5" w14:textId="77777777" w:rsidTr="00AA490A">
        <w:trPr>
          <w:trHeight w:val="405"/>
        </w:trPr>
        <w:tc>
          <w:tcPr>
            <w:tcW w:w="5000" w:type="pct"/>
            <w:gridSpan w:val="2"/>
            <w:shd w:val="clear" w:color="auto" w:fill="F2F2F2" w:themeFill="background1" w:themeFillShade="F2"/>
          </w:tcPr>
          <w:p w14:paraId="599ED186" w14:textId="7DB9BE2C" w:rsidR="002433C1" w:rsidRPr="00CA2215" w:rsidRDefault="002433C1" w:rsidP="00A52EBC">
            <w:pPr>
              <w:rPr>
                <w:rFonts w:asciiTheme="minorHAnsi" w:hAnsiTheme="minorHAnsi" w:cstheme="minorHAnsi"/>
                <w:szCs w:val="22"/>
              </w:rPr>
            </w:pPr>
            <w:r w:rsidRPr="00CA2215">
              <w:rPr>
                <w:rFonts w:asciiTheme="minorHAnsi" w:hAnsiTheme="minorHAnsi" w:cstheme="minorHAnsi"/>
                <w:szCs w:val="22"/>
              </w:rPr>
              <w:t>Reviewable national security action</w:t>
            </w:r>
            <w:r w:rsidR="002019F5">
              <w:rPr>
                <w:rFonts w:asciiTheme="minorHAnsi" w:hAnsiTheme="minorHAnsi" w:cstheme="minorHAnsi"/>
                <w:szCs w:val="22"/>
              </w:rPr>
              <w:t>s</w:t>
            </w:r>
          </w:p>
        </w:tc>
      </w:tr>
      <w:tr w:rsidR="00904C61" w:rsidRPr="00CA2215" w14:paraId="60FF90E2" w14:textId="77777777" w:rsidTr="00AA490A">
        <w:trPr>
          <w:trHeight w:val="238"/>
        </w:trPr>
        <w:tc>
          <w:tcPr>
            <w:tcW w:w="2500" w:type="pct"/>
          </w:tcPr>
          <w:p w14:paraId="6864383A" w14:textId="5DCFEE3E" w:rsidR="00904C61" w:rsidRPr="00654862" w:rsidRDefault="003F2F03" w:rsidP="00654862">
            <w:pPr>
              <w:pStyle w:val="BoxText"/>
              <w:rPr>
                <w:i/>
              </w:rPr>
            </w:pPr>
            <w:r>
              <w:rPr>
                <w:i/>
              </w:rPr>
              <w:t>A</w:t>
            </w:r>
            <w:r w:rsidRPr="00654862">
              <w:rPr>
                <w:i/>
              </w:rPr>
              <w:t>cquiring</w:t>
            </w:r>
            <w:r w:rsidR="00904C61" w:rsidRPr="00654862">
              <w:rPr>
                <w:i/>
              </w:rPr>
              <w:t xml:space="preserve"> an interest in residential land</w:t>
            </w:r>
          </w:p>
        </w:tc>
        <w:tc>
          <w:tcPr>
            <w:tcW w:w="2500" w:type="pct"/>
          </w:tcPr>
          <w:p w14:paraId="34ABC93D" w14:textId="593DEF84" w:rsidR="008604A8" w:rsidRDefault="008604A8" w:rsidP="00654862">
            <w:pPr>
              <w:pStyle w:val="BoxText"/>
            </w:pPr>
            <w:r>
              <w:t xml:space="preserve">Section 4 </w:t>
            </w:r>
            <w:r w:rsidR="00504408">
              <w:t xml:space="preserve">of the Act </w:t>
            </w:r>
            <w:r>
              <w:t xml:space="preserve">(definition of </w:t>
            </w:r>
            <w:r w:rsidRPr="00601EF6">
              <w:rPr>
                <w:i/>
                <w:iCs/>
              </w:rPr>
              <w:t>residential land</w:t>
            </w:r>
            <w:r>
              <w:t>)</w:t>
            </w:r>
          </w:p>
          <w:p w14:paraId="4A54CB75" w14:textId="1E224556" w:rsidR="00904C61" w:rsidRDefault="00904C61" w:rsidP="00654862">
            <w:pPr>
              <w:pStyle w:val="BoxText"/>
            </w:pPr>
            <w:r w:rsidRPr="00CA2215">
              <w:t>Section 55F</w:t>
            </w:r>
            <w:r w:rsidR="0029469A">
              <w:t xml:space="preserve"> of the Act</w:t>
            </w:r>
          </w:p>
          <w:p w14:paraId="67CDE60E" w14:textId="595D62A3" w:rsidR="00846EA1" w:rsidRPr="00CA2215" w:rsidRDefault="000643DC" w:rsidP="00654862">
            <w:pPr>
              <w:pStyle w:val="BoxText"/>
            </w:pPr>
            <w:r>
              <w:t>Subsection</w:t>
            </w:r>
            <w:r w:rsidR="00E77166">
              <w:t xml:space="preserve"> 17(1) of the </w:t>
            </w:r>
            <w:r w:rsidR="001A6F53">
              <w:t>Fees Regulations</w:t>
            </w:r>
            <w:r w:rsidR="00E77166">
              <w:t>, table items 3 and 3A</w:t>
            </w:r>
          </w:p>
        </w:tc>
      </w:tr>
    </w:tbl>
    <w:p w14:paraId="47661A39" w14:textId="4942AA8B" w:rsidR="00904C61" w:rsidRPr="00CA2215" w:rsidRDefault="00904C61" w:rsidP="00A52EBC">
      <w:pPr>
        <w:spacing w:after="0"/>
        <w:rPr>
          <w:rFonts w:ascii="Times New Roman" w:hAnsi="Times New Roman"/>
        </w:rPr>
      </w:pPr>
    </w:p>
    <w:p w14:paraId="1D95756F" w14:textId="77777777" w:rsidR="0036466B" w:rsidRDefault="0036466B" w:rsidP="00AA490A">
      <w:pPr>
        <w:spacing w:before="0" w:after="0"/>
        <w:rPr>
          <w:rFonts w:ascii="Times New Roman" w:hAnsi="Times New Roman"/>
        </w:rPr>
      </w:pPr>
      <w:r>
        <w:rPr>
          <w:rFonts w:ascii="Times New Roman" w:hAnsi="Times New Roman"/>
        </w:rPr>
        <w:br w:type="page"/>
      </w:r>
    </w:p>
    <w:tbl>
      <w:tblPr>
        <w:tblStyle w:val="TableGrid"/>
        <w:tblW w:w="5000" w:type="pct"/>
        <w:tblLook w:val="04A0" w:firstRow="1" w:lastRow="0" w:firstColumn="1" w:lastColumn="0" w:noHBand="0" w:noVBand="1"/>
      </w:tblPr>
      <w:tblGrid>
        <w:gridCol w:w="4247"/>
        <w:gridCol w:w="4247"/>
      </w:tblGrid>
      <w:tr w:rsidR="002433C1" w:rsidRPr="002433C1" w14:paraId="6DBF1CC8" w14:textId="77777777" w:rsidTr="002019F5">
        <w:trPr>
          <w:trHeight w:val="70"/>
          <w:tblHeader/>
        </w:trPr>
        <w:tc>
          <w:tcPr>
            <w:tcW w:w="5000" w:type="pct"/>
            <w:gridSpan w:val="2"/>
            <w:shd w:val="clear" w:color="auto" w:fill="595959" w:themeFill="text1" w:themeFillTint="A6"/>
          </w:tcPr>
          <w:p w14:paraId="75B9A36A" w14:textId="225A92AE" w:rsidR="00904C61" w:rsidRPr="002019F5" w:rsidRDefault="002019F5" w:rsidP="002433C1">
            <w:pPr>
              <w:pStyle w:val="Tablecolumnheading"/>
              <w:rPr>
                <w:color w:val="FFFFFF" w:themeColor="background1"/>
              </w:rPr>
            </w:pPr>
            <w:bookmarkStart w:id="139" w:name="_Toc162949237"/>
            <w:r w:rsidRPr="002019F5">
              <w:rPr>
                <w:color w:val="FFFFFF" w:themeColor="background1"/>
              </w:rPr>
              <w:lastRenderedPageBreak/>
              <w:t>Agricultural land</w:t>
            </w:r>
            <w:bookmarkEnd w:id="139"/>
            <w:r w:rsidRPr="002019F5">
              <w:rPr>
                <w:color w:val="FFFFFF" w:themeColor="background1"/>
              </w:rPr>
              <w:t xml:space="preserve"> </w:t>
            </w:r>
          </w:p>
        </w:tc>
      </w:tr>
      <w:tr w:rsidR="002433C1" w:rsidRPr="00CA2215" w14:paraId="073CA458" w14:textId="77777777" w:rsidTr="0036466B">
        <w:trPr>
          <w:trHeight w:val="494"/>
        </w:trPr>
        <w:tc>
          <w:tcPr>
            <w:tcW w:w="5000" w:type="pct"/>
            <w:gridSpan w:val="2"/>
            <w:shd w:val="clear" w:color="auto" w:fill="F2F2F2" w:themeFill="background1" w:themeFillShade="F2"/>
          </w:tcPr>
          <w:p w14:paraId="7CEC105C" w14:textId="570B05DC" w:rsidR="002433C1" w:rsidRPr="00CA2215" w:rsidRDefault="002433C1" w:rsidP="00A52EBC">
            <w:pPr>
              <w:rPr>
                <w:rFonts w:asciiTheme="minorHAnsi" w:hAnsiTheme="minorHAnsi" w:cstheme="minorHAnsi"/>
                <w:szCs w:val="22"/>
              </w:rPr>
            </w:pPr>
            <w:r w:rsidRPr="00CA2215">
              <w:rPr>
                <w:rFonts w:asciiTheme="minorHAnsi" w:hAnsiTheme="minorHAnsi" w:cstheme="minorHAnsi"/>
                <w:szCs w:val="22"/>
              </w:rPr>
              <w:t>Significant, notifiable, or notifiable national security action</w:t>
            </w:r>
            <w:r w:rsidR="002019F5">
              <w:rPr>
                <w:rFonts w:asciiTheme="minorHAnsi" w:hAnsiTheme="minorHAnsi" w:cstheme="minorHAnsi"/>
                <w:szCs w:val="22"/>
              </w:rPr>
              <w:t>s</w:t>
            </w:r>
          </w:p>
        </w:tc>
      </w:tr>
      <w:tr w:rsidR="00904C61" w:rsidRPr="00CA2215" w14:paraId="290E087F" w14:textId="77777777" w:rsidTr="00AA490A">
        <w:trPr>
          <w:trHeight w:val="407"/>
        </w:trPr>
        <w:tc>
          <w:tcPr>
            <w:tcW w:w="2500" w:type="pct"/>
          </w:tcPr>
          <w:p w14:paraId="3C796E74" w14:textId="7342A787" w:rsidR="00904C61" w:rsidRPr="00654862" w:rsidRDefault="00882557" w:rsidP="00654862">
            <w:pPr>
              <w:pStyle w:val="BoxText"/>
              <w:rPr>
                <w:i/>
              </w:rPr>
            </w:pPr>
            <w:r>
              <w:rPr>
                <w:i/>
              </w:rPr>
              <w:t>A</w:t>
            </w:r>
            <w:r w:rsidRPr="00654862">
              <w:rPr>
                <w:i/>
              </w:rPr>
              <w:t>cquiring</w:t>
            </w:r>
            <w:r w:rsidR="00904C61" w:rsidRPr="00654862">
              <w:rPr>
                <w:i/>
              </w:rPr>
              <w:t xml:space="preserve"> an interest in agricultural land</w:t>
            </w:r>
          </w:p>
        </w:tc>
        <w:tc>
          <w:tcPr>
            <w:tcW w:w="2500" w:type="pct"/>
          </w:tcPr>
          <w:p w14:paraId="198F319C" w14:textId="6444980B" w:rsidR="00904C61" w:rsidRPr="00CA2215" w:rsidRDefault="00904C61" w:rsidP="002433C1">
            <w:pPr>
              <w:pStyle w:val="BoxText"/>
            </w:pPr>
            <w:r w:rsidRPr="00CA2215">
              <w:t>Section 43</w:t>
            </w:r>
            <w:r w:rsidR="00AE620E">
              <w:t xml:space="preserve"> of the Act</w:t>
            </w:r>
          </w:p>
          <w:p w14:paraId="256EDC81" w14:textId="593298CB" w:rsidR="00904C61" w:rsidRPr="00CA2215" w:rsidRDefault="00F371EF" w:rsidP="002433C1">
            <w:pPr>
              <w:pStyle w:val="BoxText"/>
            </w:pPr>
            <w:r>
              <w:t>Paragraph</w:t>
            </w:r>
            <w:r w:rsidRPr="00CA2215">
              <w:t xml:space="preserve"> </w:t>
            </w:r>
            <w:r w:rsidR="00904C61" w:rsidRPr="00CA2215">
              <w:t>47(2)(c)</w:t>
            </w:r>
            <w:r w:rsidR="00AE620E">
              <w:t xml:space="preserve"> of the Act</w:t>
            </w:r>
          </w:p>
        </w:tc>
      </w:tr>
      <w:tr w:rsidR="00904C61" w:rsidRPr="00CA2215" w14:paraId="1EB77E4B" w14:textId="77777777" w:rsidTr="00AA490A">
        <w:trPr>
          <w:trHeight w:val="1349"/>
        </w:trPr>
        <w:tc>
          <w:tcPr>
            <w:tcW w:w="2500" w:type="pct"/>
            <w:shd w:val="clear" w:color="auto" w:fill="D9D9D9" w:themeFill="background1" w:themeFillShade="D9"/>
          </w:tcPr>
          <w:p w14:paraId="1A68BC7E" w14:textId="0CF3BBEF" w:rsidR="00904C61" w:rsidRPr="00AA490A" w:rsidRDefault="00882557" w:rsidP="00AA490A">
            <w:pPr>
              <w:pStyle w:val="BoxText"/>
              <w:rPr>
                <w:i/>
              </w:rPr>
            </w:pPr>
            <w:r>
              <w:rPr>
                <w:i/>
              </w:rPr>
              <w:t>A</w:t>
            </w:r>
            <w:r w:rsidRPr="00654862">
              <w:rPr>
                <w:i/>
              </w:rPr>
              <w:t>cquiring</w:t>
            </w:r>
            <w:r w:rsidR="00904C61" w:rsidRPr="00654862">
              <w:rPr>
                <w:i/>
              </w:rPr>
              <w:t xml:space="preserve"> an interest in Australian land that is both national security land and agricultural land</w:t>
            </w:r>
          </w:p>
        </w:tc>
        <w:tc>
          <w:tcPr>
            <w:tcW w:w="2500" w:type="pct"/>
            <w:shd w:val="clear" w:color="auto" w:fill="D9D9D9" w:themeFill="background1" w:themeFillShade="D9"/>
          </w:tcPr>
          <w:p w14:paraId="3F13E4C5" w14:textId="7D7D7984" w:rsidR="00904C61" w:rsidRPr="00CA2215" w:rsidRDefault="00904C61" w:rsidP="002433C1">
            <w:pPr>
              <w:pStyle w:val="BoxText"/>
            </w:pPr>
            <w:r w:rsidRPr="00CA2215">
              <w:t>Section 43</w:t>
            </w:r>
            <w:r w:rsidR="00AE620E" w:rsidRPr="002F2BDB">
              <w:t xml:space="preserve"> of </w:t>
            </w:r>
            <w:r w:rsidR="00AE620E">
              <w:t xml:space="preserve">the </w:t>
            </w:r>
            <w:r w:rsidR="00AE620E" w:rsidRPr="002F2BDB">
              <w:t>Act</w:t>
            </w:r>
          </w:p>
          <w:p w14:paraId="793C3FD7" w14:textId="0569ADBB" w:rsidR="00904C61" w:rsidRPr="00CA2215" w:rsidRDefault="00F371EF" w:rsidP="002433C1">
            <w:pPr>
              <w:pStyle w:val="BoxText"/>
            </w:pPr>
            <w:r>
              <w:t>Paragraph</w:t>
            </w:r>
            <w:r w:rsidRPr="00CA2215">
              <w:t xml:space="preserve"> </w:t>
            </w:r>
            <w:r w:rsidR="00904C61" w:rsidRPr="00CA2215">
              <w:t>47(2)(c)</w:t>
            </w:r>
            <w:r w:rsidR="00AE620E">
              <w:t xml:space="preserve"> of the Act</w:t>
            </w:r>
          </w:p>
          <w:p w14:paraId="176A18FD" w14:textId="3D063CDA" w:rsidR="00904C61" w:rsidRPr="00CA2215" w:rsidRDefault="00F371EF" w:rsidP="002433C1">
            <w:pPr>
              <w:pStyle w:val="BoxText"/>
            </w:pPr>
            <w:r>
              <w:t>Paragraph</w:t>
            </w:r>
            <w:r w:rsidRPr="00CA2215">
              <w:t xml:space="preserve"> </w:t>
            </w:r>
            <w:r w:rsidR="00904C61" w:rsidRPr="00CA2215">
              <w:t>55B(1)(d)</w:t>
            </w:r>
            <w:r w:rsidR="00AE620E">
              <w:t xml:space="preserve"> of the Act</w:t>
            </w:r>
          </w:p>
          <w:p w14:paraId="5C4D5B61" w14:textId="5592B442" w:rsidR="00904C61" w:rsidRPr="002F2BDB" w:rsidRDefault="00904C61" w:rsidP="00AA490A">
            <w:pPr>
              <w:pStyle w:val="BoxText"/>
            </w:pPr>
            <w:r w:rsidRPr="00CA2215">
              <w:t xml:space="preserve">Section 5 </w:t>
            </w:r>
            <w:r w:rsidR="00305B73">
              <w:t xml:space="preserve">of the </w:t>
            </w:r>
            <w:r w:rsidRPr="00CA2215">
              <w:t xml:space="preserve">Regulation (meaning of </w:t>
            </w:r>
            <w:r w:rsidRPr="00C84629">
              <w:rPr>
                <w:i/>
              </w:rPr>
              <w:t>national security land</w:t>
            </w:r>
            <w:r w:rsidRPr="00CA2215">
              <w:t>)</w:t>
            </w:r>
          </w:p>
        </w:tc>
      </w:tr>
      <w:tr w:rsidR="002433C1" w:rsidRPr="00CA2215" w14:paraId="50F5270B" w14:textId="77777777" w:rsidTr="0036466B">
        <w:trPr>
          <w:trHeight w:val="407"/>
        </w:trPr>
        <w:tc>
          <w:tcPr>
            <w:tcW w:w="5000" w:type="pct"/>
            <w:gridSpan w:val="2"/>
            <w:shd w:val="clear" w:color="auto" w:fill="F2F2F2" w:themeFill="background1" w:themeFillShade="F2"/>
          </w:tcPr>
          <w:p w14:paraId="1AD74EC2" w14:textId="44DE8BF4" w:rsidR="002433C1" w:rsidRPr="00CA2215" w:rsidRDefault="002433C1" w:rsidP="002B40B7">
            <w:pPr>
              <w:keepNext/>
              <w:rPr>
                <w:rFonts w:asciiTheme="minorHAnsi" w:hAnsiTheme="minorHAnsi" w:cstheme="minorHAnsi"/>
                <w:szCs w:val="22"/>
              </w:rPr>
            </w:pPr>
            <w:r w:rsidRPr="00CA2215">
              <w:rPr>
                <w:rFonts w:asciiTheme="minorHAnsi" w:hAnsiTheme="minorHAnsi" w:cstheme="minorHAnsi"/>
                <w:szCs w:val="22"/>
              </w:rPr>
              <w:t>Reviewable national security action</w:t>
            </w:r>
            <w:r w:rsidR="002019F5">
              <w:rPr>
                <w:rFonts w:asciiTheme="minorHAnsi" w:hAnsiTheme="minorHAnsi" w:cstheme="minorHAnsi"/>
                <w:szCs w:val="22"/>
              </w:rPr>
              <w:t>s</w:t>
            </w:r>
          </w:p>
        </w:tc>
      </w:tr>
      <w:tr w:rsidR="00904C61" w:rsidRPr="00CA2215" w14:paraId="6A3ED3A8" w14:textId="77777777" w:rsidTr="00AA490A">
        <w:trPr>
          <w:trHeight w:val="70"/>
        </w:trPr>
        <w:tc>
          <w:tcPr>
            <w:tcW w:w="2500" w:type="pct"/>
          </w:tcPr>
          <w:p w14:paraId="67E7A9AC" w14:textId="7435FBBB" w:rsidR="00904C61" w:rsidRPr="00654862" w:rsidRDefault="00882557" w:rsidP="00654862">
            <w:pPr>
              <w:pStyle w:val="BoxText"/>
              <w:rPr>
                <w:i/>
              </w:rPr>
            </w:pPr>
            <w:r>
              <w:rPr>
                <w:i/>
              </w:rPr>
              <w:t>A</w:t>
            </w:r>
            <w:r w:rsidRPr="00654862">
              <w:rPr>
                <w:i/>
              </w:rPr>
              <w:t>cquiring</w:t>
            </w:r>
            <w:r w:rsidR="00904C61" w:rsidRPr="00654862">
              <w:rPr>
                <w:i/>
              </w:rPr>
              <w:t xml:space="preserve"> an interest in agricultural land</w:t>
            </w:r>
          </w:p>
        </w:tc>
        <w:tc>
          <w:tcPr>
            <w:tcW w:w="2500" w:type="pct"/>
          </w:tcPr>
          <w:p w14:paraId="3D651762" w14:textId="4D5369CF" w:rsidR="00904C61" w:rsidRPr="00CA2215" w:rsidRDefault="00904C61" w:rsidP="002433C1">
            <w:pPr>
              <w:pStyle w:val="BoxText"/>
            </w:pPr>
            <w:r w:rsidRPr="00CA2215">
              <w:t>Section 55F</w:t>
            </w:r>
            <w:r w:rsidR="004A6EAD">
              <w:t xml:space="preserve"> of the Act</w:t>
            </w:r>
          </w:p>
        </w:tc>
      </w:tr>
      <w:tr w:rsidR="00654862" w:rsidRPr="00654862" w14:paraId="7EAA02D3" w14:textId="77777777" w:rsidTr="002019F5">
        <w:trPr>
          <w:trHeight w:val="70"/>
          <w:tblHeader/>
        </w:trPr>
        <w:tc>
          <w:tcPr>
            <w:tcW w:w="5000" w:type="pct"/>
            <w:gridSpan w:val="2"/>
            <w:shd w:val="clear" w:color="auto" w:fill="595959" w:themeFill="text1" w:themeFillTint="A6"/>
          </w:tcPr>
          <w:p w14:paraId="45D7B0E4" w14:textId="0B2AB8B6" w:rsidR="00A22AFF" w:rsidRPr="002019F5" w:rsidRDefault="002019F5" w:rsidP="00654862">
            <w:pPr>
              <w:pStyle w:val="Tablecolumnheading"/>
              <w:rPr>
                <w:color w:val="FFFFFF" w:themeColor="background1"/>
              </w:rPr>
            </w:pPr>
            <w:bookmarkStart w:id="140" w:name="_Toc162949238"/>
            <w:r w:rsidRPr="002019F5">
              <w:rPr>
                <w:color w:val="FFFFFF" w:themeColor="background1"/>
              </w:rPr>
              <w:t>Commercial land and tenements</w:t>
            </w:r>
            <w:bookmarkEnd w:id="140"/>
          </w:p>
        </w:tc>
      </w:tr>
      <w:tr w:rsidR="00A22AFF" w:rsidRPr="00CA2215" w14:paraId="32EFB122" w14:textId="77777777" w:rsidTr="00AA490A">
        <w:trPr>
          <w:trHeight w:val="112"/>
          <w:tblHeader/>
        </w:trPr>
        <w:tc>
          <w:tcPr>
            <w:tcW w:w="5000" w:type="pct"/>
            <w:gridSpan w:val="2"/>
            <w:shd w:val="clear" w:color="auto" w:fill="F2F2F2" w:themeFill="background1" w:themeFillShade="F2"/>
          </w:tcPr>
          <w:p w14:paraId="0F79138D" w14:textId="51ABB7E9" w:rsidR="00A22AFF" w:rsidRPr="00CA2215" w:rsidRDefault="00A22AFF" w:rsidP="000D3B39">
            <w:pPr>
              <w:rPr>
                <w:rFonts w:asciiTheme="minorHAnsi" w:hAnsiTheme="minorHAnsi" w:cstheme="minorHAnsi"/>
                <w:szCs w:val="22"/>
              </w:rPr>
            </w:pPr>
            <w:r w:rsidRPr="00CA2215">
              <w:rPr>
                <w:rFonts w:asciiTheme="minorHAnsi" w:hAnsiTheme="minorHAnsi" w:cstheme="minorHAnsi"/>
                <w:szCs w:val="22"/>
              </w:rPr>
              <w:t>Significant, notifiable, or notifiable national security action</w:t>
            </w:r>
            <w:r w:rsidR="002019F5">
              <w:rPr>
                <w:rFonts w:asciiTheme="minorHAnsi" w:hAnsiTheme="minorHAnsi" w:cstheme="minorHAnsi"/>
                <w:szCs w:val="22"/>
              </w:rPr>
              <w:t>s</w:t>
            </w:r>
          </w:p>
        </w:tc>
      </w:tr>
      <w:tr w:rsidR="00A22AFF" w:rsidRPr="00CA2215" w14:paraId="1BDAF1CF" w14:textId="77777777" w:rsidTr="00AA490A">
        <w:trPr>
          <w:trHeight w:val="767"/>
          <w:tblHeader/>
        </w:trPr>
        <w:tc>
          <w:tcPr>
            <w:tcW w:w="2500" w:type="pct"/>
          </w:tcPr>
          <w:p w14:paraId="306B45EF" w14:textId="01EC84CF" w:rsidR="00A22AFF" w:rsidRPr="00654862" w:rsidRDefault="00A14208" w:rsidP="00654862">
            <w:pPr>
              <w:pStyle w:val="BoxText"/>
              <w:rPr>
                <w:i/>
              </w:rPr>
            </w:pPr>
            <w:r>
              <w:rPr>
                <w:i/>
              </w:rPr>
              <w:t>A</w:t>
            </w:r>
            <w:r w:rsidRPr="00654862">
              <w:rPr>
                <w:i/>
              </w:rPr>
              <w:t>cquiring</w:t>
            </w:r>
            <w:r w:rsidR="00A22AFF" w:rsidRPr="00654862">
              <w:rPr>
                <w:i/>
              </w:rPr>
              <w:t xml:space="preserve"> an interest in commercial land (whether the land is vacant or not);</w:t>
            </w:r>
          </w:p>
        </w:tc>
        <w:tc>
          <w:tcPr>
            <w:tcW w:w="2500" w:type="pct"/>
          </w:tcPr>
          <w:p w14:paraId="1E66C0D6" w14:textId="4C0DF273" w:rsidR="00A22AFF" w:rsidRPr="00654862" w:rsidRDefault="00A22AFF" w:rsidP="00654862">
            <w:pPr>
              <w:pStyle w:val="BoxText"/>
            </w:pPr>
            <w:r w:rsidRPr="00654862">
              <w:t>Section 43</w:t>
            </w:r>
            <w:r w:rsidR="003A1FBF">
              <w:t xml:space="preserve"> of the Act</w:t>
            </w:r>
          </w:p>
          <w:p w14:paraId="67009181" w14:textId="69AFA914" w:rsidR="00A22AFF" w:rsidRPr="00654862" w:rsidRDefault="00F43548" w:rsidP="00654862">
            <w:pPr>
              <w:pStyle w:val="BoxText"/>
            </w:pPr>
            <w:r>
              <w:t>Paragraph</w:t>
            </w:r>
            <w:r w:rsidRPr="00CA2215">
              <w:t xml:space="preserve"> </w:t>
            </w:r>
            <w:r w:rsidR="00A22AFF" w:rsidRPr="00654862">
              <w:t>47(2)(c)</w:t>
            </w:r>
            <w:r w:rsidR="003A1FBF">
              <w:t xml:space="preserve"> of the Act</w:t>
            </w:r>
          </w:p>
        </w:tc>
      </w:tr>
      <w:tr w:rsidR="00A22AFF" w:rsidRPr="00CA2215" w14:paraId="403F4681" w14:textId="77777777" w:rsidTr="00AA490A">
        <w:trPr>
          <w:trHeight w:val="788"/>
          <w:tblHeader/>
        </w:trPr>
        <w:tc>
          <w:tcPr>
            <w:tcW w:w="2500" w:type="pct"/>
          </w:tcPr>
          <w:p w14:paraId="397B53E9" w14:textId="4D47167E" w:rsidR="00A22AFF" w:rsidRPr="00654862" w:rsidRDefault="00A14208" w:rsidP="00654862">
            <w:pPr>
              <w:pStyle w:val="BoxText"/>
              <w:rPr>
                <w:i/>
              </w:rPr>
            </w:pPr>
            <w:r>
              <w:rPr>
                <w:i/>
              </w:rPr>
              <w:t>A</w:t>
            </w:r>
            <w:r w:rsidRPr="00654862">
              <w:rPr>
                <w:i/>
              </w:rPr>
              <w:t>cquiring</w:t>
            </w:r>
            <w:r w:rsidR="00A22AFF" w:rsidRPr="00654862">
              <w:rPr>
                <w:i/>
              </w:rPr>
              <w:t xml:space="preserve"> an interest in a mining or production tenement</w:t>
            </w:r>
          </w:p>
        </w:tc>
        <w:tc>
          <w:tcPr>
            <w:tcW w:w="2500" w:type="pct"/>
          </w:tcPr>
          <w:p w14:paraId="4B4EF6F2" w14:textId="766C2010" w:rsidR="00A22AFF" w:rsidRPr="00654862" w:rsidRDefault="00A22AFF" w:rsidP="00654862">
            <w:pPr>
              <w:pStyle w:val="BoxText"/>
            </w:pPr>
            <w:r w:rsidRPr="00654862">
              <w:t>Section 43</w:t>
            </w:r>
            <w:r w:rsidR="003A1FBF">
              <w:t xml:space="preserve"> of the Act</w:t>
            </w:r>
          </w:p>
          <w:p w14:paraId="2F6491EF" w14:textId="4677B2FE" w:rsidR="00A22AFF" w:rsidRPr="00654862" w:rsidRDefault="00F43548" w:rsidP="00654862">
            <w:pPr>
              <w:pStyle w:val="BoxText"/>
            </w:pPr>
            <w:r>
              <w:t>Paragraph</w:t>
            </w:r>
            <w:r w:rsidRPr="00CA2215">
              <w:t xml:space="preserve"> </w:t>
            </w:r>
            <w:r w:rsidR="00A22AFF" w:rsidRPr="00654862">
              <w:t>47(2)(c)</w:t>
            </w:r>
            <w:r w:rsidR="003A1FBF">
              <w:t xml:space="preserve"> of the Act</w:t>
            </w:r>
          </w:p>
        </w:tc>
      </w:tr>
      <w:tr w:rsidR="00A22AFF" w:rsidRPr="00CA2215" w14:paraId="59C1037C" w14:textId="77777777" w:rsidTr="00AA490A">
        <w:trPr>
          <w:trHeight w:val="694"/>
          <w:tblHeader/>
        </w:trPr>
        <w:tc>
          <w:tcPr>
            <w:tcW w:w="2500" w:type="pct"/>
          </w:tcPr>
          <w:p w14:paraId="5680A40B" w14:textId="77777777" w:rsidR="00A22AFF" w:rsidRPr="00654862" w:rsidRDefault="00A22AFF" w:rsidP="00654862">
            <w:pPr>
              <w:pStyle w:val="BoxText"/>
              <w:rPr>
                <w:i/>
              </w:rPr>
            </w:pPr>
            <w:r w:rsidRPr="00654862">
              <w:rPr>
                <w:i/>
              </w:rPr>
              <w:t xml:space="preserve">FGI acquiring an interest in a tenement or mining, production or exploration tenement entity </w:t>
            </w:r>
          </w:p>
        </w:tc>
        <w:tc>
          <w:tcPr>
            <w:tcW w:w="2500" w:type="pct"/>
          </w:tcPr>
          <w:p w14:paraId="20222A64" w14:textId="0D6E7A2A" w:rsidR="00A22AFF" w:rsidRPr="00654862" w:rsidRDefault="00F43548" w:rsidP="00654862">
            <w:pPr>
              <w:pStyle w:val="BoxText"/>
            </w:pPr>
            <w:r>
              <w:t>Paragraph</w:t>
            </w:r>
            <w:r w:rsidR="00A22AFF" w:rsidRPr="00654862">
              <w:t xml:space="preserve"> 56(1)(c) of the Regulation</w:t>
            </w:r>
          </w:p>
        </w:tc>
      </w:tr>
      <w:tr w:rsidR="00A22AFF" w:rsidRPr="00CA2215" w14:paraId="734929D0" w14:textId="77777777" w:rsidTr="00AA490A">
        <w:trPr>
          <w:trHeight w:val="1191"/>
          <w:tblHeader/>
        </w:trPr>
        <w:tc>
          <w:tcPr>
            <w:tcW w:w="2500" w:type="pct"/>
          </w:tcPr>
          <w:p w14:paraId="5CAF9EFC" w14:textId="0C1E15F6" w:rsidR="00A22AFF" w:rsidRPr="00654862" w:rsidRDefault="00A14208" w:rsidP="00654862">
            <w:pPr>
              <w:pStyle w:val="BoxText"/>
              <w:rPr>
                <w:i/>
              </w:rPr>
            </w:pPr>
            <w:r>
              <w:rPr>
                <w:i/>
              </w:rPr>
              <w:t>A</w:t>
            </w:r>
            <w:r w:rsidRPr="00654862">
              <w:rPr>
                <w:i/>
              </w:rPr>
              <w:t>cquiring</w:t>
            </w:r>
            <w:r w:rsidR="00A22AFF" w:rsidRPr="00654862">
              <w:rPr>
                <w:i/>
              </w:rPr>
              <w:t xml:space="preserve"> an interest in Australian land that is both national security land and commercial land </w:t>
            </w:r>
          </w:p>
        </w:tc>
        <w:tc>
          <w:tcPr>
            <w:tcW w:w="2500" w:type="pct"/>
          </w:tcPr>
          <w:p w14:paraId="58731BD0" w14:textId="57F2E00F" w:rsidR="00A22AFF" w:rsidRPr="00654862" w:rsidRDefault="00A22AFF" w:rsidP="00654862">
            <w:pPr>
              <w:pStyle w:val="BoxText"/>
            </w:pPr>
            <w:r w:rsidRPr="00654862">
              <w:t>Section 43</w:t>
            </w:r>
            <w:r w:rsidR="003A1FBF">
              <w:t xml:space="preserve"> of the Act</w:t>
            </w:r>
          </w:p>
          <w:p w14:paraId="52FED47A" w14:textId="793D318A" w:rsidR="00A22AFF" w:rsidRPr="00654862" w:rsidRDefault="00F43548" w:rsidP="00654862">
            <w:pPr>
              <w:pStyle w:val="BoxText"/>
            </w:pPr>
            <w:r>
              <w:t>Paragraph</w:t>
            </w:r>
            <w:r w:rsidRPr="00CA2215">
              <w:t xml:space="preserve"> </w:t>
            </w:r>
            <w:r w:rsidR="00A22AFF" w:rsidRPr="00654862">
              <w:t>47(2)(c)</w:t>
            </w:r>
            <w:r w:rsidR="003A1FBF">
              <w:t xml:space="preserve"> of the Act</w:t>
            </w:r>
          </w:p>
          <w:p w14:paraId="152A24F7" w14:textId="3BA27DA9" w:rsidR="00A22AFF" w:rsidRPr="00654862" w:rsidRDefault="00F43548" w:rsidP="00654862">
            <w:pPr>
              <w:pStyle w:val="BoxText"/>
            </w:pPr>
            <w:r>
              <w:t>Paragraph</w:t>
            </w:r>
            <w:r w:rsidRPr="00CA2215">
              <w:t xml:space="preserve"> </w:t>
            </w:r>
            <w:r w:rsidR="00A22AFF" w:rsidRPr="00654862">
              <w:t>55B(1)(d)</w:t>
            </w:r>
            <w:r w:rsidR="003A1FBF">
              <w:t xml:space="preserve"> of the Act</w:t>
            </w:r>
          </w:p>
          <w:p w14:paraId="0CD8C6A4" w14:textId="63BB800E" w:rsidR="00A22AFF" w:rsidRPr="00654862" w:rsidRDefault="00A22AFF" w:rsidP="00654862">
            <w:pPr>
              <w:pStyle w:val="BoxText"/>
            </w:pPr>
            <w:r w:rsidRPr="00654862">
              <w:t>Section 5 of the Regulation (</w:t>
            </w:r>
            <w:r w:rsidR="00D734BC">
              <w:t>definition</w:t>
            </w:r>
            <w:r w:rsidRPr="00654862">
              <w:t xml:space="preserve"> of </w:t>
            </w:r>
            <w:r w:rsidRPr="00AA490A">
              <w:rPr>
                <w:i/>
              </w:rPr>
              <w:t>national security land</w:t>
            </w:r>
            <w:r w:rsidRPr="00654862">
              <w:t>)</w:t>
            </w:r>
          </w:p>
        </w:tc>
      </w:tr>
      <w:tr w:rsidR="00A22AFF" w:rsidRPr="00CA2215" w14:paraId="49F30FC7" w14:textId="77777777" w:rsidTr="00AA490A">
        <w:trPr>
          <w:trHeight w:val="228"/>
          <w:tblHeader/>
        </w:trPr>
        <w:tc>
          <w:tcPr>
            <w:tcW w:w="2500" w:type="pct"/>
            <w:shd w:val="clear" w:color="auto" w:fill="F2F2F2" w:themeFill="background1" w:themeFillShade="F2"/>
          </w:tcPr>
          <w:p w14:paraId="58D5FF28" w14:textId="63615E58" w:rsidR="00A22AFF" w:rsidRPr="00AA490A" w:rsidRDefault="00A14208" w:rsidP="00AA490A">
            <w:pPr>
              <w:pStyle w:val="BoxText"/>
              <w:rPr>
                <w:i/>
              </w:rPr>
            </w:pPr>
            <w:r>
              <w:rPr>
                <w:i/>
              </w:rPr>
              <w:t>A</w:t>
            </w:r>
            <w:r w:rsidRPr="00654862">
              <w:rPr>
                <w:i/>
              </w:rPr>
              <w:t>cquiring</w:t>
            </w:r>
            <w:r w:rsidR="00A22AFF" w:rsidRPr="00654862">
              <w:rPr>
                <w:i/>
              </w:rPr>
              <w:t xml:space="preserve"> an interest in Australian land that is both</w:t>
            </w:r>
            <w:r w:rsidR="00A22AFF" w:rsidRPr="00AA490A">
              <w:rPr>
                <w:i/>
              </w:rPr>
              <w:t xml:space="preserve"> national security </w:t>
            </w:r>
            <w:r w:rsidR="00A22AFF" w:rsidRPr="00654862">
              <w:rPr>
                <w:i/>
              </w:rPr>
              <w:t>land and a mining or production tenement</w:t>
            </w:r>
          </w:p>
        </w:tc>
        <w:tc>
          <w:tcPr>
            <w:tcW w:w="2500" w:type="pct"/>
            <w:shd w:val="clear" w:color="auto" w:fill="F2F2F2" w:themeFill="background1" w:themeFillShade="F2"/>
          </w:tcPr>
          <w:p w14:paraId="24AA7F45" w14:textId="6B3CFC83" w:rsidR="00A22AFF" w:rsidRPr="00654862" w:rsidRDefault="00F43548" w:rsidP="00654862">
            <w:pPr>
              <w:pStyle w:val="BoxText"/>
            </w:pPr>
            <w:r>
              <w:t>Paragraph</w:t>
            </w:r>
            <w:r w:rsidRPr="00CA2215">
              <w:t xml:space="preserve"> </w:t>
            </w:r>
            <w:r w:rsidR="00A22AFF" w:rsidRPr="00654862">
              <w:t>55B(1)(d)</w:t>
            </w:r>
            <w:r w:rsidR="003A1FBF">
              <w:t xml:space="preserve"> of the Act</w:t>
            </w:r>
          </w:p>
          <w:p w14:paraId="3BE13676" w14:textId="6782865C" w:rsidR="00A22AFF" w:rsidRPr="00654862" w:rsidRDefault="00A22AFF" w:rsidP="00654862">
            <w:pPr>
              <w:pStyle w:val="BoxText"/>
            </w:pPr>
            <w:r w:rsidRPr="00654862">
              <w:t>Section 5 of the Regulation (</w:t>
            </w:r>
            <w:r w:rsidR="00D734BC">
              <w:t>definition</w:t>
            </w:r>
            <w:r w:rsidRPr="00654862">
              <w:t xml:space="preserve"> of </w:t>
            </w:r>
            <w:r w:rsidRPr="0065389B">
              <w:rPr>
                <w:i/>
                <w:iCs/>
              </w:rPr>
              <w:t>national security land</w:t>
            </w:r>
            <w:r w:rsidRPr="00654862">
              <w:t>)</w:t>
            </w:r>
          </w:p>
        </w:tc>
      </w:tr>
      <w:tr w:rsidR="00A22AFF" w:rsidRPr="00CA2215" w14:paraId="30218717" w14:textId="77777777" w:rsidTr="00AA490A">
        <w:trPr>
          <w:trHeight w:val="245"/>
          <w:tblHeader/>
        </w:trPr>
        <w:tc>
          <w:tcPr>
            <w:tcW w:w="2500" w:type="pct"/>
          </w:tcPr>
          <w:p w14:paraId="0CB12701" w14:textId="72A46810" w:rsidR="00A22AFF" w:rsidRPr="00654862" w:rsidRDefault="00A14208" w:rsidP="00654862">
            <w:pPr>
              <w:pStyle w:val="BoxText"/>
              <w:rPr>
                <w:i/>
              </w:rPr>
            </w:pPr>
            <w:r>
              <w:rPr>
                <w:i/>
              </w:rPr>
              <w:t>A</w:t>
            </w:r>
            <w:r w:rsidRPr="00654862">
              <w:rPr>
                <w:i/>
              </w:rPr>
              <w:t>cquiring</w:t>
            </w:r>
            <w:r w:rsidR="00A22AFF" w:rsidRPr="00654862">
              <w:rPr>
                <w:i/>
              </w:rPr>
              <w:t xml:space="preserve"> an interest in an exploration tenement that is national security land</w:t>
            </w:r>
          </w:p>
        </w:tc>
        <w:tc>
          <w:tcPr>
            <w:tcW w:w="2500" w:type="pct"/>
          </w:tcPr>
          <w:p w14:paraId="0331FF73" w14:textId="156964BF" w:rsidR="00A22AFF" w:rsidRPr="00654862" w:rsidRDefault="00A22AFF" w:rsidP="00654862">
            <w:pPr>
              <w:pStyle w:val="BoxText"/>
            </w:pPr>
            <w:r w:rsidRPr="00654862">
              <w:t>Section 5 of the Regulation (</w:t>
            </w:r>
            <w:r w:rsidR="00B34CA8">
              <w:t>definition</w:t>
            </w:r>
            <w:r w:rsidRPr="00654862">
              <w:t xml:space="preserve"> of </w:t>
            </w:r>
            <w:r w:rsidRPr="0065389B">
              <w:rPr>
                <w:i/>
                <w:iCs/>
              </w:rPr>
              <w:t>national security land</w:t>
            </w:r>
            <w:r w:rsidRPr="00654862">
              <w:t>)</w:t>
            </w:r>
          </w:p>
        </w:tc>
      </w:tr>
      <w:tr w:rsidR="00A22AFF" w:rsidRPr="00CA2215" w14:paraId="30B2A8F5" w14:textId="77777777" w:rsidTr="00A22AFF">
        <w:trPr>
          <w:trHeight w:val="394"/>
          <w:tblHeader/>
        </w:trPr>
        <w:tc>
          <w:tcPr>
            <w:tcW w:w="5000" w:type="pct"/>
            <w:gridSpan w:val="2"/>
            <w:shd w:val="clear" w:color="auto" w:fill="F2F2F2" w:themeFill="background1" w:themeFillShade="F2"/>
          </w:tcPr>
          <w:p w14:paraId="1DADD435" w14:textId="5EBE5894" w:rsidR="00A22AFF" w:rsidRPr="00CA2215" w:rsidRDefault="00A22AFF" w:rsidP="000D3B39">
            <w:pPr>
              <w:rPr>
                <w:rFonts w:asciiTheme="minorHAnsi" w:hAnsiTheme="minorHAnsi" w:cstheme="minorHAnsi"/>
                <w:szCs w:val="22"/>
              </w:rPr>
            </w:pPr>
            <w:r w:rsidRPr="00CA2215">
              <w:rPr>
                <w:rFonts w:asciiTheme="minorHAnsi" w:hAnsiTheme="minorHAnsi" w:cstheme="minorHAnsi"/>
                <w:szCs w:val="22"/>
              </w:rPr>
              <w:t>Reviewable national security action</w:t>
            </w:r>
            <w:r w:rsidR="002019F5">
              <w:rPr>
                <w:rFonts w:asciiTheme="minorHAnsi" w:hAnsiTheme="minorHAnsi" w:cstheme="minorHAnsi"/>
                <w:szCs w:val="22"/>
              </w:rPr>
              <w:t>s</w:t>
            </w:r>
          </w:p>
        </w:tc>
      </w:tr>
      <w:tr w:rsidR="00A22AFF" w:rsidRPr="00CA2215" w14:paraId="29F846D9" w14:textId="77777777" w:rsidTr="00AA490A">
        <w:trPr>
          <w:trHeight w:val="84"/>
          <w:tblHeader/>
        </w:trPr>
        <w:tc>
          <w:tcPr>
            <w:tcW w:w="2500" w:type="pct"/>
          </w:tcPr>
          <w:p w14:paraId="51087F37" w14:textId="5B901316" w:rsidR="00A22AFF" w:rsidRPr="00654862" w:rsidRDefault="00A14208" w:rsidP="00654862">
            <w:pPr>
              <w:pStyle w:val="BoxText"/>
              <w:rPr>
                <w:i/>
              </w:rPr>
            </w:pPr>
            <w:r>
              <w:rPr>
                <w:i/>
              </w:rPr>
              <w:t>A</w:t>
            </w:r>
            <w:r w:rsidRPr="00654862">
              <w:rPr>
                <w:i/>
              </w:rPr>
              <w:t>cquiring</w:t>
            </w:r>
            <w:r w:rsidR="00A22AFF" w:rsidRPr="00654862">
              <w:rPr>
                <w:i/>
              </w:rPr>
              <w:t xml:space="preserve"> an interest in commercial land</w:t>
            </w:r>
          </w:p>
        </w:tc>
        <w:tc>
          <w:tcPr>
            <w:tcW w:w="2500" w:type="pct"/>
          </w:tcPr>
          <w:p w14:paraId="4E05545F" w14:textId="51FC1CF1" w:rsidR="00A22AFF" w:rsidRPr="00654862" w:rsidRDefault="00A22AFF" w:rsidP="00654862">
            <w:pPr>
              <w:pStyle w:val="BoxText"/>
            </w:pPr>
            <w:r w:rsidRPr="00654862">
              <w:t>Section 43</w:t>
            </w:r>
            <w:r w:rsidR="003A1FBF">
              <w:t xml:space="preserve"> of the Act</w:t>
            </w:r>
          </w:p>
          <w:p w14:paraId="3D828FDC" w14:textId="374E4AE6" w:rsidR="00A22AFF" w:rsidRPr="00654862" w:rsidRDefault="00F43548" w:rsidP="00654862">
            <w:pPr>
              <w:pStyle w:val="BoxText"/>
            </w:pPr>
            <w:r>
              <w:t>Paragraph</w:t>
            </w:r>
            <w:r w:rsidRPr="00CA2215">
              <w:t xml:space="preserve"> </w:t>
            </w:r>
            <w:r w:rsidR="00A22AFF" w:rsidRPr="00654862">
              <w:t>47(2)(c)</w:t>
            </w:r>
            <w:r w:rsidR="003A1FBF">
              <w:t xml:space="preserve"> of the Act</w:t>
            </w:r>
          </w:p>
          <w:p w14:paraId="54D5D279" w14:textId="152B76C4" w:rsidR="00A22AFF" w:rsidRPr="00654862" w:rsidRDefault="00A22AFF" w:rsidP="00654862">
            <w:pPr>
              <w:pStyle w:val="BoxText"/>
            </w:pPr>
            <w:r w:rsidRPr="00654862">
              <w:t>Section 55F</w:t>
            </w:r>
            <w:r w:rsidR="003A1FBF">
              <w:t xml:space="preserve"> of the Act</w:t>
            </w:r>
          </w:p>
        </w:tc>
      </w:tr>
      <w:tr w:rsidR="00A22AFF" w:rsidRPr="00CA2215" w14:paraId="3DB60B8E" w14:textId="77777777" w:rsidTr="00AA490A">
        <w:trPr>
          <w:trHeight w:val="255"/>
          <w:tblHeader/>
        </w:trPr>
        <w:tc>
          <w:tcPr>
            <w:tcW w:w="2500" w:type="pct"/>
          </w:tcPr>
          <w:p w14:paraId="34C2B2F9" w14:textId="1D09E910" w:rsidR="00A22AFF" w:rsidRPr="00654862" w:rsidRDefault="00A14208" w:rsidP="00654862">
            <w:pPr>
              <w:pStyle w:val="BoxText"/>
              <w:rPr>
                <w:i/>
              </w:rPr>
            </w:pPr>
            <w:r>
              <w:rPr>
                <w:i/>
              </w:rPr>
              <w:t>A</w:t>
            </w:r>
            <w:r w:rsidRPr="00654862">
              <w:rPr>
                <w:i/>
              </w:rPr>
              <w:t>cquiring</w:t>
            </w:r>
            <w:r w:rsidR="00A22AFF" w:rsidRPr="00654862">
              <w:rPr>
                <w:i/>
              </w:rPr>
              <w:t xml:space="preserve"> an interest in mining or production tenements</w:t>
            </w:r>
          </w:p>
        </w:tc>
        <w:tc>
          <w:tcPr>
            <w:tcW w:w="2500" w:type="pct"/>
          </w:tcPr>
          <w:p w14:paraId="2C58C084" w14:textId="374075BF" w:rsidR="00A22AFF" w:rsidRPr="00654862" w:rsidRDefault="00A22AFF" w:rsidP="00654862">
            <w:pPr>
              <w:pStyle w:val="BoxText"/>
            </w:pPr>
            <w:r w:rsidRPr="00654862">
              <w:t>Section 43</w:t>
            </w:r>
            <w:r w:rsidR="003A1FBF">
              <w:t xml:space="preserve"> of the Act</w:t>
            </w:r>
          </w:p>
          <w:p w14:paraId="63DE5B6C" w14:textId="07C5F9EF" w:rsidR="00A22AFF" w:rsidRPr="00654862" w:rsidRDefault="00F43548" w:rsidP="00654862">
            <w:pPr>
              <w:pStyle w:val="BoxText"/>
            </w:pPr>
            <w:r>
              <w:t>Paragraph</w:t>
            </w:r>
            <w:r w:rsidRPr="00CA2215">
              <w:t xml:space="preserve"> </w:t>
            </w:r>
            <w:r w:rsidR="00A22AFF" w:rsidRPr="00654862">
              <w:t>47(2)(c)</w:t>
            </w:r>
            <w:r w:rsidR="003A1FBF">
              <w:t xml:space="preserve"> of the Act</w:t>
            </w:r>
          </w:p>
          <w:p w14:paraId="64662569" w14:textId="476FDAD8" w:rsidR="00A22AFF" w:rsidRPr="00654862" w:rsidRDefault="00A22AFF" w:rsidP="00654862">
            <w:pPr>
              <w:pStyle w:val="BoxText"/>
            </w:pPr>
            <w:r w:rsidRPr="00654862">
              <w:t>Section 55F</w:t>
            </w:r>
            <w:r w:rsidR="003A1FBF">
              <w:t xml:space="preserve"> of the Act</w:t>
            </w:r>
          </w:p>
        </w:tc>
      </w:tr>
    </w:tbl>
    <w:p w14:paraId="2E431F98" w14:textId="7EBA1133" w:rsidR="008F09DC" w:rsidRDefault="00F9070A" w:rsidP="00AA490A">
      <w:pPr>
        <w:spacing w:before="0" w:after="0"/>
        <w:rPr>
          <w:rFonts w:ascii="Times New Roman" w:hAnsi="Times New Roman"/>
        </w:rPr>
      </w:pPr>
      <w:r w:rsidRPr="006E77EF">
        <w:rPr>
          <w:rFonts w:ascii="Times New Roman" w:hAnsi="Times New Roman"/>
          <w:sz w:val="2"/>
          <w:szCs w:val="2"/>
        </w:rPr>
        <w:t xml:space="preserve"> </w:t>
      </w:r>
    </w:p>
    <w:tbl>
      <w:tblPr>
        <w:tblStyle w:val="TableGrid"/>
        <w:tblW w:w="5000" w:type="pct"/>
        <w:tblLook w:val="04A0" w:firstRow="1" w:lastRow="0" w:firstColumn="1" w:lastColumn="0" w:noHBand="0" w:noVBand="1"/>
      </w:tblPr>
      <w:tblGrid>
        <w:gridCol w:w="4247"/>
        <w:gridCol w:w="4247"/>
      </w:tblGrid>
      <w:tr w:rsidR="003F25FA" w:rsidRPr="00654862" w14:paraId="7599434E" w14:textId="64A24E3B" w:rsidTr="003F25FA">
        <w:trPr>
          <w:trHeight w:val="303"/>
          <w:tblHeader/>
        </w:trPr>
        <w:tc>
          <w:tcPr>
            <w:tcW w:w="5000" w:type="pct"/>
            <w:gridSpan w:val="2"/>
            <w:shd w:val="clear" w:color="auto" w:fill="595959" w:themeFill="text1" w:themeFillTint="A6"/>
          </w:tcPr>
          <w:p w14:paraId="3799682F" w14:textId="188BFB47" w:rsidR="003F25FA" w:rsidRPr="00654862" w:rsidRDefault="003F25FA" w:rsidP="00654862">
            <w:pPr>
              <w:pStyle w:val="Tablecolumnheading"/>
              <w:rPr>
                <w:color w:val="auto"/>
              </w:rPr>
            </w:pPr>
            <w:bookmarkStart w:id="141" w:name="_Toc162949239"/>
            <w:r w:rsidRPr="002019F5">
              <w:rPr>
                <w:color w:val="FFFFFF" w:themeColor="background1"/>
              </w:rPr>
              <w:lastRenderedPageBreak/>
              <w:t>Businesses</w:t>
            </w:r>
            <w:r w:rsidRPr="00AA490A">
              <w:rPr>
                <w:color w:val="FFFFFF" w:themeColor="background1"/>
              </w:rPr>
              <w:t xml:space="preserve"> and </w:t>
            </w:r>
            <w:r w:rsidRPr="002019F5">
              <w:rPr>
                <w:color w:val="FFFFFF" w:themeColor="background1"/>
              </w:rPr>
              <w:t>entities</w:t>
            </w:r>
            <w:bookmarkEnd w:id="141"/>
          </w:p>
        </w:tc>
      </w:tr>
      <w:tr w:rsidR="00654862" w:rsidRPr="00CA2215" w14:paraId="6D99173E" w14:textId="77777777" w:rsidTr="00AA490A">
        <w:trPr>
          <w:trHeight w:val="256"/>
        </w:trPr>
        <w:tc>
          <w:tcPr>
            <w:tcW w:w="5000" w:type="pct"/>
            <w:gridSpan w:val="2"/>
            <w:shd w:val="clear" w:color="auto" w:fill="F2F2F2" w:themeFill="background1" w:themeFillShade="F2"/>
          </w:tcPr>
          <w:p w14:paraId="1370E8A1" w14:textId="47590AFE" w:rsidR="00654862" w:rsidRPr="00CA2215" w:rsidRDefault="00654862" w:rsidP="00AA490A">
            <w:pPr>
              <w:keepNext/>
              <w:rPr>
                <w:rFonts w:asciiTheme="minorHAnsi" w:hAnsiTheme="minorHAnsi" w:cstheme="minorHAnsi"/>
                <w:szCs w:val="22"/>
              </w:rPr>
            </w:pPr>
            <w:r w:rsidRPr="00CA2215">
              <w:rPr>
                <w:rFonts w:asciiTheme="minorHAnsi" w:hAnsiTheme="minorHAnsi" w:cstheme="minorHAnsi"/>
                <w:szCs w:val="22"/>
              </w:rPr>
              <w:t>Significant, notifiable, or notifiable national security action</w:t>
            </w:r>
            <w:r w:rsidR="002019F5">
              <w:rPr>
                <w:rFonts w:asciiTheme="minorHAnsi" w:hAnsiTheme="minorHAnsi" w:cstheme="minorHAnsi"/>
                <w:szCs w:val="22"/>
              </w:rPr>
              <w:t>s</w:t>
            </w:r>
          </w:p>
        </w:tc>
      </w:tr>
      <w:tr w:rsidR="00904C61" w:rsidRPr="00CA2215" w14:paraId="68D3E285" w14:textId="77777777" w:rsidTr="00AA490A">
        <w:trPr>
          <w:trHeight w:val="397"/>
        </w:trPr>
        <w:tc>
          <w:tcPr>
            <w:tcW w:w="2500" w:type="pct"/>
          </w:tcPr>
          <w:p w14:paraId="251D8C8D" w14:textId="774878F5" w:rsidR="00904C61" w:rsidRPr="00654862" w:rsidRDefault="00A14208" w:rsidP="00654862">
            <w:pPr>
              <w:pStyle w:val="BoxText"/>
              <w:rPr>
                <w:i/>
              </w:rPr>
            </w:pPr>
            <w:r>
              <w:rPr>
                <w:i/>
              </w:rPr>
              <w:t>A</w:t>
            </w:r>
            <w:r w:rsidRPr="00654862">
              <w:rPr>
                <w:i/>
              </w:rPr>
              <w:t>cquiring</w:t>
            </w:r>
            <w:r w:rsidR="00904C61" w:rsidRPr="00654862">
              <w:rPr>
                <w:i/>
              </w:rPr>
              <w:t xml:space="preserve"> an interest in securities of an</w:t>
            </w:r>
            <w:r w:rsidR="00696CFE">
              <w:rPr>
                <w:i/>
              </w:rPr>
              <w:t xml:space="preserve"> Australian</w:t>
            </w:r>
            <w:r w:rsidR="00904C61" w:rsidRPr="00654862">
              <w:rPr>
                <w:i/>
              </w:rPr>
              <w:t xml:space="preserve"> entity </w:t>
            </w:r>
          </w:p>
        </w:tc>
        <w:tc>
          <w:tcPr>
            <w:tcW w:w="2500" w:type="pct"/>
          </w:tcPr>
          <w:p w14:paraId="79A5CDC4" w14:textId="6ACBB394" w:rsidR="00904C61" w:rsidRPr="00CA2215" w:rsidRDefault="003907B3" w:rsidP="00654862">
            <w:pPr>
              <w:pStyle w:val="BoxText"/>
            </w:pPr>
            <w:r>
              <w:t>Paragraph</w:t>
            </w:r>
            <w:r w:rsidRPr="00CA2215">
              <w:t xml:space="preserve"> </w:t>
            </w:r>
            <w:r w:rsidR="00904C61" w:rsidRPr="00CA2215">
              <w:t>40(2)(b)</w:t>
            </w:r>
            <w:r w:rsidR="00E24A6D">
              <w:t xml:space="preserve"> of the Act</w:t>
            </w:r>
          </w:p>
        </w:tc>
      </w:tr>
      <w:tr w:rsidR="00904C61" w:rsidRPr="00CA2215" w14:paraId="3AE4D4C9" w14:textId="77777777" w:rsidTr="00AA490A">
        <w:trPr>
          <w:trHeight w:val="397"/>
        </w:trPr>
        <w:tc>
          <w:tcPr>
            <w:tcW w:w="2500" w:type="pct"/>
          </w:tcPr>
          <w:p w14:paraId="23A5EE25" w14:textId="0A5CDD94" w:rsidR="00904C61" w:rsidRPr="00654862" w:rsidRDefault="00A14208" w:rsidP="00654862">
            <w:pPr>
              <w:pStyle w:val="BoxText"/>
              <w:rPr>
                <w:i/>
              </w:rPr>
            </w:pPr>
            <w:r>
              <w:rPr>
                <w:i/>
              </w:rPr>
              <w:t>A</w:t>
            </w:r>
            <w:r w:rsidRPr="00654862">
              <w:rPr>
                <w:i/>
              </w:rPr>
              <w:t>cquiring</w:t>
            </w:r>
            <w:r w:rsidR="00904C61" w:rsidRPr="00654862">
              <w:rPr>
                <w:i/>
              </w:rPr>
              <w:t xml:space="preserve"> a substantial interest in an entity</w:t>
            </w:r>
          </w:p>
        </w:tc>
        <w:tc>
          <w:tcPr>
            <w:tcW w:w="2500" w:type="pct"/>
          </w:tcPr>
          <w:p w14:paraId="2FADD583" w14:textId="78DAC9FB" w:rsidR="00904C61" w:rsidRPr="00CA2215" w:rsidRDefault="003907B3" w:rsidP="00654862">
            <w:pPr>
              <w:pStyle w:val="BoxText"/>
            </w:pPr>
            <w:r>
              <w:t>Paragraph</w:t>
            </w:r>
            <w:r w:rsidRPr="00CA2215">
              <w:t xml:space="preserve"> </w:t>
            </w:r>
            <w:r w:rsidR="00904C61" w:rsidRPr="00CA2215">
              <w:t>47(2)(b)</w:t>
            </w:r>
            <w:r w:rsidR="00E24A6D">
              <w:t xml:space="preserve"> of the Act</w:t>
            </w:r>
          </w:p>
        </w:tc>
      </w:tr>
      <w:tr w:rsidR="00904C61" w:rsidRPr="00CA2215" w14:paraId="3A8996BC" w14:textId="77777777" w:rsidTr="00AA490A">
        <w:trPr>
          <w:trHeight w:val="793"/>
        </w:trPr>
        <w:tc>
          <w:tcPr>
            <w:tcW w:w="2500" w:type="pct"/>
          </w:tcPr>
          <w:p w14:paraId="77C406D2" w14:textId="6DC1FA47" w:rsidR="00904C61" w:rsidRPr="00654862" w:rsidRDefault="00A14208" w:rsidP="00654862">
            <w:pPr>
              <w:pStyle w:val="BoxText"/>
              <w:rPr>
                <w:i/>
              </w:rPr>
            </w:pPr>
            <w:r>
              <w:rPr>
                <w:i/>
              </w:rPr>
              <w:t>A</w:t>
            </w:r>
            <w:r w:rsidRPr="00654862">
              <w:rPr>
                <w:i/>
              </w:rPr>
              <w:t>cquiring</w:t>
            </w:r>
            <w:r w:rsidR="00904C61" w:rsidRPr="00654862">
              <w:rPr>
                <w:i/>
              </w:rPr>
              <w:t xml:space="preserve"> a direct interest in an Australian entity that is an agribusiness</w:t>
            </w:r>
          </w:p>
        </w:tc>
        <w:tc>
          <w:tcPr>
            <w:tcW w:w="2500" w:type="pct"/>
          </w:tcPr>
          <w:p w14:paraId="3646A465" w14:textId="4BEFAFFF" w:rsidR="00904C61" w:rsidRPr="00CA2215" w:rsidRDefault="003907B3" w:rsidP="00654862">
            <w:pPr>
              <w:pStyle w:val="BoxText"/>
            </w:pPr>
            <w:r>
              <w:t>Paragraph</w:t>
            </w:r>
            <w:r w:rsidRPr="00CA2215">
              <w:t xml:space="preserve"> </w:t>
            </w:r>
            <w:r w:rsidR="00904C61" w:rsidRPr="00CA2215">
              <w:t>40(2)(a)</w:t>
            </w:r>
            <w:r w:rsidR="00E24A6D">
              <w:t xml:space="preserve"> of the Act</w:t>
            </w:r>
          </w:p>
          <w:p w14:paraId="4F1D8524" w14:textId="453FAEF1" w:rsidR="00904C61" w:rsidRPr="00CA2215" w:rsidRDefault="003907B3" w:rsidP="00654862">
            <w:pPr>
              <w:pStyle w:val="BoxText"/>
            </w:pPr>
            <w:r>
              <w:t>Paragraph</w:t>
            </w:r>
            <w:r w:rsidRPr="00CA2215">
              <w:t xml:space="preserve"> </w:t>
            </w:r>
            <w:r w:rsidR="00904C61" w:rsidRPr="00CA2215">
              <w:t>47(2)(a)</w:t>
            </w:r>
            <w:r w:rsidR="00E24A6D">
              <w:t xml:space="preserve"> of the Act</w:t>
            </w:r>
          </w:p>
        </w:tc>
      </w:tr>
      <w:tr w:rsidR="00904C61" w:rsidRPr="00CA2215" w14:paraId="1996E922" w14:textId="77777777" w:rsidTr="00AA490A">
        <w:trPr>
          <w:trHeight w:val="772"/>
        </w:trPr>
        <w:tc>
          <w:tcPr>
            <w:tcW w:w="2500" w:type="pct"/>
          </w:tcPr>
          <w:p w14:paraId="4B689046" w14:textId="729842EE" w:rsidR="00904C61" w:rsidRPr="00654862" w:rsidRDefault="00A14208" w:rsidP="00654862">
            <w:pPr>
              <w:pStyle w:val="BoxText"/>
              <w:rPr>
                <w:i/>
              </w:rPr>
            </w:pPr>
            <w:r>
              <w:rPr>
                <w:i/>
              </w:rPr>
              <w:t>A</w:t>
            </w:r>
            <w:r w:rsidRPr="00654862">
              <w:rPr>
                <w:i/>
              </w:rPr>
              <w:t>cquiring</w:t>
            </w:r>
            <w:r w:rsidR="00904C61" w:rsidRPr="00654862">
              <w:rPr>
                <w:i/>
              </w:rPr>
              <w:t xml:space="preserve"> a direct interest in an Australian business that is an agribusiness</w:t>
            </w:r>
          </w:p>
        </w:tc>
        <w:tc>
          <w:tcPr>
            <w:tcW w:w="2500" w:type="pct"/>
          </w:tcPr>
          <w:p w14:paraId="0573AF71" w14:textId="47EC60AF" w:rsidR="00904C61" w:rsidRPr="00CA2215" w:rsidRDefault="003907B3" w:rsidP="00654862">
            <w:pPr>
              <w:pStyle w:val="BoxText"/>
            </w:pPr>
            <w:r>
              <w:t>Paragraph</w:t>
            </w:r>
            <w:r w:rsidRPr="00CA2215">
              <w:t xml:space="preserve"> </w:t>
            </w:r>
            <w:r w:rsidR="00904C61" w:rsidRPr="00CA2215">
              <w:t>41(2)(a)</w:t>
            </w:r>
            <w:r w:rsidR="00E24A6D">
              <w:t xml:space="preserve"> of the Act</w:t>
            </w:r>
          </w:p>
          <w:p w14:paraId="421E25A4" w14:textId="5245E5DA" w:rsidR="00904C61" w:rsidRPr="00CA2215" w:rsidRDefault="003907B3" w:rsidP="00654862">
            <w:pPr>
              <w:pStyle w:val="BoxText"/>
            </w:pPr>
            <w:r>
              <w:t>Paragraph</w:t>
            </w:r>
            <w:r w:rsidRPr="00CA2215">
              <w:t xml:space="preserve"> </w:t>
            </w:r>
            <w:r w:rsidR="00904C61" w:rsidRPr="00CA2215">
              <w:t>47(2)(a)</w:t>
            </w:r>
            <w:r w:rsidR="00E24A6D">
              <w:t xml:space="preserve"> of the Act</w:t>
            </w:r>
          </w:p>
        </w:tc>
      </w:tr>
      <w:tr w:rsidR="00904C61" w:rsidRPr="00CA2215" w14:paraId="61B4F8AF" w14:textId="77777777" w:rsidTr="00AA490A">
        <w:trPr>
          <w:trHeight w:val="668"/>
        </w:trPr>
        <w:tc>
          <w:tcPr>
            <w:tcW w:w="2500" w:type="pct"/>
          </w:tcPr>
          <w:p w14:paraId="4D7A8E0D" w14:textId="720628BC" w:rsidR="00904C61" w:rsidRPr="00654862" w:rsidRDefault="00A14208" w:rsidP="00654862">
            <w:pPr>
              <w:pStyle w:val="BoxText"/>
              <w:rPr>
                <w:i/>
              </w:rPr>
            </w:pPr>
            <w:r>
              <w:rPr>
                <w:i/>
              </w:rPr>
              <w:t>A</w:t>
            </w:r>
            <w:r w:rsidRPr="00654862">
              <w:rPr>
                <w:i/>
              </w:rPr>
              <w:t>cquiring</w:t>
            </w:r>
            <w:r w:rsidR="00904C61" w:rsidRPr="00654862">
              <w:rPr>
                <w:i/>
              </w:rPr>
              <w:t xml:space="preserve"> an interest in assets of an Australian business</w:t>
            </w:r>
          </w:p>
        </w:tc>
        <w:tc>
          <w:tcPr>
            <w:tcW w:w="2500" w:type="pct"/>
          </w:tcPr>
          <w:p w14:paraId="71A8543F" w14:textId="16025D44" w:rsidR="00904C61" w:rsidRPr="00CA2215" w:rsidRDefault="003907B3" w:rsidP="00654862">
            <w:pPr>
              <w:pStyle w:val="BoxText"/>
            </w:pPr>
            <w:r>
              <w:t>Paragraph</w:t>
            </w:r>
            <w:r w:rsidRPr="00CA2215">
              <w:t xml:space="preserve"> </w:t>
            </w:r>
            <w:r w:rsidR="00904C61" w:rsidRPr="00CA2215">
              <w:t>41(2)(b)</w:t>
            </w:r>
            <w:r w:rsidR="00E24A6D">
              <w:t xml:space="preserve"> of the Act</w:t>
            </w:r>
          </w:p>
        </w:tc>
      </w:tr>
      <w:tr w:rsidR="00904C61" w:rsidRPr="00CA2215" w14:paraId="40BA70D3" w14:textId="77777777" w:rsidTr="00AA490A">
        <w:trPr>
          <w:trHeight w:val="668"/>
        </w:trPr>
        <w:tc>
          <w:tcPr>
            <w:tcW w:w="2500" w:type="pct"/>
          </w:tcPr>
          <w:p w14:paraId="76B53EE4" w14:textId="49C30EE4" w:rsidR="00904C61" w:rsidRPr="00654862" w:rsidRDefault="00A14208" w:rsidP="00654862">
            <w:pPr>
              <w:pStyle w:val="BoxText"/>
              <w:rPr>
                <w:i/>
              </w:rPr>
            </w:pPr>
            <w:r>
              <w:rPr>
                <w:i/>
              </w:rPr>
              <w:t>A</w:t>
            </w:r>
            <w:r w:rsidRPr="00654862">
              <w:rPr>
                <w:i/>
              </w:rPr>
              <w:t>cquiring</w:t>
            </w:r>
            <w:r w:rsidR="00904C61" w:rsidRPr="00654862">
              <w:rPr>
                <w:i/>
              </w:rPr>
              <w:t xml:space="preserve"> a direct interest in an Australian entity or business (FGI)</w:t>
            </w:r>
          </w:p>
        </w:tc>
        <w:tc>
          <w:tcPr>
            <w:tcW w:w="2500" w:type="pct"/>
          </w:tcPr>
          <w:p w14:paraId="223AB18F" w14:textId="52E76873" w:rsidR="00904C61" w:rsidRPr="00CA2215" w:rsidRDefault="003907B3" w:rsidP="00654862">
            <w:pPr>
              <w:pStyle w:val="BoxText"/>
            </w:pPr>
            <w:r>
              <w:t>Paragraph</w:t>
            </w:r>
            <w:r w:rsidR="00904C61" w:rsidRPr="00CA2215">
              <w:t xml:space="preserve"> 56(1)(a) of the Regulation</w:t>
            </w:r>
          </w:p>
        </w:tc>
      </w:tr>
      <w:tr w:rsidR="00904C61" w:rsidRPr="00CA2215" w14:paraId="49779238" w14:textId="77777777" w:rsidTr="00AA490A">
        <w:trPr>
          <w:trHeight w:val="668"/>
        </w:trPr>
        <w:tc>
          <w:tcPr>
            <w:tcW w:w="2500" w:type="pct"/>
          </w:tcPr>
          <w:p w14:paraId="4B871921" w14:textId="72D411A3" w:rsidR="00904C61" w:rsidRPr="00654862" w:rsidRDefault="00A14208" w:rsidP="00654862">
            <w:pPr>
              <w:pStyle w:val="BoxText"/>
              <w:rPr>
                <w:i/>
              </w:rPr>
            </w:pPr>
            <w:r>
              <w:rPr>
                <w:i/>
              </w:rPr>
              <w:t>A</w:t>
            </w:r>
            <w:r w:rsidRPr="00654862">
              <w:rPr>
                <w:i/>
              </w:rPr>
              <w:t>cquiring</w:t>
            </w:r>
            <w:r w:rsidR="00904C61" w:rsidRPr="00654862">
              <w:rPr>
                <w:i/>
              </w:rPr>
              <w:t xml:space="preserve"> a</w:t>
            </w:r>
            <w:r w:rsidR="00C35707">
              <w:rPr>
                <w:i/>
              </w:rPr>
              <w:t xml:space="preserve"> direct interest in an entity or business that wholly or partly carries on</w:t>
            </w:r>
            <w:r w:rsidR="00904C61" w:rsidRPr="00654862">
              <w:rPr>
                <w:i/>
              </w:rPr>
              <w:t xml:space="preserve"> an Australian media business</w:t>
            </w:r>
          </w:p>
        </w:tc>
        <w:tc>
          <w:tcPr>
            <w:tcW w:w="2500" w:type="pct"/>
          </w:tcPr>
          <w:p w14:paraId="18DBF5F6" w14:textId="31D15773" w:rsidR="00904C61" w:rsidRPr="00CA2215" w:rsidRDefault="00904C61" w:rsidP="00654862">
            <w:pPr>
              <w:pStyle w:val="BoxText"/>
            </w:pPr>
            <w:r w:rsidRPr="00CA2215">
              <w:t>Section 55 of the Regulation</w:t>
            </w:r>
          </w:p>
        </w:tc>
      </w:tr>
      <w:tr w:rsidR="00904C61" w:rsidRPr="00CA2215" w14:paraId="14F965D6" w14:textId="77777777" w:rsidTr="00AA490A">
        <w:trPr>
          <w:trHeight w:val="397"/>
        </w:trPr>
        <w:tc>
          <w:tcPr>
            <w:tcW w:w="2500" w:type="pct"/>
          </w:tcPr>
          <w:p w14:paraId="0B313C7F" w14:textId="61FEEAD8" w:rsidR="00904C61" w:rsidRPr="00654862" w:rsidRDefault="00BE1101" w:rsidP="00654862">
            <w:pPr>
              <w:pStyle w:val="BoxText"/>
              <w:rPr>
                <w:i/>
              </w:rPr>
            </w:pPr>
            <w:r>
              <w:rPr>
                <w:i/>
              </w:rPr>
              <w:t>I</w:t>
            </w:r>
            <w:r w:rsidR="00904C61" w:rsidRPr="00654862">
              <w:rPr>
                <w:i/>
              </w:rPr>
              <w:t>ssuing securities in an entity</w:t>
            </w:r>
          </w:p>
        </w:tc>
        <w:tc>
          <w:tcPr>
            <w:tcW w:w="2500" w:type="pct"/>
          </w:tcPr>
          <w:p w14:paraId="7AEA98EB" w14:textId="0955F237" w:rsidR="00904C61" w:rsidRPr="00CA2215" w:rsidRDefault="000018B2" w:rsidP="00654862">
            <w:pPr>
              <w:pStyle w:val="BoxText"/>
            </w:pPr>
            <w:r>
              <w:t>Paragraph</w:t>
            </w:r>
            <w:r w:rsidRPr="00CA2215">
              <w:t xml:space="preserve"> </w:t>
            </w:r>
            <w:r w:rsidR="00904C61" w:rsidRPr="00CA2215">
              <w:t>40(2)(c)</w:t>
            </w:r>
            <w:r w:rsidR="00E24A6D">
              <w:t xml:space="preserve"> of the Act</w:t>
            </w:r>
          </w:p>
        </w:tc>
      </w:tr>
      <w:tr w:rsidR="00904C61" w:rsidRPr="00CA2215" w14:paraId="455B7CF1" w14:textId="77777777" w:rsidTr="00AA490A">
        <w:trPr>
          <w:trHeight w:val="677"/>
        </w:trPr>
        <w:tc>
          <w:tcPr>
            <w:tcW w:w="2500" w:type="pct"/>
          </w:tcPr>
          <w:p w14:paraId="3EC47CF6" w14:textId="1E12E96A" w:rsidR="00904C61" w:rsidRPr="00654862" w:rsidRDefault="00A14208" w:rsidP="00654862">
            <w:pPr>
              <w:pStyle w:val="BoxText"/>
              <w:rPr>
                <w:i/>
              </w:rPr>
            </w:pPr>
            <w:r>
              <w:rPr>
                <w:i/>
              </w:rPr>
              <w:t>A</w:t>
            </w:r>
            <w:r w:rsidRPr="00654862">
              <w:rPr>
                <w:i/>
              </w:rPr>
              <w:t>cquiring</w:t>
            </w:r>
            <w:r w:rsidR="00904C61" w:rsidRPr="00654862">
              <w:rPr>
                <w:i/>
              </w:rPr>
              <w:t xml:space="preserve"> a direct interest in a national security business</w:t>
            </w:r>
          </w:p>
        </w:tc>
        <w:tc>
          <w:tcPr>
            <w:tcW w:w="2500" w:type="pct"/>
          </w:tcPr>
          <w:p w14:paraId="12FAC861" w14:textId="5FCCC7AB" w:rsidR="00904C61" w:rsidRPr="00CA2215" w:rsidRDefault="00BD4EEA" w:rsidP="00654862">
            <w:pPr>
              <w:pStyle w:val="BoxText"/>
            </w:pPr>
            <w:r>
              <w:t>Paragraph</w:t>
            </w:r>
            <w:r w:rsidRPr="00CA2215">
              <w:t xml:space="preserve"> </w:t>
            </w:r>
            <w:r w:rsidR="00904C61" w:rsidRPr="00CA2215">
              <w:t>55B(1)(b)</w:t>
            </w:r>
            <w:r w:rsidR="00E24A6D">
              <w:t xml:space="preserve"> of the Act</w:t>
            </w:r>
          </w:p>
          <w:p w14:paraId="39E5F101" w14:textId="39205A15" w:rsidR="00904C61" w:rsidRPr="00CA2215" w:rsidRDefault="00904C61" w:rsidP="00654862">
            <w:pPr>
              <w:pStyle w:val="BoxText"/>
            </w:pPr>
            <w:r w:rsidRPr="00CA2215">
              <w:t>Section 8AA of the Regulation</w:t>
            </w:r>
          </w:p>
        </w:tc>
      </w:tr>
      <w:tr w:rsidR="00904C61" w:rsidRPr="00CA2215" w14:paraId="180BF315" w14:textId="77777777" w:rsidTr="00AA490A">
        <w:trPr>
          <w:trHeight w:val="730"/>
        </w:trPr>
        <w:tc>
          <w:tcPr>
            <w:tcW w:w="2500" w:type="pct"/>
          </w:tcPr>
          <w:p w14:paraId="61D511A0" w14:textId="5A6329FC" w:rsidR="00904C61" w:rsidRPr="00654862" w:rsidRDefault="00A14208" w:rsidP="00654862">
            <w:pPr>
              <w:pStyle w:val="BoxText"/>
              <w:rPr>
                <w:i/>
              </w:rPr>
            </w:pPr>
            <w:r>
              <w:rPr>
                <w:i/>
              </w:rPr>
              <w:t>A</w:t>
            </w:r>
            <w:r w:rsidR="00904C61" w:rsidRPr="00654862">
              <w:rPr>
                <w:i/>
              </w:rPr>
              <w:t>cquiring a direct interest in an entity that carries on a national security business</w:t>
            </w:r>
          </w:p>
        </w:tc>
        <w:tc>
          <w:tcPr>
            <w:tcW w:w="2500" w:type="pct"/>
          </w:tcPr>
          <w:p w14:paraId="46120C6E" w14:textId="68475F67" w:rsidR="00904C61" w:rsidRPr="00CA2215" w:rsidRDefault="009D7A8F" w:rsidP="00654862">
            <w:pPr>
              <w:pStyle w:val="BoxText"/>
            </w:pPr>
            <w:r>
              <w:t>Paragraph</w:t>
            </w:r>
            <w:r w:rsidRPr="00CA2215">
              <w:t xml:space="preserve"> </w:t>
            </w:r>
            <w:r w:rsidR="00904C61" w:rsidRPr="00CA2215">
              <w:t>55B(1)(c)</w:t>
            </w:r>
            <w:r w:rsidR="00802565">
              <w:t xml:space="preserve"> of the Act</w:t>
            </w:r>
          </w:p>
          <w:p w14:paraId="3D73A19E" w14:textId="44EF95FF" w:rsidR="00904C61" w:rsidRPr="00CA2215" w:rsidRDefault="00904C61" w:rsidP="00654862">
            <w:pPr>
              <w:pStyle w:val="BoxText"/>
            </w:pPr>
            <w:r w:rsidRPr="00CA2215">
              <w:t>Section 8AA of the Regulation</w:t>
            </w:r>
          </w:p>
        </w:tc>
      </w:tr>
      <w:tr w:rsidR="00654862" w:rsidRPr="00CA2215" w14:paraId="18BC3A5C" w14:textId="77777777" w:rsidTr="00654862">
        <w:trPr>
          <w:trHeight w:val="397"/>
        </w:trPr>
        <w:tc>
          <w:tcPr>
            <w:tcW w:w="5000" w:type="pct"/>
            <w:gridSpan w:val="2"/>
            <w:shd w:val="clear" w:color="auto" w:fill="F2F2F2" w:themeFill="background1" w:themeFillShade="F2"/>
          </w:tcPr>
          <w:p w14:paraId="4BEB30CE" w14:textId="3E079B53" w:rsidR="00654862" w:rsidRPr="00CA2215" w:rsidRDefault="00654862" w:rsidP="00A52EBC">
            <w:pPr>
              <w:rPr>
                <w:rFonts w:asciiTheme="minorHAnsi" w:hAnsiTheme="minorHAnsi" w:cstheme="minorHAnsi"/>
                <w:szCs w:val="22"/>
              </w:rPr>
            </w:pPr>
            <w:r w:rsidRPr="00CA2215">
              <w:rPr>
                <w:rFonts w:asciiTheme="minorHAnsi" w:hAnsiTheme="minorHAnsi" w:cstheme="minorHAnsi"/>
                <w:szCs w:val="22"/>
              </w:rPr>
              <w:t>Reviewable national security action</w:t>
            </w:r>
            <w:r w:rsidR="002019F5">
              <w:rPr>
                <w:rFonts w:asciiTheme="minorHAnsi" w:hAnsiTheme="minorHAnsi" w:cstheme="minorHAnsi"/>
                <w:szCs w:val="22"/>
              </w:rPr>
              <w:t>s</w:t>
            </w:r>
          </w:p>
        </w:tc>
      </w:tr>
      <w:tr w:rsidR="00904C61" w:rsidRPr="00CA2215" w14:paraId="7E921ED4" w14:textId="77777777" w:rsidTr="00AA490A">
        <w:trPr>
          <w:trHeight w:val="85"/>
        </w:trPr>
        <w:tc>
          <w:tcPr>
            <w:tcW w:w="2500" w:type="pct"/>
          </w:tcPr>
          <w:p w14:paraId="0817A801" w14:textId="19C91D29" w:rsidR="00904C61" w:rsidRPr="00654862" w:rsidRDefault="00844614" w:rsidP="00654862">
            <w:pPr>
              <w:pStyle w:val="BoxText"/>
              <w:rPr>
                <w:i/>
              </w:rPr>
            </w:pPr>
            <w:r>
              <w:rPr>
                <w:i/>
              </w:rPr>
              <w:t>A</w:t>
            </w:r>
            <w:r w:rsidR="00904C61" w:rsidRPr="00654862">
              <w:rPr>
                <w:i/>
              </w:rPr>
              <w:t>cquiring an interest in an entity</w:t>
            </w:r>
          </w:p>
        </w:tc>
        <w:tc>
          <w:tcPr>
            <w:tcW w:w="2500" w:type="pct"/>
          </w:tcPr>
          <w:p w14:paraId="0E94D3E8" w14:textId="04C87F8D" w:rsidR="00904C61" w:rsidRPr="00CA2215" w:rsidRDefault="00173C09" w:rsidP="00654862">
            <w:pPr>
              <w:pStyle w:val="BoxText"/>
            </w:pPr>
            <w:r>
              <w:t>Paragraph</w:t>
            </w:r>
            <w:r w:rsidRPr="00CA2215">
              <w:t xml:space="preserve"> </w:t>
            </w:r>
            <w:r w:rsidR="00904C61" w:rsidRPr="00CA2215">
              <w:t>55D(1)(a)</w:t>
            </w:r>
            <w:r w:rsidR="00771407">
              <w:t xml:space="preserve"> of the Act</w:t>
            </w:r>
          </w:p>
        </w:tc>
      </w:tr>
      <w:tr w:rsidR="00904C61" w:rsidRPr="00CA2215" w14:paraId="6C449576" w14:textId="77777777" w:rsidTr="00AA490A">
        <w:trPr>
          <w:trHeight w:val="85"/>
        </w:trPr>
        <w:tc>
          <w:tcPr>
            <w:tcW w:w="2500" w:type="pct"/>
          </w:tcPr>
          <w:p w14:paraId="46B5AA05" w14:textId="50A893D1" w:rsidR="00904C61" w:rsidRPr="00654862" w:rsidRDefault="00601E08" w:rsidP="00654862">
            <w:pPr>
              <w:pStyle w:val="BoxText"/>
              <w:rPr>
                <w:i/>
              </w:rPr>
            </w:pPr>
            <w:r>
              <w:rPr>
                <w:i/>
              </w:rPr>
              <w:t>A</w:t>
            </w:r>
            <w:r w:rsidR="00904C61" w:rsidRPr="00654862">
              <w:rPr>
                <w:i/>
              </w:rPr>
              <w:t>cquiring an interest in an Australian business</w:t>
            </w:r>
          </w:p>
        </w:tc>
        <w:tc>
          <w:tcPr>
            <w:tcW w:w="2500" w:type="pct"/>
          </w:tcPr>
          <w:p w14:paraId="42485729" w14:textId="01B5DEFB" w:rsidR="00904C61" w:rsidRPr="00CA2215" w:rsidRDefault="00CA3B15" w:rsidP="00654862">
            <w:pPr>
              <w:pStyle w:val="BoxText"/>
            </w:pPr>
            <w:r>
              <w:t>Subparagraph</w:t>
            </w:r>
            <w:r w:rsidR="00904C61" w:rsidRPr="00CA2215">
              <w:t xml:space="preserve"> 55E(1)(a)(</w:t>
            </w:r>
            <w:proofErr w:type="spellStart"/>
            <w:r w:rsidR="00904C61" w:rsidRPr="00CA2215">
              <w:t>i</w:t>
            </w:r>
            <w:proofErr w:type="spellEnd"/>
            <w:r w:rsidR="00904C61" w:rsidRPr="00CA2215">
              <w:t>)</w:t>
            </w:r>
            <w:r w:rsidR="00771407">
              <w:t xml:space="preserve"> of the Act</w:t>
            </w:r>
          </w:p>
        </w:tc>
      </w:tr>
      <w:tr w:rsidR="00904C61" w:rsidRPr="00CA2215" w14:paraId="55982096" w14:textId="77777777" w:rsidTr="00AA490A">
        <w:trPr>
          <w:trHeight w:val="85"/>
        </w:trPr>
        <w:tc>
          <w:tcPr>
            <w:tcW w:w="2500" w:type="pct"/>
          </w:tcPr>
          <w:p w14:paraId="1E26BA58" w14:textId="7AD019B0" w:rsidR="00904C61" w:rsidRPr="00654862" w:rsidRDefault="00203E52" w:rsidP="00654862">
            <w:pPr>
              <w:pStyle w:val="BoxText"/>
              <w:rPr>
                <w:i/>
              </w:rPr>
            </w:pPr>
            <w:r>
              <w:rPr>
                <w:i/>
              </w:rPr>
              <w:t>A</w:t>
            </w:r>
            <w:r w:rsidR="00904C61" w:rsidRPr="00654862">
              <w:rPr>
                <w:i/>
              </w:rPr>
              <w:t>cquiring an interest in the assets of an Australian business</w:t>
            </w:r>
          </w:p>
        </w:tc>
        <w:tc>
          <w:tcPr>
            <w:tcW w:w="2500" w:type="pct"/>
          </w:tcPr>
          <w:p w14:paraId="4EC779CA" w14:textId="3ECC6D53" w:rsidR="00904C61" w:rsidRPr="00CA2215" w:rsidRDefault="004D08E2" w:rsidP="00654862">
            <w:pPr>
              <w:pStyle w:val="BoxText"/>
            </w:pPr>
            <w:r>
              <w:t>Subparagraph</w:t>
            </w:r>
            <w:r w:rsidR="00904C61" w:rsidRPr="00CA2215">
              <w:t xml:space="preserve"> 55E(1)(a)(ii)</w:t>
            </w:r>
            <w:r w:rsidR="00771407">
              <w:t xml:space="preserve"> of the Act</w:t>
            </w:r>
          </w:p>
        </w:tc>
      </w:tr>
      <w:tr w:rsidR="00904C61" w:rsidRPr="00CA2215" w14:paraId="491CDA2B" w14:textId="77777777" w:rsidTr="00AA490A">
        <w:trPr>
          <w:trHeight w:val="85"/>
        </w:trPr>
        <w:tc>
          <w:tcPr>
            <w:tcW w:w="2500" w:type="pct"/>
          </w:tcPr>
          <w:p w14:paraId="4826EB0A" w14:textId="6CD542EA" w:rsidR="00904C61" w:rsidRPr="00654862" w:rsidRDefault="00A70893" w:rsidP="00654862">
            <w:pPr>
              <w:pStyle w:val="BoxText"/>
              <w:rPr>
                <w:i/>
              </w:rPr>
            </w:pPr>
            <w:r>
              <w:rPr>
                <w:i/>
              </w:rPr>
              <w:t>I</w:t>
            </w:r>
            <w:r w:rsidR="00904C61" w:rsidRPr="00654862">
              <w:rPr>
                <w:i/>
              </w:rPr>
              <w:t>ssuing securities in an entity</w:t>
            </w:r>
          </w:p>
        </w:tc>
        <w:tc>
          <w:tcPr>
            <w:tcW w:w="2500" w:type="pct"/>
          </w:tcPr>
          <w:p w14:paraId="1813C297" w14:textId="528989A1" w:rsidR="00904C61" w:rsidRPr="00CA2215" w:rsidRDefault="00173C09" w:rsidP="00654862">
            <w:pPr>
              <w:pStyle w:val="BoxText"/>
            </w:pPr>
            <w:r>
              <w:t>Paragraph</w:t>
            </w:r>
            <w:r w:rsidRPr="00CA2215">
              <w:t xml:space="preserve"> </w:t>
            </w:r>
            <w:r w:rsidR="00904C61" w:rsidRPr="00CA2215">
              <w:t>55D(2)(</w:t>
            </w:r>
            <w:proofErr w:type="spellStart"/>
            <w:r w:rsidR="00904C61" w:rsidRPr="00CA2215">
              <w:t>i</w:t>
            </w:r>
            <w:proofErr w:type="spellEnd"/>
            <w:r w:rsidR="00904C61" w:rsidRPr="00CA2215">
              <w:t>)</w:t>
            </w:r>
            <w:r w:rsidR="00771407">
              <w:t xml:space="preserve"> of the Act</w:t>
            </w:r>
          </w:p>
        </w:tc>
      </w:tr>
    </w:tbl>
    <w:p w14:paraId="72EA901D" w14:textId="77777777" w:rsidR="00904C61" w:rsidRPr="006C708E" w:rsidRDefault="00904C61" w:rsidP="006C708E">
      <w:pPr>
        <w:pStyle w:val="SingleParagraph"/>
      </w:pPr>
    </w:p>
    <w:p w14:paraId="0E8FBE9C" w14:textId="77777777" w:rsidR="00743E33" w:rsidRPr="006C708E" w:rsidRDefault="00743E33" w:rsidP="006C708E">
      <w:r w:rsidRPr="006C708E">
        <w:br w:type="page"/>
      </w:r>
    </w:p>
    <w:tbl>
      <w:tblPr>
        <w:tblStyle w:val="TableGrid"/>
        <w:tblW w:w="5000" w:type="pct"/>
        <w:tblLook w:val="04A0" w:firstRow="1" w:lastRow="0" w:firstColumn="1" w:lastColumn="0" w:noHBand="0" w:noVBand="1"/>
      </w:tblPr>
      <w:tblGrid>
        <w:gridCol w:w="4247"/>
        <w:gridCol w:w="4247"/>
      </w:tblGrid>
      <w:tr w:rsidR="00904C61" w:rsidRPr="00CA2215" w14:paraId="6C44C143" w14:textId="77777777" w:rsidTr="002019F5">
        <w:trPr>
          <w:trHeight w:val="199"/>
        </w:trPr>
        <w:tc>
          <w:tcPr>
            <w:tcW w:w="5000" w:type="pct"/>
            <w:gridSpan w:val="2"/>
            <w:shd w:val="clear" w:color="auto" w:fill="595959" w:themeFill="text1" w:themeFillTint="A6"/>
          </w:tcPr>
          <w:p w14:paraId="5A182B5F" w14:textId="2B25BD09" w:rsidR="00904C61" w:rsidRPr="00CA2215" w:rsidRDefault="002019F5" w:rsidP="00A52EBC">
            <w:pPr>
              <w:rPr>
                <w:rFonts w:asciiTheme="minorHAnsi" w:hAnsiTheme="minorHAnsi" w:cstheme="minorHAnsi"/>
                <w:b/>
                <w:szCs w:val="22"/>
              </w:rPr>
            </w:pPr>
            <w:r w:rsidRPr="002019F5">
              <w:rPr>
                <w:rFonts w:asciiTheme="minorHAnsi" w:hAnsiTheme="minorHAnsi" w:cstheme="minorHAnsi"/>
                <w:b/>
                <w:color w:val="FFFFFF" w:themeColor="background1"/>
                <w:szCs w:val="22"/>
              </w:rPr>
              <w:lastRenderedPageBreak/>
              <w:t>Starting a new business</w:t>
            </w:r>
          </w:p>
        </w:tc>
      </w:tr>
      <w:tr w:rsidR="00E10E57" w:rsidRPr="00CA2215" w14:paraId="5EC9C678" w14:textId="77777777" w:rsidTr="00E10E57">
        <w:trPr>
          <w:trHeight w:val="235"/>
        </w:trPr>
        <w:tc>
          <w:tcPr>
            <w:tcW w:w="5000" w:type="pct"/>
            <w:gridSpan w:val="2"/>
            <w:shd w:val="clear" w:color="auto" w:fill="F2F2F2" w:themeFill="background1" w:themeFillShade="F2"/>
          </w:tcPr>
          <w:p w14:paraId="1F8C273B" w14:textId="59C1939F" w:rsidR="00E10E57" w:rsidRPr="00CA2215" w:rsidRDefault="00E10E57" w:rsidP="00A52EBC">
            <w:pPr>
              <w:rPr>
                <w:rFonts w:asciiTheme="minorHAnsi" w:hAnsiTheme="minorHAnsi" w:cstheme="minorHAnsi"/>
                <w:szCs w:val="22"/>
              </w:rPr>
            </w:pPr>
            <w:r w:rsidRPr="00CA2215">
              <w:rPr>
                <w:rFonts w:asciiTheme="minorHAnsi" w:hAnsiTheme="minorHAnsi" w:cstheme="minorHAnsi"/>
                <w:szCs w:val="22"/>
              </w:rPr>
              <w:t>Significant, notifiable, or notifiable national security action</w:t>
            </w:r>
            <w:r w:rsidR="002019F5">
              <w:rPr>
                <w:rFonts w:asciiTheme="minorHAnsi" w:hAnsiTheme="minorHAnsi" w:cstheme="minorHAnsi"/>
                <w:szCs w:val="22"/>
              </w:rPr>
              <w:t>s</w:t>
            </w:r>
          </w:p>
        </w:tc>
      </w:tr>
      <w:tr w:rsidR="00904C61" w:rsidRPr="00CA2215" w14:paraId="7A280E1C" w14:textId="77777777" w:rsidTr="00AA490A">
        <w:trPr>
          <w:trHeight w:val="335"/>
        </w:trPr>
        <w:tc>
          <w:tcPr>
            <w:tcW w:w="2500" w:type="pct"/>
          </w:tcPr>
          <w:p w14:paraId="7DCFC0BB" w14:textId="6C6773B9" w:rsidR="00904C61" w:rsidRPr="00E10E57" w:rsidRDefault="00F17741" w:rsidP="00E10E57">
            <w:pPr>
              <w:pStyle w:val="BoxText"/>
              <w:rPr>
                <w:i/>
              </w:rPr>
            </w:pPr>
            <w:r>
              <w:rPr>
                <w:i/>
              </w:rPr>
              <w:t>S</w:t>
            </w:r>
            <w:r w:rsidR="00904C61" w:rsidRPr="00E10E57">
              <w:rPr>
                <w:i/>
              </w:rPr>
              <w:t xml:space="preserve">tarting an Australian business (FGI) </w:t>
            </w:r>
          </w:p>
        </w:tc>
        <w:tc>
          <w:tcPr>
            <w:tcW w:w="2500" w:type="pct"/>
          </w:tcPr>
          <w:p w14:paraId="2621CFA7" w14:textId="037D853C" w:rsidR="00904C61" w:rsidRPr="00CA2215" w:rsidRDefault="00863490" w:rsidP="00E10E57">
            <w:pPr>
              <w:pStyle w:val="BoxText"/>
            </w:pPr>
            <w:r>
              <w:t>Paragraph</w:t>
            </w:r>
            <w:r w:rsidR="00904C61" w:rsidRPr="00CA2215">
              <w:t xml:space="preserve"> 56(1)(b) of the Regulation</w:t>
            </w:r>
          </w:p>
        </w:tc>
      </w:tr>
      <w:tr w:rsidR="00904C61" w:rsidRPr="00CA2215" w14:paraId="46E85E5B" w14:textId="77777777" w:rsidTr="00AA490A">
        <w:trPr>
          <w:trHeight w:val="369"/>
        </w:trPr>
        <w:tc>
          <w:tcPr>
            <w:tcW w:w="2500" w:type="pct"/>
          </w:tcPr>
          <w:p w14:paraId="6DB23D35" w14:textId="3CF273F2" w:rsidR="00904C61" w:rsidRPr="00E10E57" w:rsidRDefault="00F17741" w:rsidP="00E10E57">
            <w:pPr>
              <w:pStyle w:val="BoxText"/>
              <w:rPr>
                <w:i/>
              </w:rPr>
            </w:pPr>
            <w:r>
              <w:rPr>
                <w:i/>
              </w:rPr>
              <w:t>S</w:t>
            </w:r>
            <w:r w:rsidR="00904C61" w:rsidRPr="00E10E57">
              <w:rPr>
                <w:i/>
              </w:rPr>
              <w:t>tarting a national security business</w:t>
            </w:r>
          </w:p>
        </w:tc>
        <w:tc>
          <w:tcPr>
            <w:tcW w:w="2500" w:type="pct"/>
          </w:tcPr>
          <w:p w14:paraId="69E30FF7" w14:textId="0DE06E12" w:rsidR="00904C61" w:rsidRPr="00CA2215" w:rsidRDefault="00904C61" w:rsidP="00E10E57">
            <w:pPr>
              <w:pStyle w:val="BoxText"/>
            </w:pPr>
            <w:r w:rsidRPr="00CA2215">
              <w:t>Section 55</w:t>
            </w:r>
            <w:r w:rsidR="007E78F5">
              <w:t>B</w:t>
            </w:r>
            <w:r w:rsidR="00C80113">
              <w:t xml:space="preserve"> of the Act</w:t>
            </w:r>
          </w:p>
        </w:tc>
      </w:tr>
      <w:tr w:rsidR="00E10E57" w:rsidRPr="00CA2215" w14:paraId="56D883C2" w14:textId="77777777" w:rsidTr="00AA490A">
        <w:trPr>
          <w:trHeight w:val="144"/>
        </w:trPr>
        <w:tc>
          <w:tcPr>
            <w:tcW w:w="5000" w:type="pct"/>
            <w:gridSpan w:val="2"/>
            <w:shd w:val="clear" w:color="auto" w:fill="F2F2F2" w:themeFill="background1" w:themeFillShade="F2"/>
          </w:tcPr>
          <w:p w14:paraId="3F41B564" w14:textId="46EEE578" w:rsidR="00E10E57" w:rsidRPr="00CA2215" w:rsidRDefault="00E10E57" w:rsidP="00A52EBC">
            <w:pPr>
              <w:rPr>
                <w:rFonts w:asciiTheme="minorHAnsi" w:hAnsiTheme="minorHAnsi" w:cstheme="minorHAnsi"/>
                <w:szCs w:val="22"/>
              </w:rPr>
            </w:pPr>
            <w:r w:rsidRPr="00CA2215">
              <w:rPr>
                <w:rFonts w:asciiTheme="minorHAnsi" w:hAnsiTheme="minorHAnsi" w:cstheme="minorHAnsi"/>
                <w:szCs w:val="22"/>
              </w:rPr>
              <w:t>Reviewable national security action</w:t>
            </w:r>
            <w:r w:rsidR="000F714F">
              <w:rPr>
                <w:rFonts w:asciiTheme="minorHAnsi" w:hAnsiTheme="minorHAnsi" w:cstheme="minorHAnsi"/>
                <w:szCs w:val="22"/>
              </w:rPr>
              <w:t>s</w:t>
            </w:r>
          </w:p>
        </w:tc>
      </w:tr>
      <w:tr w:rsidR="00904C61" w:rsidRPr="00CA2215" w14:paraId="04BDA2ED" w14:textId="77777777" w:rsidTr="00AA490A">
        <w:trPr>
          <w:trHeight w:val="88"/>
        </w:trPr>
        <w:tc>
          <w:tcPr>
            <w:tcW w:w="2500" w:type="pct"/>
          </w:tcPr>
          <w:p w14:paraId="4B439FCA" w14:textId="365A3DC4" w:rsidR="00904C61" w:rsidRPr="00E10E57" w:rsidRDefault="00153F92" w:rsidP="00E10E57">
            <w:pPr>
              <w:pStyle w:val="BoxText"/>
              <w:rPr>
                <w:i/>
              </w:rPr>
            </w:pPr>
            <w:r>
              <w:rPr>
                <w:i/>
              </w:rPr>
              <w:t>S</w:t>
            </w:r>
            <w:r w:rsidR="00904C61" w:rsidRPr="00E10E57">
              <w:rPr>
                <w:i/>
              </w:rPr>
              <w:t>tarting an Australian business</w:t>
            </w:r>
          </w:p>
        </w:tc>
        <w:tc>
          <w:tcPr>
            <w:tcW w:w="2500" w:type="pct"/>
          </w:tcPr>
          <w:p w14:paraId="7C55DAF3" w14:textId="6FEC13B1" w:rsidR="00904C61" w:rsidRPr="00CA2215" w:rsidRDefault="007C1A48" w:rsidP="00E10E57">
            <w:pPr>
              <w:pStyle w:val="BoxText"/>
            </w:pPr>
            <w:r>
              <w:t xml:space="preserve">Subsection </w:t>
            </w:r>
            <w:r w:rsidR="00904C61" w:rsidRPr="00CA2215">
              <w:t>55</w:t>
            </w:r>
            <w:proofErr w:type="gramStart"/>
            <w:r w:rsidR="00904C61" w:rsidRPr="00CA2215">
              <w:t>E(</w:t>
            </w:r>
            <w:proofErr w:type="gramEnd"/>
            <w:r w:rsidR="00904C61" w:rsidRPr="00CA2215">
              <w:t>2)</w:t>
            </w:r>
            <w:r w:rsidR="000263BE">
              <w:t xml:space="preserve"> of the Act</w:t>
            </w:r>
          </w:p>
        </w:tc>
      </w:tr>
      <w:tr w:rsidR="003F25FA" w:rsidRPr="006B6538" w14:paraId="5B4B360D" w14:textId="0E68CC16" w:rsidTr="003F25FA">
        <w:trPr>
          <w:trHeight w:val="602"/>
          <w:tblHeader/>
        </w:trPr>
        <w:tc>
          <w:tcPr>
            <w:tcW w:w="5000" w:type="pct"/>
            <w:gridSpan w:val="2"/>
            <w:shd w:val="clear" w:color="auto" w:fill="595959" w:themeFill="text1" w:themeFillTint="A6"/>
          </w:tcPr>
          <w:p w14:paraId="656A2E46" w14:textId="52A18A5F" w:rsidR="003F25FA" w:rsidRPr="006B6538" w:rsidRDefault="003F25FA" w:rsidP="006B6538">
            <w:pPr>
              <w:pStyle w:val="Tablecolumnheading"/>
              <w:rPr>
                <w:color w:val="auto"/>
              </w:rPr>
            </w:pPr>
            <w:bookmarkStart w:id="142" w:name="_Toc162949240"/>
            <w:r w:rsidRPr="00AA490A">
              <w:rPr>
                <w:color w:val="FFFFFF" w:themeColor="background1"/>
              </w:rPr>
              <w:t>Entering agreements or altering documents</w:t>
            </w:r>
            <w:bookmarkEnd w:id="142"/>
          </w:p>
        </w:tc>
      </w:tr>
      <w:tr w:rsidR="006B6538" w:rsidRPr="00CA2215" w14:paraId="63A0D009" w14:textId="77777777" w:rsidTr="006B6538">
        <w:trPr>
          <w:trHeight w:val="70"/>
        </w:trPr>
        <w:tc>
          <w:tcPr>
            <w:tcW w:w="5000" w:type="pct"/>
            <w:gridSpan w:val="2"/>
            <w:shd w:val="clear" w:color="auto" w:fill="F2F2F2" w:themeFill="background1" w:themeFillShade="F2"/>
          </w:tcPr>
          <w:p w14:paraId="22C11073" w14:textId="3B2F64C5" w:rsidR="006B6538" w:rsidRPr="00CA2215" w:rsidRDefault="006B6538" w:rsidP="00A52EBC">
            <w:pPr>
              <w:rPr>
                <w:rFonts w:asciiTheme="minorHAnsi" w:hAnsiTheme="minorHAnsi" w:cstheme="minorHAnsi"/>
                <w:szCs w:val="22"/>
              </w:rPr>
            </w:pPr>
            <w:r w:rsidRPr="00CA2215">
              <w:rPr>
                <w:rFonts w:asciiTheme="minorHAnsi" w:hAnsiTheme="minorHAnsi" w:cstheme="minorHAnsi"/>
                <w:szCs w:val="22"/>
              </w:rPr>
              <w:t>Significant, notifiable, or notifiable national security action</w:t>
            </w:r>
            <w:r w:rsidR="00C644A5">
              <w:rPr>
                <w:rFonts w:asciiTheme="minorHAnsi" w:hAnsiTheme="minorHAnsi" w:cstheme="minorHAnsi"/>
                <w:szCs w:val="22"/>
              </w:rPr>
              <w:t>s</w:t>
            </w:r>
          </w:p>
        </w:tc>
      </w:tr>
      <w:tr w:rsidR="00904C61" w:rsidRPr="00CA2215" w14:paraId="6F14ED49" w14:textId="77777777" w:rsidTr="00AA490A">
        <w:trPr>
          <w:trHeight w:val="741"/>
        </w:trPr>
        <w:tc>
          <w:tcPr>
            <w:tcW w:w="2500" w:type="pct"/>
          </w:tcPr>
          <w:p w14:paraId="2B59D551" w14:textId="1A463BCD" w:rsidR="00904C61" w:rsidRPr="006B6538" w:rsidRDefault="00AA3857" w:rsidP="006B6538">
            <w:pPr>
              <w:pStyle w:val="BoxText"/>
              <w:rPr>
                <w:i/>
              </w:rPr>
            </w:pPr>
            <w:r>
              <w:rPr>
                <w:i/>
              </w:rPr>
              <w:t>E</w:t>
            </w:r>
            <w:r w:rsidR="00904C61" w:rsidRPr="006B6538">
              <w:rPr>
                <w:i/>
              </w:rPr>
              <w:t>ntering an agreement relating to the affairs of an entity</w:t>
            </w:r>
            <w:r w:rsidR="00B25631">
              <w:rPr>
                <w:i/>
              </w:rPr>
              <w:t xml:space="preserve"> </w:t>
            </w:r>
          </w:p>
        </w:tc>
        <w:tc>
          <w:tcPr>
            <w:tcW w:w="2500" w:type="pct"/>
          </w:tcPr>
          <w:p w14:paraId="30595B6B" w14:textId="1370E06C" w:rsidR="00904C61" w:rsidRPr="00CA2215" w:rsidRDefault="00863490" w:rsidP="006B6538">
            <w:pPr>
              <w:pStyle w:val="BoxText"/>
            </w:pPr>
            <w:r>
              <w:t>Paragraph</w:t>
            </w:r>
            <w:r w:rsidRPr="00CA2215">
              <w:t xml:space="preserve"> </w:t>
            </w:r>
            <w:r w:rsidR="00904C61" w:rsidRPr="00CA2215">
              <w:t>40(2)(d)</w:t>
            </w:r>
            <w:r w:rsidR="00B02B4F">
              <w:t xml:space="preserve"> of the Act</w:t>
            </w:r>
          </w:p>
        </w:tc>
      </w:tr>
      <w:tr w:rsidR="00904C61" w:rsidRPr="00CA2215" w14:paraId="5CDA8810" w14:textId="77777777" w:rsidTr="00AA490A">
        <w:trPr>
          <w:trHeight w:val="439"/>
        </w:trPr>
        <w:tc>
          <w:tcPr>
            <w:tcW w:w="2500" w:type="pct"/>
          </w:tcPr>
          <w:p w14:paraId="10E00C6C" w14:textId="6C5E4482" w:rsidR="00904C61" w:rsidRPr="006B6538" w:rsidRDefault="00AA3857" w:rsidP="006B6538">
            <w:pPr>
              <w:pStyle w:val="BoxText"/>
              <w:rPr>
                <w:i/>
              </w:rPr>
            </w:pPr>
            <w:r>
              <w:rPr>
                <w:i/>
              </w:rPr>
              <w:t>A</w:t>
            </w:r>
            <w:r w:rsidR="00904C61" w:rsidRPr="006B6538">
              <w:rPr>
                <w:i/>
              </w:rPr>
              <w:t>ltering a constituent document of an entity</w:t>
            </w:r>
          </w:p>
        </w:tc>
        <w:tc>
          <w:tcPr>
            <w:tcW w:w="2500" w:type="pct"/>
          </w:tcPr>
          <w:p w14:paraId="7E494B4B" w14:textId="77770EAF" w:rsidR="00904C61" w:rsidRPr="00CA2215" w:rsidRDefault="00863490" w:rsidP="006B6538">
            <w:pPr>
              <w:pStyle w:val="BoxText"/>
            </w:pPr>
            <w:r>
              <w:t>Paragraph</w:t>
            </w:r>
            <w:r w:rsidRPr="00CA2215">
              <w:t xml:space="preserve"> </w:t>
            </w:r>
            <w:r w:rsidR="00904C61" w:rsidRPr="00CA2215">
              <w:t>40(2)(e)</w:t>
            </w:r>
            <w:r w:rsidR="00B02B4F">
              <w:t xml:space="preserve"> of the Act</w:t>
            </w:r>
          </w:p>
        </w:tc>
      </w:tr>
      <w:tr w:rsidR="00904C61" w:rsidRPr="00CA2215" w14:paraId="2A35E50F" w14:textId="77777777" w:rsidTr="00AA490A">
        <w:trPr>
          <w:trHeight w:val="741"/>
        </w:trPr>
        <w:tc>
          <w:tcPr>
            <w:tcW w:w="2500" w:type="pct"/>
          </w:tcPr>
          <w:p w14:paraId="46A2A58E" w14:textId="77777777" w:rsidR="00904C61" w:rsidRPr="006B6538" w:rsidRDefault="00904C61" w:rsidP="006B6538">
            <w:pPr>
              <w:pStyle w:val="BoxText"/>
              <w:rPr>
                <w:i/>
              </w:rPr>
            </w:pPr>
            <w:r w:rsidRPr="006B6538">
              <w:rPr>
                <w:i/>
              </w:rPr>
              <w:t>Entering or terminating a significant agreement with an Australian business</w:t>
            </w:r>
          </w:p>
        </w:tc>
        <w:tc>
          <w:tcPr>
            <w:tcW w:w="2500" w:type="pct"/>
          </w:tcPr>
          <w:p w14:paraId="68B606F5" w14:textId="2D7B394D" w:rsidR="00904C61" w:rsidRPr="00CA2215" w:rsidRDefault="00863490" w:rsidP="006B6538">
            <w:pPr>
              <w:pStyle w:val="BoxText"/>
            </w:pPr>
            <w:r>
              <w:t>Paragraph</w:t>
            </w:r>
            <w:r w:rsidRPr="00CA2215">
              <w:t xml:space="preserve"> </w:t>
            </w:r>
            <w:r w:rsidR="00904C61" w:rsidRPr="00CA2215">
              <w:t>41(2)(c)</w:t>
            </w:r>
            <w:r w:rsidR="00B02B4F">
              <w:t xml:space="preserve"> of the Act</w:t>
            </w:r>
          </w:p>
        </w:tc>
      </w:tr>
      <w:tr w:rsidR="006B6538" w:rsidRPr="00CA2215" w14:paraId="24627D4F" w14:textId="77777777" w:rsidTr="006B6538">
        <w:trPr>
          <w:trHeight w:val="70"/>
        </w:trPr>
        <w:tc>
          <w:tcPr>
            <w:tcW w:w="5000" w:type="pct"/>
            <w:gridSpan w:val="2"/>
            <w:shd w:val="clear" w:color="auto" w:fill="F2F2F2" w:themeFill="background1" w:themeFillShade="F2"/>
          </w:tcPr>
          <w:p w14:paraId="735BD0B4" w14:textId="24399EA7" w:rsidR="006B6538" w:rsidRPr="00CA2215" w:rsidRDefault="006B6538" w:rsidP="00A52EBC">
            <w:pPr>
              <w:rPr>
                <w:rFonts w:asciiTheme="minorHAnsi" w:hAnsiTheme="minorHAnsi" w:cstheme="minorHAnsi"/>
                <w:szCs w:val="22"/>
              </w:rPr>
            </w:pPr>
            <w:r w:rsidRPr="00CA2215">
              <w:rPr>
                <w:rFonts w:asciiTheme="minorHAnsi" w:hAnsiTheme="minorHAnsi" w:cstheme="minorHAnsi"/>
                <w:szCs w:val="22"/>
              </w:rPr>
              <w:t>Reviewable national security action</w:t>
            </w:r>
            <w:r w:rsidR="00C644A5">
              <w:rPr>
                <w:rFonts w:asciiTheme="minorHAnsi" w:hAnsiTheme="minorHAnsi" w:cstheme="minorHAnsi"/>
                <w:szCs w:val="22"/>
              </w:rPr>
              <w:t>s</w:t>
            </w:r>
          </w:p>
        </w:tc>
      </w:tr>
      <w:tr w:rsidR="00904C61" w:rsidRPr="00CA2215" w14:paraId="6143B45B" w14:textId="77777777" w:rsidTr="00AA490A">
        <w:trPr>
          <w:trHeight w:val="93"/>
        </w:trPr>
        <w:tc>
          <w:tcPr>
            <w:tcW w:w="2500" w:type="pct"/>
          </w:tcPr>
          <w:p w14:paraId="716DF32C" w14:textId="6B51FDD6" w:rsidR="00904C61" w:rsidRPr="006B6538" w:rsidRDefault="009C5BA6" w:rsidP="006B6538">
            <w:pPr>
              <w:pStyle w:val="BoxText"/>
              <w:rPr>
                <w:i/>
              </w:rPr>
            </w:pPr>
            <w:r>
              <w:rPr>
                <w:i/>
              </w:rPr>
              <w:t>E</w:t>
            </w:r>
            <w:r w:rsidR="00904C61" w:rsidRPr="006B6538">
              <w:rPr>
                <w:i/>
              </w:rPr>
              <w:t>ntering an agreement relating to the affairs of an entity</w:t>
            </w:r>
            <w:r w:rsidR="00B25631">
              <w:rPr>
                <w:i/>
              </w:rPr>
              <w:t xml:space="preserve"> </w:t>
            </w:r>
          </w:p>
        </w:tc>
        <w:tc>
          <w:tcPr>
            <w:tcW w:w="2500" w:type="pct"/>
          </w:tcPr>
          <w:p w14:paraId="2216D706" w14:textId="4383E3CB" w:rsidR="00904C61" w:rsidRPr="00CA2215" w:rsidRDefault="00863490" w:rsidP="006B6538">
            <w:pPr>
              <w:pStyle w:val="BoxText"/>
            </w:pPr>
            <w:r>
              <w:t>Paragraph</w:t>
            </w:r>
            <w:r w:rsidRPr="00CA2215">
              <w:t xml:space="preserve"> </w:t>
            </w:r>
            <w:r w:rsidR="00904C61" w:rsidRPr="00CA2215">
              <w:t>40(2)(d)</w:t>
            </w:r>
            <w:r w:rsidR="00B02B4F">
              <w:t xml:space="preserve"> of the Act</w:t>
            </w:r>
          </w:p>
        </w:tc>
      </w:tr>
      <w:tr w:rsidR="00904C61" w:rsidRPr="00CA2215" w14:paraId="5AE9C225" w14:textId="77777777" w:rsidTr="00AA490A">
        <w:trPr>
          <w:trHeight w:val="93"/>
        </w:trPr>
        <w:tc>
          <w:tcPr>
            <w:tcW w:w="2500" w:type="pct"/>
          </w:tcPr>
          <w:p w14:paraId="7D6AE338" w14:textId="35C6AFB3" w:rsidR="00904C61" w:rsidRPr="006B6538" w:rsidRDefault="007A2624" w:rsidP="006B6538">
            <w:pPr>
              <w:pStyle w:val="BoxText"/>
              <w:rPr>
                <w:i/>
              </w:rPr>
            </w:pPr>
            <w:r>
              <w:rPr>
                <w:i/>
              </w:rPr>
              <w:t>A</w:t>
            </w:r>
            <w:r w:rsidR="00904C61" w:rsidRPr="006B6538">
              <w:rPr>
                <w:i/>
              </w:rPr>
              <w:t>ltering a constituent document of an entity</w:t>
            </w:r>
          </w:p>
        </w:tc>
        <w:tc>
          <w:tcPr>
            <w:tcW w:w="2500" w:type="pct"/>
          </w:tcPr>
          <w:p w14:paraId="089BC539" w14:textId="224F2E69" w:rsidR="00904C61" w:rsidRPr="00CA2215" w:rsidRDefault="00863490" w:rsidP="006B6538">
            <w:pPr>
              <w:pStyle w:val="BoxText"/>
            </w:pPr>
            <w:r>
              <w:t>Paragraph</w:t>
            </w:r>
            <w:r w:rsidRPr="00CA2215">
              <w:t xml:space="preserve"> </w:t>
            </w:r>
            <w:r w:rsidR="00904C61" w:rsidRPr="00CA2215">
              <w:t>40(2)(e)</w:t>
            </w:r>
            <w:r w:rsidR="00B02B4F">
              <w:t xml:space="preserve"> of the Act</w:t>
            </w:r>
          </w:p>
        </w:tc>
      </w:tr>
      <w:tr w:rsidR="00904C61" w:rsidRPr="00CA2215" w14:paraId="00797C3E" w14:textId="77777777" w:rsidTr="00AA490A">
        <w:trPr>
          <w:trHeight w:val="93"/>
        </w:trPr>
        <w:tc>
          <w:tcPr>
            <w:tcW w:w="2500" w:type="pct"/>
          </w:tcPr>
          <w:p w14:paraId="54C9E63F" w14:textId="77777777" w:rsidR="00904C61" w:rsidRPr="006B6538" w:rsidRDefault="00904C61" w:rsidP="006B6538">
            <w:pPr>
              <w:pStyle w:val="BoxText"/>
              <w:rPr>
                <w:i/>
              </w:rPr>
            </w:pPr>
            <w:r w:rsidRPr="006B6538">
              <w:rPr>
                <w:i/>
              </w:rPr>
              <w:t>Entering or terminating a significant agreement with an Australian business</w:t>
            </w:r>
          </w:p>
        </w:tc>
        <w:tc>
          <w:tcPr>
            <w:tcW w:w="2500" w:type="pct"/>
          </w:tcPr>
          <w:p w14:paraId="6092F2CD" w14:textId="52B43774" w:rsidR="00904C61" w:rsidRPr="00CA2215" w:rsidRDefault="00CA1DC9" w:rsidP="006B6538">
            <w:pPr>
              <w:pStyle w:val="BoxText"/>
            </w:pPr>
            <w:r>
              <w:t>Paragraph</w:t>
            </w:r>
            <w:r w:rsidR="00904C61" w:rsidRPr="00CA2215">
              <w:t xml:space="preserve"> 41(2)(c)</w:t>
            </w:r>
            <w:r w:rsidR="00B02B4F">
              <w:t xml:space="preserve"> of the Act</w:t>
            </w:r>
          </w:p>
        </w:tc>
      </w:tr>
      <w:tr w:rsidR="003F25FA" w:rsidRPr="00731D08" w14:paraId="119DF0DC" w14:textId="4C63DBA0" w:rsidTr="003F25FA">
        <w:trPr>
          <w:trHeight w:val="70"/>
        </w:trPr>
        <w:tc>
          <w:tcPr>
            <w:tcW w:w="5000" w:type="pct"/>
            <w:gridSpan w:val="2"/>
            <w:shd w:val="clear" w:color="auto" w:fill="595959" w:themeFill="text1" w:themeFillTint="A6"/>
          </w:tcPr>
          <w:p w14:paraId="2DED5554" w14:textId="276E5D51" w:rsidR="003F25FA" w:rsidRPr="00731D08" w:rsidRDefault="003F25FA" w:rsidP="00731D08">
            <w:pPr>
              <w:pStyle w:val="Tablecolumnheading"/>
              <w:rPr>
                <w:color w:val="auto"/>
              </w:rPr>
            </w:pPr>
            <w:bookmarkStart w:id="143" w:name="_Toc162949241"/>
            <w:r w:rsidRPr="00AA490A">
              <w:rPr>
                <w:color w:val="FFFFFF" w:themeColor="background1"/>
              </w:rPr>
              <w:t>Internal reorganisations</w:t>
            </w:r>
            <w:bookmarkEnd w:id="143"/>
          </w:p>
        </w:tc>
      </w:tr>
      <w:tr w:rsidR="00731D08" w:rsidRPr="00CA2215" w14:paraId="729B848A" w14:textId="77777777" w:rsidTr="00731D08">
        <w:trPr>
          <w:trHeight w:val="70"/>
        </w:trPr>
        <w:tc>
          <w:tcPr>
            <w:tcW w:w="5000" w:type="pct"/>
            <w:gridSpan w:val="2"/>
            <w:shd w:val="clear" w:color="auto" w:fill="F2F2F2" w:themeFill="background1" w:themeFillShade="F2"/>
          </w:tcPr>
          <w:p w14:paraId="3FCB3ACC" w14:textId="51883247" w:rsidR="00731D08" w:rsidRPr="00CA2215" w:rsidRDefault="00731D08" w:rsidP="00A52EBC">
            <w:pPr>
              <w:rPr>
                <w:rFonts w:asciiTheme="minorHAnsi" w:hAnsiTheme="minorHAnsi" w:cstheme="minorHAnsi"/>
                <w:szCs w:val="22"/>
              </w:rPr>
            </w:pPr>
            <w:r w:rsidRPr="00CA2215">
              <w:rPr>
                <w:rFonts w:asciiTheme="minorHAnsi" w:hAnsiTheme="minorHAnsi" w:cstheme="minorHAnsi"/>
                <w:szCs w:val="22"/>
              </w:rPr>
              <w:t>Significant, notifiable, or notifiable national security action</w:t>
            </w:r>
            <w:r w:rsidR="00C644A5">
              <w:rPr>
                <w:rFonts w:asciiTheme="minorHAnsi" w:hAnsiTheme="minorHAnsi" w:cstheme="minorHAnsi"/>
                <w:szCs w:val="22"/>
              </w:rPr>
              <w:t>s</w:t>
            </w:r>
          </w:p>
        </w:tc>
      </w:tr>
      <w:tr w:rsidR="00904C61" w:rsidRPr="00CA2215" w14:paraId="64A9C356" w14:textId="77777777" w:rsidTr="00AA490A">
        <w:trPr>
          <w:trHeight w:val="707"/>
        </w:trPr>
        <w:tc>
          <w:tcPr>
            <w:tcW w:w="2500" w:type="pct"/>
          </w:tcPr>
          <w:p w14:paraId="53389991" w14:textId="77777777" w:rsidR="00904C61" w:rsidRPr="00731D08" w:rsidRDefault="00904C61" w:rsidP="00731D08">
            <w:pPr>
              <w:pStyle w:val="BoxText"/>
              <w:rPr>
                <w:i/>
              </w:rPr>
            </w:pPr>
            <w:r w:rsidRPr="00731D08">
              <w:rPr>
                <w:i/>
              </w:rPr>
              <w:t>Any action(s) that constitute an internal reorganisation</w:t>
            </w:r>
          </w:p>
        </w:tc>
        <w:tc>
          <w:tcPr>
            <w:tcW w:w="2500" w:type="pct"/>
          </w:tcPr>
          <w:p w14:paraId="3D683E32" w14:textId="20C4AE64" w:rsidR="00904C61" w:rsidRPr="00CA2215" w:rsidRDefault="00904C61" w:rsidP="00731D08">
            <w:pPr>
              <w:pStyle w:val="BoxText"/>
              <w:rPr>
                <w:rStyle w:val="Hyperlink"/>
                <w:rFonts w:asciiTheme="minorHAnsi" w:hAnsiTheme="minorHAnsi" w:cstheme="minorHAnsi"/>
                <w:szCs w:val="22"/>
              </w:rPr>
            </w:pPr>
            <w:hyperlink w:anchor="_I:_Internal_reorganisations" w:history="1">
              <w:r w:rsidRPr="00CA2215">
                <w:rPr>
                  <w:rStyle w:val="Hyperlink"/>
                  <w:rFonts w:asciiTheme="minorHAnsi" w:hAnsiTheme="minorHAnsi" w:cstheme="minorHAnsi"/>
                  <w:szCs w:val="22"/>
                </w:rPr>
                <w:t>Internal reorganisations</w:t>
              </w:r>
            </w:hyperlink>
          </w:p>
          <w:p w14:paraId="6326DAEE" w14:textId="074AA764" w:rsidR="00904C61" w:rsidRPr="00CA2215" w:rsidRDefault="00904C61" w:rsidP="00731D08">
            <w:pPr>
              <w:pStyle w:val="BoxText"/>
            </w:pPr>
            <w:r w:rsidRPr="00CA2215">
              <w:t xml:space="preserve">Section 41 of the </w:t>
            </w:r>
            <w:r w:rsidR="008521A3">
              <w:t>Fees Regulations</w:t>
            </w:r>
          </w:p>
        </w:tc>
      </w:tr>
      <w:tr w:rsidR="00731D08" w:rsidRPr="00CA2215" w14:paraId="7F3F7662" w14:textId="77777777" w:rsidTr="00731D08">
        <w:trPr>
          <w:trHeight w:val="70"/>
        </w:trPr>
        <w:tc>
          <w:tcPr>
            <w:tcW w:w="5000" w:type="pct"/>
            <w:gridSpan w:val="2"/>
            <w:shd w:val="clear" w:color="auto" w:fill="F2F2F2" w:themeFill="background1" w:themeFillShade="F2"/>
          </w:tcPr>
          <w:p w14:paraId="22FA814F" w14:textId="70FD9DD0" w:rsidR="00731D08" w:rsidRPr="00CA2215" w:rsidRDefault="00731D08" w:rsidP="00A52EBC">
            <w:pPr>
              <w:rPr>
                <w:rFonts w:asciiTheme="minorHAnsi" w:hAnsiTheme="minorHAnsi" w:cstheme="minorHAnsi"/>
                <w:szCs w:val="22"/>
              </w:rPr>
            </w:pPr>
            <w:r w:rsidRPr="00CA2215">
              <w:rPr>
                <w:rFonts w:asciiTheme="minorHAnsi" w:hAnsiTheme="minorHAnsi" w:cstheme="minorHAnsi"/>
                <w:szCs w:val="22"/>
              </w:rPr>
              <w:t>Reviewable national security action</w:t>
            </w:r>
            <w:r w:rsidR="00C644A5">
              <w:rPr>
                <w:rFonts w:asciiTheme="minorHAnsi" w:hAnsiTheme="minorHAnsi" w:cstheme="minorHAnsi"/>
                <w:szCs w:val="22"/>
              </w:rPr>
              <w:t>s</w:t>
            </w:r>
          </w:p>
        </w:tc>
      </w:tr>
      <w:tr w:rsidR="00904C61" w:rsidRPr="00CA2215" w14:paraId="698BD73B" w14:textId="77777777" w:rsidTr="00AA490A">
        <w:trPr>
          <w:trHeight w:val="543"/>
        </w:trPr>
        <w:tc>
          <w:tcPr>
            <w:tcW w:w="2500" w:type="pct"/>
          </w:tcPr>
          <w:p w14:paraId="40AD80C4" w14:textId="17EBEBA2" w:rsidR="00904C61" w:rsidRPr="00731D08" w:rsidRDefault="00904C61" w:rsidP="00731D08">
            <w:pPr>
              <w:pStyle w:val="BoxText"/>
              <w:rPr>
                <w:i/>
              </w:rPr>
            </w:pPr>
            <w:r w:rsidRPr="00731D08">
              <w:rPr>
                <w:i/>
              </w:rPr>
              <w:t>Any action(s) that constitute an internal reorganisation and are reviewable national security actions</w:t>
            </w:r>
          </w:p>
        </w:tc>
        <w:tc>
          <w:tcPr>
            <w:tcW w:w="2500" w:type="pct"/>
          </w:tcPr>
          <w:p w14:paraId="5B31C016" w14:textId="5227F539" w:rsidR="00904C61" w:rsidRPr="00CA2215" w:rsidRDefault="00904C61" w:rsidP="00731D08">
            <w:pPr>
              <w:pStyle w:val="BoxText"/>
              <w:rPr>
                <w:rStyle w:val="Hyperlink"/>
                <w:rFonts w:asciiTheme="minorHAnsi" w:hAnsiTheme="minorHAnsi" w:cstheme="minorHAnsi"/>
                <w:szCs w:val="22"/>
              </w:rPr>
            </w:pPr>
            <w:hyperlink w:anchor="_I:_Internal_reorganisations" w:history="1">
              <w:r w:rsidRPr="00CA2215">
                <w:rPr>
                  <w:rStyle w:val="Hyperlink"/>
                  <w:rFonts w:asciiTheme="minorHAnsi" w:hAnsiTheme="minorHAnsi" w:cstheme="minorHAnsi"/>
                  <w:szCs w:val="22"/>
                </w:rPr>
                <w:t>Internal reorganisations</w:t>
              </w:r>
            </w:hyperlink>
          </w:p>
          <w:p w14:paraId="1EA2E083" w14:textId="56045D0D" w:rsidR="00904C61" w:rsidRPr="00CA2215" w:rsidRDefault="00904C61" w:rsidP="00731D08">
            <w:pPr>
              <w:pStyle w:val="BoxText"/>
            </w:pPr>
            <w:r w:rsidRPr="00CA2215">
              <w:t xml:space="preserve">Section 41 of the </w:t>
            </w:r>
            <w:r w:rsidR="008521A3">
              <w:t>Fees Regulations</w:t>
            </w:r>
          </w:p>
        </w:tc>
      </w:tr>
    </w:tbl>
    <w:p w14:paraId="5BABD1BA" w14:textId="77777777" w:rsidR="00FD520D" w:rsidRPr="006C708E" w:rsidRDefault="00FD520D" w:rsidP="00C168E6">
      <w:bookmarkStart w:id="144" w:name="_Toc59447536"/>
      <w:bookmarkStart w:id="145" w:name="_Toc168576430"/>
    </w:p>
    <w:p w14:paraId="486C267A" w14:textId="77777777" w:rsidR="00FD520D" w:rsidRPr="006C708E" w:rsidRDefault="00FD520D" w:rsidP="006C708E">
      <w:r w:rsidRPr="006C708E">
        <w:br w:type="page"/>
      </w:r>
    </w:p>
    <w:p w14:paraId="334EE25D" w14:textId="00729EA2" w:rsidR="00904C61" w:rsidRPr="00CA2215" w:rsidRDefault="0028410A" w:rsidP="00731D08">
      <w:pPr>
        <w:pStyle w:val="Heading2"/>
      </w:pPr>
      <w:bookmarkStart w:id="146" w:name="_I:_Internal_reorganisations"/>
      <w:bookmarkStart w:id="147" w:name="_Toc162949188"/>
      <w:bookmarkStart w:id="148" w:name="_Toc162949242"/>
      <w:bookmarkStart w:id="149" w:name="_Toc173418916"/>
      <w:bookmarkStart w:id="150" w:name="_Toc201560883"/>
      <w:bookmarkEnd w:id="146"/>
      <w:r>
        <w:lastRenderedPageBreak/>
        <w:t>I</w:t>
      </w:r>
      <w:r w:rsidR="00904C61" w:rsidRPr="00CA2215">
        <w:t xml:space="preserve">: Internal </w:t>
      </w:r>
      <w:r w:rsidR="00904C61" w:rsidRPr="00731D08">
        <w:t>reorganisations</w:t>
      </w:r>
      <w:bookmarkEnd w:id="144"/>
      <w:bookmarkEnd w:id="145"/>
      <w:bookmarkEnd w:id="147"/>
      <w:bookmarkEnd w:id="148"/>
      <w:bookmarkEnd w:id="149"/>
      <w:bookmarkEnd w:id="150"/>
    </w:p>
    <w:p w14:paraId="75913B85" w14:textId="1D993464" w:rsidR="0001360F" w:rsidRPr="00CA2215" w:rsidRDefault="00E817C5" w:rsidP="0001360F">
      <w:r>
        <w:rPr>
          <w:color w:val="000000"/>
        </w:rPr>
        <w:t>If</w:t>
      </w:r>
      <w:r w:rsidR="00904C61" w:rsidRPr="00CA2215">
        <w:t xml:space="preserve"> one or more actions </w:t>
      </w:r>
      <w:r w:rsidR="00F05B5C">
        <w:t>constitute</w:t>
      </w:r>
      <w:r w:rsidR="00904C61" w:rsidRPr="00CA2215">
        <w:t xml:space="preserve"> an internal reorganisation, </w:t>
      </w:r>
      <w:r w:rsidR="000A7AAB">
        <w:t>particular fees</w:t>
      </w:r>
      <w:r w:rsidR="00904C61" w:rsidRPr="00CA2215">
        <w:t xml:space="preserve"> will apply.  </w:t>
      </w:r>
      <w:r w:rsidR="00F71433" w:rsidRPr="00CA2215">
        <w:t>For internal reorganisations which include more than one action</w:t>
      </w:r>
      <w:r w:rsidR="00F71433">
        <w:t>, only one</w:t>
      </w:r>
      <w:r w:rsidR="00F71433" w:rsidRPr="00CA2215">
        <w:t xml:space="preserve"> fee appl</w:t>
      </w:r>
      <w:r w:rsidR="00F71433">
        <w:t>ies in relation</w:t>
      </w:r>
      <w:r w:rsidR="00F71433" w:rsidRPr="00CA2215">
        <w:t xml:space="preserve"> to </w:t>
      </w:r>
      <w:proofErr w:type="gramStart"/>
      <w:r w:rsidR="00F71433" w:rsidRPr="00CA2215">
        <w:t>all of</w:t>
      </w:r>
      <w:proofErr w:type="gramEnd"/>
      <w:r w:rsidR="00F71433" w:rsidRPr="00CA2215">
        <w:t xml:space="preserve"> the actions that </w:t>
      </w:r>
      <w:r w:rsidR="00F71433">
        <w:t>constitute</w:t>
      </w:r>
      <w:r w:rsidR="00F71433" w:rsidRPr="00CA2215">
        <w:t xml:space="preserve"> an internal reorganisation.</w:t>
      </w:r>
      <w:r w:rsidR="0001360F" w:rsidRPr="0001360F">
        <w:t xml:space="preserve"> </w:t>
      </w:r>
      <w:r w:rsidR="0001360F">
        <w:t xml:space="preserve">None of the </w:t>
      </w:r>
      <w:hyperlink w:anchor="_C:_Adjusting_fees_1" w:history="1">
        <w:r w:rsidR="0001360F" w:rsidRPr="00AD4FE9">
          <w:rPr>
            <w:rStyle w:val="Hyperlink"/>
          </w:rPr>
          <w:t>lower fee rules</w:t>
        </w:r>
      </w:hyperlink>
      <w:r w:rsidR="0001360F" w:rsidRPr="00CA2215">
        <w:t xml:space="preserve"> apply to internal reorganisations</w:t>
      </w:r>
      <w:r w:rsidR="009C52EC">
        <w:t xml:space="preserve"> (including the majority owner rule)</w:t>
      </w:r>
      <w:r w:rsidR="0001360F" w:rsidRPr="00CA2215">
        <w:t>.</w:t>
      </w:r>
    </w:p>
    <w:p w14:paraId="125C98D8" w14:textId="77777777" w:rsidR="00904C61" w:rsidRPr="00CA2215" w:rsidRDefault="00904C61" w:rsidP="00A52EBC">
      <w:pPr>
        <w:pStyle w:val="Heading3"/>
      </w:pPr>
      <w:bookmarkStart w:id="151" w:name="_Toc162949243"/>
      <w:r w:rsidRPr="00CA2215">
        <w:t>What is an internal reorganisation?</w:t>
      </w:r>
      <w:bookmarkEnd w:id="151"/>
      <w:r w:rsidRPr="00CA2215">
        <w:t xml:space="preserve"> </w:t>
      </w:r>
    </w:p>
    <w:p w14:paraId="05603F29" w14:textId="32D7361A" w:rsidR="00904C61" w:rsidRPr="00CA2215" w:rsidRDefault="0036615A" w:rsidP="00A52EBC">
      <w:r>
        <w:t>A</w:t>
      </w:r>
      <w:r w:rsidR="00904C61" w:rsidRPr="00CA2215">
        <w:t xml:space="preserve">n internal reorganisation is an acquisition by an entity (the first entity) of: </w:t>
      </w:r>
    </w:p>
    <w:p w14:paraId="5863AD35" w14:textId="77777777" w:rsidR="00904C61" w:rsidRPr="00CA2215" w:rsidRDefault="00904C61" w:rsidP="00E36F72">
      <w:pPr>
        <w:pStyle w:val="Bullet"/>
      </w:pPr>
      <w:r w:rsidRPr="00CA2215">
        <w:t xml:space="preserve">an interest in securities in another </w:t>
      </w:r>
      <w:r w:rsidRPr="00E36F72">
        <w:t>entity</w:t>
      </w:r>
      <w:r w:rsidRPr="00CA2215">
        <w:t xml:space="preserve"> if: </w:t>
      </w:r>
    </w:p>
    <w:p w14:paraId="02F8B5A1" w14:textId="05434AEE" w:rsidR="00904C61" w:rsidRPr="00CA2215" w:rsidRDefault="00904C61" w:rsidP="00AA490A">
      <w:pPr>
        <w:pStyle w:val="Dash"/>
        <w:ind w:left="851" w:hanging="312"/>
      </w:pPr>
      <w:r w:rsidRPr="00CA2215">
        <w:t xml:space="preserve">both entities are subsidiaries of the same holding </w:t>
      </w:r>
      <w:r w:rsidRPr="00E36F72">
        <w:t>entity</w:t>
      </w:r>
      <w:r w:rsidR="00DD19DF">
        <w:t>,</w:t>
      </w:r>
      <w:r w:rsidRPr="00CA2215">
        <w:t xml:space="preserve"> or </w:t>
      </w:r>
    </w:p>
    <w:p w14:paraId="1A5CA022" w14:textId="019E4AE1" w:rsidR="00904C61" w:rsidRPr="00CA2215" w:rsidRDefault="00904C61" w:rsidP="00AA490A">
      <w:pPr>
        <w:pStyle w:val="Dash"/>
        <w:ind w:left="851" w:hanging="312"/>
      </w:pPr>
      <w:r w:rsidRPr="00CA2215">
        <w:t>the other entity is a subsidiary of the first entity</w:t>
      </w:r>
      <w:r w:rsidR="00DD19DF">
        <w:t>,</w:t>
      </w:r>
      <w:r w:rsidRPr="00CA2215">
        <w:t xml:space="preserve"> or </w:t>
      </w:r>
    </w:p>
    <w:p w14:paraId="6E77E622" w14:textId="3554F3A1" w:rsidR="00904C61" w:rsidRPr="00CA2215" w:rsidRDefault="00904C61" w:rsidP="00E36F72">
      <w:pPr>
        <w:pStyle w:val="Bullet"/>
      </w:pPr>
      <w:r w:rsidRPr="00CA2215">
        <w:t>an interest in an asset</w:t>
      </w:r>
      <w:r w:rsidR="00AE356D">
        <w:t>, tenement</w:t>
      </w:r>
      <w:r w:rsidR="00D231D0">
        <w:rPr>
          <w:rStyle w:val="FootnoteReference"/>
        </w:rPr>
        <w:footnoteReference w:id="48"/>
      </w:r>
      <w:r w:rsidRPr="00CA2215">
        <w:t xml:space="preserve"> or Australian land from another </w:t>
      </w:r>
      <w:r w:rsidRPr="00E36F72">
        <w:t>entity</w:t>
      </w:r>
      <w:r w:rsidRPr="00CA2215">
        <w:t xml:space="preserve"> if: </w:t>
      </w:r>
    </w:p>
    <w:p w14:paraId="08C49686" w14:textId="30AB58FB" w:rsidR="00904C61" w:rsidRPr="00CA2215" w:rsidRDefault="00904C61" w:rsidP="00AA490A">
      <w:pPr>
        <w:pStyle w:val="Dash"/>
        <w:ind w:left="851" w:hanging="284"/>
      </w:pPr>
      <w:r w:rsidRPr="00CA2215">
        <w:t xml:space="preserve">both entities are subsidiaries of the same holding </w:t>
      </w:r>
      <w:r w:rsidRPr="00E36F72">
        <w:t>entity</w:t>
      </w:r>
      <w:r w:rsidR="00DD19DF">
        <w:t>,</w:t>
      </w:r>
      <w:r w:rsidRPr="00CA2215">
        <w:t xml:space="preserve"> or</w:t>
      </w:r>
    </w:p>
    <w:p w14:paraId="78CF4301" w14:textId="3881545A" w:rsidR="00904C61" w:rsidRPr="00CA2215" w:rsidRDefault="00904C61" w:rsidP="00AA490A">
      <w:pPr>
        <w:pStyle w:val="Dash"/>
        <w:ind w:left="851" w:hanging="284"/>
      </w:pPr>
      <w:r w:rsidRPr="00CA2215">
        <w:t>the other entity is the holding entity of the first entity</w:t>
      </w:r>
      <w:r w:rsidR="00DD19DF">
        <w:t>,</w:t>
      </w:r>
      <w:r w:rsidRPr="00CA2215">
        <w:t xml:space="preserve"> or </w:t>
      </w:r>
    </w:p>
    <w:p w14:paraId="424A83A3" w14:textId="51037899" w:rsidR="00904C61" w:rsidRPr="00CA2215" w:rsidRDefault="00904C61" w:rsidP="00AA490A">
      <w:pPr>
        <w:pStyle w:val="Dash"/>
        <w:ind w:left="851" w:hanging="284"/>
      </w:pPr>
      <w:r w:rsidRPr="00CA2215">
        <w:t xml:space="preserve">the other entity is a subsidiary of the first </w:t>
      </w:r>
      <w:r w:rsidRPr="00E36F72">
        <w:t>entity</w:t>
      </w:r>
      <w:r w:rsidRPr="00CA2215">
        <w:t>.</w:t>
      </w:r>
      <w:r w:rsidR="00701289">
        <w:rPr>
          <w:rStyle w:val="FootnoteReference"/>
        </w:rPr>
        <w:footnoteReference w:id="49"/>
      </w:r>
    </w:p>
    <w:p w14:paraId="67114BF1" w14:textId="0DEF3B4D" w:rsidR="00C5796F" w:rsidRDefault="00C5796F" w:rsidP="00A52EBC">
      <w:r>
        <w:t>One or more actions are</w:t>
      </w:r>
      <w:r w:rsidR="00904C61" w:rsidRPr="00CA2215">
        <w:t xml:space="preserve"> not an internal reorganisation </w:t>
      </w:r>
      <w:r>
        <w:t>if:</w:t>
      </w:r>
    </w:p>
    <w:p w14:paraId="574AFF5C" w14:textId="2DC2C088" w:rsidR="00223827" w:rsidRDefault="00904C61" w:rsidP="00223827">
      <w:pPr>
        <w:pStyle w:val="Bullet"/>
      </w:pPr>
      <w:r w:rsidRPr="00CA2215">
        <w:t xml:space="preserve">the acquisition is made by a foreign person that is not an entity, such as a natural person </w:t>
      </w:r>
    </w:p>
    <w:p w14:paraId="73DEFB54" w14:textId="4C616830" w:rsidR="00223827" w:rsidRDefault="00904C61" w:rsidP="00223827">
      <w:pPr>
        <w:pStyle w:val="Bullet"/>
      </w:pPr>
      <w:r w:rsidRPr="00CA2215">
        <w:t xml:space="preserve">a new entity is included in </w:t>
      </w:r>
      <w:r w:rsidR="00223827">
        <w:t>a</w:t>
      </w:r>
      <w:r w:rsidRPr="00CA2215">
        <w:t xml:space="preserve"> corporate </w:t>
      </w:r>
      <w:r w:rsidR="00082225">
        <w:t>group</w:t>
      </w:r>
      <w:r w:rsidR="00681CC8">
        <w:t xml:space="preserve"> </w:t>
      </w:r>
      <w:r w:rsidRPr="00CA2215">
        <w:t xml:space="preserve">as the parent entity </w:t>
      </w:r>
      <w:r w:rsidR="00082225">
        <w:t>of the group</w:t>
      </w:r>
    </w:p>
    <w:p w14:paraId="497BB1DD" w14:textId="793CCEB4" w:rsidR="00904C61" w:rsidRDefault="00904C61" w:rsidP="00AA490A">
      <w:pPr>
        <w:pStyle w:val="Bullet"/>
      </w:pPr>
      <w:r w:rsidRPr="00CA2215">
        <w:t xml:space="preserve">the target is not a subsidiary of the same holding entity </w:t>
      </w:r>
      <w:r w:rsidR="005F331F">
        <w:t xml:space="preserve">as the first entity </w:t>
      </w:r>
      <w:r w:rsidRPr="00CA2215">
        <w:t>or</w:t>
      </w:r>
      <w:r w:rsidR="005F331F">
        <w:t xml:space="preserve"> a</w:t>
      </w:r>
      <w:r w:rsidRPr="00CA2215">
        <w:t xml:space="preserve"> subsidiary of the first entity prior to the acquisition by the first entity.</w:t>
      </w:r>
    </w:p>
    <w:p w14:paraId="1DAE58DE" w14:textId="77777777" w:rsidR="004A34A3" w:rsidRPr="00CA2215" w:rsidRDefault="004A34A3" w:rsidP="004A34A3">
      <w:pPr>
        <w:pStyle w:val="Heading3"/>
      </w:pPr>
      <w:r>
        <w:t>Amounts of fees</w:t>
      </w:r>
    </w:p>
    <w:p w14:paraId="4493FC7D" w14:textId="77777777" w:rsidR="004A34A3" w:rsidRPr="00CA2215" w:rsidRDefault="004A34A3" w:rsidP="004A34A3">
      <w:r w:rsidRPr="00CA2215">
        <w:t xml:space="preserve">The </w:t>
      </w:r>
      <w:r>
        <w:t xml:space="preserve">amounts of the </w:t>
      </w:r>
      <w:r w:rsidRPr="00CA2215">
        <w:t>fee</w:t>
      </w:r>
      <w:r>
        <w:t>s</w:t>
      </w:r>
      <w:r w:rsidRPr="00CA2215">
        <w:t xml:space="preserve"> for internal reorganisations are set out below.</w:t>
      </w:r>
    </w:p>
    <w:tbl>
      <w:tblPr>
        <w:tblStyle w:val="TableGrid"/>
        <w:tblW w:w="5000" w:type="pct"/>
        <w:tblLook w:val="04A0" w:firstRow="1" w:lastRow="0" w:firstColumn="1" w:lastColumn="0" w:noHBand="0" w:noVBand="1"/>
      </w:tblPr>
      <w:tblGrid>
        <w:gridCol w:w="4247"/>
        <w:gridCol w:w="4247"/>
      </w:tblGrid>
      <w:tr w:rsidR="004A34A3" w:rsidRPr="003231FE" w14:paraId="4B399DD5" w14:textId="77777777">
        <w:trPr>
          <w:trHeight w:val="68"/>
        </w:trPr>
        <w:tc>
          <w:tcPr>
            <w:tcW w:w="2500" w:type="pct"/>
            <w:shd w:val="clear" w:color="auto" w:fill="F2F2F2" w:themeFill="background1" w:themeFillShade="F2"/>
          </w:tcPr>
          <w:p w14:paraId="7C4A17F4" w14:textId="77777777" w:rsidR="004A34A3" w:rsidRPr="00AA490A" w:rsidRDefault="004A34A3">
            <w:pPr>
              <w:pStyle w:val="Tablecolumnheading"/>
              <w:rPr>
                <w:rFonts w:eastAsia="Calibri"/>
              </w:rPr>
            </w:pPr>
            <w:r w:rsidRPr="00AA490A">
              <w:rPr>
                <w:rFonts w:eastAsia="Calibri"/>
              </w:rPr>
              <w:t xml:space="preserve">Type of </w:t>
            </w:r>
            <w:r>
              <w:rPr>
                <w:rFonts w:eastAsia="Calibri"/>
              </w:rPr>
              <w:t>internal reorganisation</w:t>
            </w:r>
          </w:p>
        </w:tc>
        <w:tc>
          <w:tcPr>
            <w:tcW w:w="2500" w:type="pct"/>
            <w:shd w:val="clear" w:color="auto" w:fill="F2F2F2" w:themeFill="background1" w:themeFillShade="F2"/>
          </w:tcPr>
          <w:p w14:paraId="4185F5F5" w14:textId="77777777" w:rsidR="004A34A3" w:rsidRPr="00AA490A" w:rsidRDefault="004A34A3">
            <w:pPr>
              <w:pStyle w:val="Tablecolumnheading"/>
              <w:rPr>
                <w:rFonts w:eastAsia="Calibri"/>
              </w:rPr>
            </w:pPr>
            <w:r w:rsidRPr="00AA490A">
              <w:rPr>
                <w:rFonts w:eastAsia="Calibri"/>
              </w:rPr>
              <w:t>Fee</w:t>
            </w:r>
          </w:p>
        </w:tc>
      </w:tr>
      <w:tr w:rsidR="004A34A3" w:rsidRPr="00CA2215" w14:paraId="2CF7F557" w14:textId="77777777">
        <w:trPr>
          <w:trHeight w:val="98"/>
        </w:trPr>
        <w:tc>
          <w:tcPr>
            <w:tcW w:w="2500" w:type="pct"/>
          </w:tcPr>
          <w:p w14:paraId="7C68C872" w14:textId="77777777" w:rsidR="004A34A3" w:rsidRPr="00CA2215" w:rsidRDefault="004A34A3">
            <w:pPr>
              <w:pStyle w:val="BoxText"/>
              <w:rPr>
                <w:rFonts w:eastAsia="Calibri"/>
              </w:rPr>
            </w:pPr>
            <w:r w:rsidRPr="00CA2215">
              <w:t>Internal reorganisation</w:t>
            </w:r>
            <w:r>
              <w:t xml:space="preserve"> if not </w:t>
            </w:r>
            <w:proofErr w:type="gramStart"/>
            <w:r>
              <w:t>all of</w:t>
            </w:r>
            <w:proofErr w:type="gramEnd"/>
            <w:r>
              <w:t xml:space="preserve"> the actions are reviewable national security actions</w:t>
            </w:r>
          </w:p>
        </w:tc>
        <w:tc>
          <w:tcPr>
            <w:tcW w:w="2500" w:type="pct"/>
            <w:vAlign w:val="center"/>
          </w:tcPr>
          <w:p w14:paraId="5ADEB5F9" w14:textId="327054E4" w:rsidR="004A34A3" w:rsidRPr="00CA2215" w:rsidRDefault="001D4127">
            <w:pPr>
              <w:pStyle w:val="BoxText"/>
              <w:rPr>
                <w:rFonts w:eastAsia="Calibri"/>
              </w:rPr>
            </w:pPr>
            <w:r w:rsidRPr="001D4127">
              <w:t>$3</w:t>
            </w:r>
            <w:r w:rsidR="00AD21E5">
              <w:t>1</w:t>
            </w:r>
            <w:r w:rsidRPr="001D4127">
              <w:t>,300</w:t>
            </w:r>
          </w:p>
        </w:tc>
      </w:tr>
      <w:tr w:rsidR="004A34A3" w:rsidRPr="00CA2215" w14:paraId="206E2F42" w14:textId="77777777">
        <w:trPr>
          <w:trHeight w:val="70"/>
        </w:trPr>
        <w:tc>
          <w:tcPr>
            <w:tcW w:w="2500" w:type="pct"/>
          </w:tcPr>
          <w:p w14:paraId="3F8BC2F4" w14:textId="77777777" w:rsidR="004A34A3" w:rsidRPr="00CA2215" w:rsidRDefault="004A34A3">
            <w:pPr>
              <w:pStyle w:val="BoxText"/>
            </w:pPr>
            <w:r w:rsidRPr="00CA2215">
              <w:t xml:space="preserve">Internal reorganisation </w:t>
            </w:r>
            <w:r>
              <w:t>if</w:t>
            </w:r>
            <w:r w:rsidRPr="00CA2215">
              <w:t xml:space="preserve"> </w:t>
            </w:r>
            <w:proofErr w:type="gramStart"/>
            <w:r w:rsidRPr="00CA2215">
              <w:t>all of</w:t>
            </w:r>
            <w:proofErr w:type="gramEnd"/>
            <w:r w:rsidRPr="00CA2215">
              <w:t xml:space="preserve"> the actions are reviewable national security actions</w:t>
            </w:r>
          </w:p>
        </w:tc>
        <w:tc>
          <w:tcPr>
            <w:tcW w:w="2500" w:type="pct"/>
            <w:vAlign w:val="center"/>
          </w:tcPr>
          <w:p w14:paraId="6FC2D4E4" w14:textId="1A756C92" w:rsidR="004A34A3" w:rsidRPr="00CA2215" w:rsidRDefault="00981B4E">
            <w:pPr>
              <w:pStyle w:val="BoxText"/>
            </w:pPr>
            <w:r w:rsidRPr="00981B4E">
              <w:t>$7,</w:t>
            </w:r>
            <w:r w:rsidR="00AD21E5">
              <w:t>825</w:t>
            </w:r>
          </w:p>
        </w:tc>
      </w:tr>
    </w:tbl>
    <w:p w14:paraId="21077614" w14:textId="77777777" w:rsidR="004A34A3" w:rsidRPr="00CA2215" w:rsidRDefault="004A34A3" w:rsidP="006C708E"/>
    <w:p w14:paraId="6B420D43" w14:textId="30EDA9C3" w:rsidR="00CD3FE6" w:rsidRPr="00936F04" w:rsidRDefault="00C52292" w:rsidP="00927C28">
      <w:pPr>
        <w:pStyle w:val="Heading4"/>
      </w:pPr>
      <w:r>
        <w:lastRenderedPageBreak/>
        <w:t>Examples</w:t>
      </w:r>
    </w:p>
    <w:p w14:paraId="2B9A8781" w14:textId="10A43B88" w:rsidR="00764F98" w:rsidRDefault="000F7525">
      <w:pPr>
        <w:spacing w:before="0" w:after="0"/>
      </w:pPr>
      <w:r w:rsidRPr="00CA2215">
        <w:rPr>
          <w:noProof/>
        </w:rPr>
        <w:drawing>
          <wp:inline distT="0" distB="0" distL="0" distR="0" wp14:anchorId="078C87C8" wp14:editId="4907A765">
            <wp:extent cx="5400040" cy="7149894"/>
            <wp:effectExtent l="0" t="0" r="0" b="0"/>
            <wp:docPr id="60" name="Picture 60" descr="Example 1&#10;The graphic depicts a change in corporate structure whereby the parent entity remains the same, meaning it is considered an internal reorganisation.&#10;&#10;Example 2 &#10;The graphic depicts a change in corporate structure whereby a new parent entity is created, meaning it is not considered an internal reorganis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40" cy="7149894"/>
                    </a:xfrm>
                    <a:prstGeom prst="rect">
                      <a:avLst/>
                    </a:prstGeom>
                  </pic:spPr>
                </pic:pic>
              </a:graphicData>
            </a:graphic>
          </wp:inline>
        </w:drawing>
      </w:r>
    </w:p>
    <w:p w14:paraId="524167B0" w14:textId="4399DC86" w:rsidR="00EB44E6" w:rsidRDefault="00AE5E0F">
      <w:pPr>
        <w:spacing w:before="0" w:after="0"/>
        <w:rPr>
          <w:rFonts w:ascii="Calibri" w:hAnsi="Calibri" w:cs="Arial"/>
          <w:b/>
          <w:color w:val="4D7861" w:themeColor="accent2"/>
          <w:kern w:val="32"/>
          <w:sz w:val="28"/>
          <w:szCs w:val="26"/>
        </w:rPr>
      </w:pPr>
      <w:r>
        <w:rPr>
          <w:noProof/>
        </w:rPr>
        <w:lastRenderedPageBreak/>
        <w:drawing>
          <wp:inline distT="0" distB="0" distL="0" distR="0" wp14:anchorId="0E0100DB" wp14:editId="493657C1">
            <wp:extent cx="5400040" cy="3406775"/>
            <wp:effectExtent l="0" t="0" r="0" b="3175"/>
            <wp:docPr id="828694543" name="Picture 1" descr="Example - The amounts of the fees for internal re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94543" name="Picture 1" descr="Example - The amounts of the fees for internal reorganisa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406775"/>
                    </a:xfrm>
                    <a:prstGeom prst="rect">
                      <a:avLst/>
                    </a:prstGeom>
                    <a:noFill/>
                    <a:ln>
                      <a:noFill/>
                    </a:ln>
                  </pic:spPr>
                </pic:pic>
              </a:graphicData>
            </a:graphic>
          </wp:inline>
        </w:drawing>
      </w:r>
    </w:p>
    <w:p w14:paraId="29FC5E44" w14:textId="097C2F5A" w:rsidR="00904C61" w:rsidRPr="00CA2215" w:rsidRDefault="00251B32" w:rsidP="003231FE">
      <w:pPr>
        <w:pStyle w:val="Heading2"/>
      </w:pPr>
      <w:bookmarkStart w:id="152" w:name="_Toc59447537"/>
      <w:bookmarkStart w:id="153" w:name="_Toc162949189"/>
      <w:bookmarkStart w:id="154" w:name="_Toc162949247"/>
      <w:bookmarkStart w:id="155" w:name="_Toc168576431"/>
      <w:bookmarkStart w:id="156" w:name="_Toc173418917"/>
      <w:bookmarkStart w:id="157" w:name="_Toc201560884"/>
      <w:r>
        <w:t>J</w:t>
      </w:r>
      <w:r w:rsidR="00904C61" w:rsidRPr="00CA2215">
        <w:t xml:space="preserve">: Indexation of </w:t>
      </w:r>
      <w:r w:rsidR="00904C61" w:rsidRPr="003231FE">
        <w:t>fees</w:t>
      </w:r>
      <w:bookmarkEnd w:id="152"/>
      <w:bookmarkEnd w:id="153"/>
      <w:bookmarkEnd w:id="154"/>
      <w:bookmarkEnd w:id="155"/>
      <w:bookmarkEnd w:id="156"/>
      <w:bookmarkEnd w:id="157"/>
    </w:p>
    <w:p w14:paraId="51B92155" w14:textId="2B7967D9" w:rsidR="00904C61" w:rsidRPr="00CA2215" w:rsidRDefault="00904C61" w:rsidP="00A52EBC">
      <w:r w:rsidRPr="00CA2215">
        <w:t xml:space="preserve">Fees are indexed each year </w:t>
      </w:r>
      <w:r w:rsidR="005974AF">
        <w:t>on 1 July</w:t>
      </w:r>
      <w:r w:rsidRPr="00CA2215">
        <w:t xml:space="preserve"> </w:t>
      </w:r>
      <w:r w:rsidR="00B95D13">
        <w:t>to</w:t>
      </w:r>
      <w:r w:rsidR="00B95D13" w:rsidRPr="00CA2215">
        <w:t xml:space="preserve"> </w:t>
      </w:r>
      <w:r w:rsidRPr="00CA2215">
        <w:t xml:space="preserve">the </w:t>
      </w:r>
      <w:proofErr w:type="gramStart"/>
      <w:r w:rsidR="005974AF">
        <w:t>All Groups</w:t>
      </w:r>
      <w:proofErr w:type="gramEnd"/>
      <w:r w:rsidR="005974AF">
        <w:t xml:space="preserve"> Consumer Price Index number published by</w:t>
      </w:r>
      <w:r w:rsidRPr="00CA2215">
        <w:t xml:space="preserve"> the Australian Bureau of Statistics.</w:t>
      </w:r>
      <w:r w:rsidR="00774DD0">
        <w:rPr>
          <w:rStyle w:val="FootnoteReference"/>
        </w:rPr>
        <w:footnoteReference w:id="50"/>
      </w:r>
      <w:r w:rsidRPr="00CA2215">
        <w:t xml:space="preserve"> </w:t>
      </w:r>
    </w:p>
    <w:p w14:paraId="4640906C" w14:textId="756122E1" w:rsidR="00904C61" w:rsidRPr="00CA2215" w:rsidRDefault="00B43246" w:rsidP="00A52EBC">
      <w:r>
        <w:t>T</w:t>
      </w:r>
      <w:r w:rsidR="00904C61" w:rsidRPr="00CA2215">
        <w:t>he Fees Act</w:t>
      </w:r>
      <w:r w:rsidR="000472D5">
        <w:rPr>
          <w:rStyle w:val="FootnoteReference"/>
        </w:rPr>
        <w:footnoteReference w:id="51"/>
      </w:r>
      <w:r w:rsidR="00904C61" w:rsidRPr="00CA2215">
        <w:t xml:space="preserve"> </w:t>
      </w:r>
      <w:r w:rsidR="00F9568C">
        <w:t xml:space="preserve">and </w:t>
      </w:r>
      <w:r w:rsidR="00BB1A5A">
        <w:t xml:space="preserve">the </w:t>
      </w:r>
      <w:r w:rsidR="007A3AD9">
        <w:t xml:space="preserve">Fees </w:t>
      </w:r>
      <w:r w:rsidR="00BB1A5A">
        <w:t>Regulation</w:t>
      </w:r>
      <w:r w:rsidR="007A3AD9">
        <w:t>s</w:t>
      </w:r>
      <w:r w:rsidR="007A3AD9">
        <w:rPr>
          <w:rStyle w:val="FootnoteReference"/>
        </w:rPr>
        <w:footnoteReference w:id="52"/>
      </w:r>
      <w:r w:rsidR="00BB1A5A">
        <w:t xml:space="preserve"> </w:t>
      </w:r>
      <w:r w:rsidR="00904C61" w:rsidRPr="00CA2215">
        <w:t xml:space="preserve">explain how </w:t>
      </w:r>
      <w:r w:rsidR="00CE753C">
        <w:t>fees are indexed</w:t>
      </w:r>
      <w:r w:rsidR="00904C61" w:rsidRPr="00CA2215">
        <w:t xml:space="preserve">. </w:t>
      </w:r>
      <w:r w:rsidR="00612CA6">
        <w:t>If indexation</w:t>
      </w:r>
      <w:r w:rsidR="00904C61" w:rsidRPr="00CA2215">
        <w:t xml:space="preserve"> results in an increase in fees for a financial year, the new fees will apply to applications </w:t>
      </w:r>
      <w:r w:rsidR="00893A71">
        <w:t>received</w:t>
      </w:r>
      <w:r w:rsidR="00893A71" w:rsidRPr="00CA2215">
        <w:t xml:space="preserve"> </w:t>
      </w:r>
      <w:r w:rsidR="006B53CF">
        <w:t>on or after</w:t>
      </w:r>
      <w:r w:rsidR="00904C61" w:rsidRPr="00CA2215">
        <w:t xml:space="preserve"> </w:t>
      </w:r>
      <w:r w:rsidR="005C5E4C">
        <w:t>the first day</w:t>
      </w:r>
      <w:r w:rsidR="00904C61" w:rsidRPr="00CA2215">
        <w:t xml:space="preserve"> of that financial year.</w:t>
      </w:r>
    </w:p>
    <w:p w14:paraId="35F15135" w14:textId="2A237844" w:rsidR="00904C61" w:rsidRPr="00CA2215" w:rsidRDefault="00D627FE" w:rsidP="00A52EBC">
      <w:r>
        <w:t>E</w:t>
      </w:r>
      <w:r w:rsidR="00904C61" w:rsidRPr="00CA2215">
        <w:t xml:space="preserve">ach financial year, </w:t>
      </w:r>
      <w:r>
        <w:t xml:space="preserve">the </w:t>
      </w:r>
      <w:r w:rsidRPr="00387E28">
        <w:rPr>
          <w:i/>
          <w:iCs/>
        </w:rPr>
        <w:t>Fees</w:t>
      </w:r>
      <w:r>
        <w:t xml:space="preserve"> Guidance </w:t>
      </w:r>
      <w:proofErr w:type="gramStart"/>
      <w:r>
        <w:t>Note</w:t>
      </w:r>
      <w:proofErr w:type="gramEnd"/>
      <w:r>
        <w:t xml:space="preserve"> and the Schedule of Fees </w:t>
      </w:r>
      <w:r w:rsidR="00DD6676">
        <w:t>are</w:t>
      </w:r>
      <w:r w:rsidR="00904C61" w:rsidRPr="00CA2215">
        <w:t xml:space="preserve"> updated to reflect indexation.</w:t>
      </w:r>
      <w:r w:rsidR="00EA4719">
        <w:t xml:space="preserve"> </w:t>
      </w:r>
      <w:r w:rsidR="009F3E05">
        <w:t xml:space="preserve">The summary page at the beginning of this Guidance Note </w:t>
      </w:r>
      <w:r w:rsidR="00714549">
        <w:t xml:space="preserve">indicates </w:t>
      </w:r>
      <w:r w:rsidR="00120F92">
        <w:t>the</w:t>
      </w:r>
      <w:r w:rsidR="00714549">
        <w:t xml:space="preserve"> financial year </w:t>
      </w:r>
      <w:r w:rsidR="00120F92">
        <w:t xml:space="preserve">that the fee amounts </w:t>
      </w:r>
      <w:r w:rsidR="000D3AAC">
        <w:t>specified apply to</w:t>
      </w:r>
      <w:r w:rsidR="00120F92">
        <w:t>.</w:t>
      </w:r>
      <w:r w:rsidR="00904C61" w:rsidRPr="00CA2215">
        <w:t xml:space="preserve"> </w:t>
      </w:r>
    </w:p>
    <w:p w14:paraId="0962FE46" w14:textId="77777777" w:rsidR="00832E36" w:rsidRPr="00AA490A" w:rsidRDefault="00832E36">
      <w:pPr>
        <w:spacing w:before="0" w:after="0"/>
      </w:pPr>
      <w:bookmarkStart w:id="158" w:name="_Toc168576432"/>
      <w:r>
        <w:br w:type="page"/>
      </w:r>
    </w:p>
    <w:p w14:paraId="47198E6C" w14:textId="20FD0F7B" w:rsidR="00832E36" w:rsidRPr="00CA2215" w:rsidRDefault="007C48DA" w:rsidP="007B2CE4">
      <w:pPr>
        <w:pStyle w:val="Heading2"/>
        <w:spacing w:before="0"/>
      </w:pPr>
      <w:bookmarkStart w:id="159" w:name="_K:_Maximum_fees"/>
      <w:bookmarkStart w:id="160" w:name="_Toc162949190"/>
      <w:bookmarkStart w:id="161" w:name="_Toc162949248"/>
      <w:bookmarkStart w:id="162" w:name="_Toc173418918"/>
      <w:bookmarkStart w:id="163" w:name="_Toc201560885"/>
      <w:bookmarkEnd w:id="159"/>
      <w:r>
        <w:lastRenderedPageBreak/>
        <w:t>K</w:t>
      </w:r>
      <w:r w:rsidR="00832E36" w:rsidRPr="00CA2215">
        <w:t xml:space="preserve">: </w:t>
      </w:r>
      <w:r w:rsidR="00252644">
        <w:t>Maximum fees</w:t>
      </w:r>
      <w:bookmarkEnd w:id="160"/>
      <w:bookmarkEnd w:id="161"/>
      <w:bookmarkEnd w:id="162"/>
      <w:bookmarkEnd w:id="163"/>
    </w:p>
    <w:p w14:paraId="39483005" w14:textId="3EDA0427" w:rsidR="00904C61" w:rsidRPr="00CA2215" w:rsidRDefault="00367714" w:rsidP="00A52EBC">
      <w:r>
        <w:t>Fees for foreign investment applications cannot exceed a certain amount (called the maximum fee).</w:t>
      </w:r>
      <w:r w:rsidR="00D6397C">
        <w:t xml:space="preserve"> </w:t>
      </w:r>
      <w:r w:rsidR="001E3DF4">
        <w:t>The amount of the</w:t>
      </w:r>
      <w:r w:rsidR="00E216EA">
        <w:t xml:space="preserve"> maximum fee depend</w:t>
      </w:r>
      <w:r w:rsidR="001E3DF4">
        <w:t>s</w:t>
      </w:r>
      <w:r w:rsidR="00E216EA">
        <w:t xml:space="preserve"> on the kind of application. </w:t>
      </w:r>
    </w:p>
    <w:p w14:paraId="39D08217" w14:textId="3884A6A3" w:rsidR="00D45721" w:rsidRDefault="00D45721" w:rsidP="00927C28">
      <w:pPr>
        <w:pStyle w:val="Heading4"/>
      </w:pPr>
      <w:r>
        <w:t>Maximum fee for giving notice of a notifiable action</w:t>
      </w:r>
    </w:p>
    <w:p w14:paraId="534E3272" w14:textId="2772FD24" w:rsidR="00235E2C" w:rsidRDefault="00E941ED" w:rsidP="00A52EBC">
      <w:r>
        <w:t>The maximum fee for giving notice of a notifiable action</w:t>
      </w:r>
      <w:r w:rsidR="009965EF">
        <w:t xml:space="preserve"> </w:t>
      </w:r>
      <w:r w:rsidR="00D651DD">
        <w:t xml:space="preserve">which is not </w:t>
      </w:r>
      <w:r w:rsidR="00D55D8B">
        <w:t>a residential land (established dwellings) action</w:t>
      </w:r>
      <w:r w:rsidR="00D651DD">
        <w:t xml:space="preserve"> </w:t>
      </w:r>
      <w:r w:rsidR="009965EF">
        <w:t xml:space="preserve">is usually </w:t>
      </w:r>
      <w:r w:rsidR="00EE4669" w:rsidRPr="00EE4669">
        <w:t>$1,2</w:t>
      </w:r>
      <w:r w:rsidR="008822E4">
        <w:t>4</w:t>
      </w:r>
      <w:r w:rsidR="00EE4669" w:rsidRPr="00EE4669">
        <w:t>5,</w:t>
      </w:r>
      <w:r w:rsidR="008822E4">
        <w:t>5</w:t>
      </w:r>
      <w:r w:rsidR="00EE4669" w:rsidRPr="00EE4669">
        <w:t>00</w:t>
      </w:r>
      <w:r w:rsidR="009965EF">
        <w:t xml:space="preserve">. </w:t>
      </w:r>
    </w:p>
    <w:p w14:paraId="4A04EBA2" w14:textId="418A33EE" w:rsidR="00D45721" w:rsidRDefault="007F6265" w:rsidP="001D2E95">
      <w:r>
        <w:t xml:space="preserve">The maximum fee for giving notice of a residential land (established dwellings) action is usually </w:t>
      </w:r>
      <w:r w:rsidR="00235E2C">
        <w:t>$</w:t>
      </w:r>
      <w:r w:rsidR="006E0E5B" w:rsidRPr="006E0E5B">
        <w:t>3,</w:t>
      </w:r>
      <w:r w:rsidR="00A64FB2">
        <w:t>736,</w:t>
      </w:r>
      <w:r w:rsidR="00632112">
        <w:t>500</w:t>
      </w:r>
      <w:r w:rsidR="00235E2C">
        <w:t xml:space="preserve">. </w:t>
      </w:r>
    </w:p>
    <w:p w14:paraId="14F487F7" w14:textId="658902CC" w:rsidR="00401307" w:rsidRDefault="00401307" w:rsidP="00401307">
      <w:r>
        <w:t xml:space="preserve">If a single agreement covers multiple </w:t>
      </w:r>
      <w:r w:rsidR="00DF0D63">
        <w:t xml:space="preserve">land </w:t>
      </w:r>
      <w:r>
        <w:t xml:space="preserve">actions and </w:t>
      </w:r>
      <w:r w:rsidR="000B7193">
        <w:t>residential land is not the dominant kind of land</w:t>
      </w:r>
      <w:r>
        <w:t>,</w:t>
      </w:r>
      <w:r w:rsidR="000B7193">
        <w:t xml:space="preserve"> then</w:t>
      </w:r>
      <w:r>
        <w:t xml:space="preserve"> the maximum fee for the </w:t>
      </w:r>
      <w:r w:rsidR="002901AA">
        <w:t xml:space="preserve">land </w:t>
      </w:r>
      <w:r>
        <w:t>actions:</w:t>
      </w:r>
    </w:p>
    <w:p w14:paraId="0410DBE9" w14:textId="6DF70D66" w:rsidR="00401307" w:rsidRDefault="00401307" w:rsidP="00401307">
      <w:pPr>
        <w:pStyle w:val="Bullet"/>
      </w:pPr>
      <w:r>
        <w:t xml:space="preserve">which are not reviewable national security actions </w:t>
      </w:r>
      <w:proofErr w:type="gramStart"/>
      <w:r>
        <w:t>is</w:t>
      </w:r>
      <w:proofErr w:type="gramEnd"/>
      <w:r>
        <w:t xml:space="preserve"> </w:t>
      </w:r>
      <w:r w:rsidR="00EE4669" w:rsidRPr="00EE4669">
        <w:t>$1,</w:t>
      </w:r>
      <w:r w:rsidR="009D3E65">
        <w:t>245,500</w:t>
      </w:r>
    </w:p>
    <w:p w14:paraId="3FF65688" w14:textId="39C9E27D" w:rsidR="00401307" w:rsidRDefault="00401307" w:rsidP="00CE692C">
      <w:pPr>
        <w:pStyle w:val="Bullet"/>
      </w:pPr>
      <w:r>
        <w:t xml:space="preserve">which are reviewable national security actions </w:t>
      </w:r>
      <w:proofErr w:type="gramStart"/>
      <w:r>
        <w:t>is</w:t>
      </w:r>
      <w:proofErr w:type="gramEnd"/>
      <w:r>
        <w:t xml:space="preserve"> </w:t>
      </w:r>
      <w:r w:rsidR="00DF039C" w:rsidRPr="00DF039C">
        <w:t>$3</w:t>
      </w:r>
      <w:r w:rsidR="0036592D">
        <w:t>11,375</w:t>
      </w:r>
      <w:r>
        <w:t>.</w:t>
      </w:r>
    </w:p>
    <w:p w14:paraId="6F33306C" w14:textId="72642D16" w:rsidR="00201E82" w:rsidRDefault="0081540C" w:rsidP="00AE27B8">
      <w:r>
        <w:t>However, i</w:t>
      </w:r>
      <w:r w:rsidR="00201E82" w:rsidRPr="00201E82">
        <w:t>f</w:t>
      </w:r>
      <w:r w:rsidR="00AE27B8">
        <w:t xml:space="preserve"> </w:t>
      </w:r>
      <w:r w:rsidR="00201E82">
        <w:t xml:space="preserve">multiple </w:t>
      </w:r>
      <w:r w:rsidR="00187874">
        <w:t xml:space="preserve">land </w:t>
      </w:r>
      <w:r w:rsidR="00201E82">
        <w:t>actions are covered by a single agreement</w:t>
      </w:r>
      <w:r w:rsidR="00AE27B8">
        <w:t xml:space="preserve"> and:</w:t>
      </w:r>
    </w:p>
    <w:p w14:paraId="671CCD04" w14:textId="0FE406BD" w:rsidR="00AE27B8" w:rsidRDefault="00201E82" w:rsidP="00201E82">
      <w:pPr>
        <w:pStyle w:val="Bullet"/>
      </w:pPr>
      <w:r>
        <w:t>the</w:t>
      </w:r>
      <w:r w:rsidRPr="00201E82">
        <w:t xml:space="preserve"> dominant kind of land is residential land</w:t>
      </w:r>
      <w:r w:rsidR="00F315FB">
        <w:t>,</w:t>
      </w:r>
      <w:r w:rsidR="0091003F">
        <w:t xml:space="preserve"> and</w:t>
      </w:r>
    </w:p>
    <w:p w14:paraId="30B6036C" w14:textId="39E33290" w:rsidR="00AE27B8" w:rsidRDefault="00201E82" w:rsidP="00201E82">
      <w:pPr>
        <w:pStyle w:val="Bullet"/>
      </w:pPr>
      <w:r w:rsidRPr="00201E82">
        <w:t>one or more of the actions covered by the agreement is an acquisition of an interest in residential land (established dwellings)</w:t>
      </w:r>
    </w:p>
    <w:p w14:paraId="56881E11" w14:textId="4CA329FA" w:rsidR="008C7489" w:rsidRDefault="00201E82" w:rsidP="00BD2637">
      <w:r w:rsidRPr="00201E82">
        <w:t>then</w:t>
      </w:r>
      <w:r w:rsidR="00817269">
        <w:t xml:space="preserve"> the maximum fee for </w:t>
      </w:r>
      <w:proofErr w:type="gramStart"/>
      <w:r w:rsidR="00817269">
        <w:t>all of</w:t>
      </w:r>
      <w:proofErr w:type="gramEnd"/>
      <w:r w:rsidR="00817269">
        <w:t xml:space="preserve"> the </w:t>
      </w:r>
      <w:r w:rsidR="00D64ED1">
        <w:t xml:space="preserve">land </w:t>
      </w:r>
      <w:r w:rsidR="00817269">
        <w:t xml:space="preserve">actions covered by the agreement is </w:t>
      </w:r>
      <w:r w:rsidRPr="00201E82">
        <w:t>worked out using the adjusted maximum fee method</w:t>
      </w:r>
      <w:r w:rsidR="0003540E">
        <w:t>,</w:t>
      </w:r>
      <w:r w:rsidR="00756A5B">
        <w:rPr>
          <w:rStyle w:val="FootnoteReference"/>
        </w:rPr>
        <w:footnoteReference w:id="53"/>
      </w:r>
      <w:r w:rsidR="0003540E">
        <w:t xml:space="preserve"> which is set out </w:t>
      </w:r>
      <w:r w:rsidR="007D6C63">
        <w:t xml:space="preserve">in the box </w:t>
      </w:r>
      <w:r w:rsidR="0003540E">
        <w:t xml:space="preserve">below. </w:t>
      </w:r>
    </w:p>
    <w:p w14:paraId="11FCB0FE" w14:textId="760D124D" w:rsidR="00494FD9" w:rsidRDefault="00494FD9" w:rsidP="00494FD9">
      <w:pPr>
        <w:pStyle w:val="Heading4"/>
      </w:pPr>
      <w:r>
        <w:t xml:space="preserve">Maximum fee for applying for a </w:t>
      </w:r>
      <w:r w:rsidR="007864E3">
        <w:t>residential</w:t>
      </w:r>
      <w:r>
        <w:t xml:space="preserve"> exemption certificate</w:t>
      </w:r>
    </w:p>
    <w:p w14:paraId="3F9C6ED2" w14:textId="2DBC8AED" w:rsidR="00494FD9" w:rsidRDefault="007E0B19" w:rsidP="00BD2637">
      <w:r>
        <w:t xml:space="preserve">The maximum fee for an application for an established dwelling exemption certificate </w:t>
      </w:r>
      <w:r w:rsidR="00C13AD0">
        <w:t>is $</w:t>
      </w:r>
      <w:r w:rsidR="009B32DD">
        <w:t>3,</w:t>
      </w:r>
      <w:r w:rsidR="00347FC8">
        <w:t>736,500</w:t>
      </w:r>
      <w:r w:rsidR="00C13AD0">
        <w:t xml:space="preserve">. The maximum fee for an application for a residential land (other than established dwellings) exemption certificate is </w:t>
      </w:r>
      <w:r w:rsidR="00DF039C" w:rsidRPr="00DF039C">
        <w:t>$1,2</w:t>
      </w:r>
      <w:r w:rsidR="00705BEF">
        <w:t>45,500</w:t>
      </w:r>
      <w:r w:rsidR="00C13AD0">
        <w:t>.</w:t>
      </w:r>
    </w:p>
    <w:p w14:paraId="6D629E30" w14:textId="67783CAE" w:rsidR="00452326" w:rsidRDefault="00E90D8D" w:rsidP="00927C28">
      <w:pPr>
        <w:pStyle w:val="Heading4"/>
      </w:pPr>
      <w:r>
        <w:t xml:space="preserve">Maximum fee for </w:t>
      </w:r>
      <w:r w:rsidR="008E2F48">
        <w:t>applying for a</w:t>
      </w:r>
      <w:r w:rsidR="00D016AB">
        <w:t xml:space="preserve"> general</w:t>
      </w:r>
      <w:r w:rsidR="008E2F48">
        <w:t xml:space="preserve"> exemption certificate</w:t>
      </w:r>
    </w:p>
    <w:p w14:paraId="1C53DD9C" w14:textId="352A6ACF" w:rsidR="00515A39" w:rsidRDefault="008E489E" w:rsidP="006F6BD3">
      <w:r>
        <w:t xml:space="preserve">If </w:t>
      </w:r>
      <w:r w:rsidR="00A52ED5">
        <w:t xml:space="preserve">a general </w:t>
      </w:r>
      <w:r>
        <w:t xml:space="preserve">exemption certificate </w:t>
      </w:r>
      <w:r w:rsidR="009D4B53">
        <w:t>does</w:t>
      </w:r>
      <w:r w:rsidR="00F71433">
        <w:t xml:space="preserve"> no</w:t>
      </w:r>
      <w:r w:rsidR="009D4B53">
        <w:t>t</w:t>
      </w:r>
      <w:r>
        <w:t xml:space="preserve"> cover established dwellings, t</w:t>
      </w:r>
      <w:r w:rsidR="006F6BD3">
        <w:t>he maximum fee</w:t>
      </w:r>
      <w:r w:rsidR="000A6A7D">
        <w:t xml:space="preserve"> is</w:t>
      </w:r>
      <w:r w:rsidR="006F6BD3">
        <w:t xml:space="preserve"> </w:t>
      </w:r>
      <w:r w:rsidR="00C1744C">
        <w:t xml:space="preserve">usually </w:t>
      </w:r>
      <w:r w:rsidR="00087028" w:rsidRPr="00087028">
        <w:t>$9</w:t>
      </w:r>
      <w:r w:rsidR="00705BEF">
        <w:t>34,125</w:t>
      </w:r>
      <w:r w:rsidR="000465FC">
        <w:t xml:space="preserve">. </w:t>
      </w:r>
    </w:p>
    <w:p w14:paraId="535D665A" w14:textId="37505055" w:rsidR="006F6BD3" w:rsidRDefault="00786505" w:rsidP="006F6BD3">
      <w:r>
        <w:t xml:space="preserve">However, if </w:t>
      </w:r>
      <w:r w:rsidR="000A6A7D">
        <w:t>the certificate</w:t>
      </w:r>
      <w:r w:rsidR="00C51DA6" w:rsidRPr="00C51DA6">
        <w:t xml:space="preserve"> </w:t>
      </w:r>
      <w:r w:rsidR="00C51DA6">
        <w:t>does</w:t>
      </w:r>
      <w:r w:rsidR="00F71433">
        <w:t xml:space="preserve"> no</w:t>
      </w:r>
      <w:r w:rsidR="00C51DA6">
        <w:t xml:space="preserve">t cover established dwellings </w:t>
      </w:r>
      <w:r w:rsidR="00C51DA6" w:rsidRPr="00387E28">
        <w:t>and</w:t>
      </w:r>
      <w:r w:rsidR="000A6A7D">
        <w:t xml:space="preserve"> </w:t>
      </w:r>
      <w:r w:rsidR="00FA6D19">
        <w:t>only covers reviewable national security actions</w:t>
      </w:r>
      <w:r w:rsidR="000A6A7D">
        <w:t xml:space="preserve">, the maximum fee is </w:t>
      </w:r>
      <w:r w:rsidR="009F7288" w:rsidRPr="009F7288">
        <w:t>$3</w:t>
      </w:r>
      <w:r w:rsidR="002C1945">
        <w:t>11,375</w:t>
      </w:r>
      <w:r w:rsidR="000A6A7D">
        <w:t xml:space="preserve">. </w:t>
      </w:r>
    </w:p>
    <w:p w14:paraId="2D226C45" w14:textId="77777777" w:rsidR="00515A39" w:rsidRDefault="009D4B53" w:rsidP="00A52EBC">
      <w:r>
        <w:t xml:space="preserve">If the exemption certificate covers established dwellings, </w:t>
      </w:r>
      <w:r w:rsidR="00D36867">
        <w:t xml:space="preserve">the maximum fee depends on the </w:t>
      </w:r>
      <w:r w:rsidR="00B75FF5">
        <w:t xml:space="preserve">proportion (by value) of actions to be covered </w:t>
      </w:r>
      <w:r w:rsidR="00BC2281">
        <w:t xml:space="preserve">by the certificate which are residential land (established dwellings) actions. </w:t>
      </w:r>
      <w:r w:rsidR="00F06279">
        <w:t>The Fees Regulations set out a method to calculate the maximum fee for these kinds of applications</w:t>
      </w:r>
      <w:r w:rsidR="006A2EA6">
        <w:t>.</w:t>
      </w:r>
      <w:r w:rsidR="006B75D8">
        <w:rPr>
          <w:rStyle w:val="FootnoteReference"/>
        </w:rPr>
        <w:footnoteReference w:id="54"/>
      </w:r>
      <w:r w:rsidR="006A2EA6">
        <w:t xml:space="preserve"> This method is called the adjusted maximum fee method</w:t>
      </w:r>
      <w:r w:rsidR="00F757B1">
        <w:t xml:space="preserve">. It is </w:t>
      </w:r>
      <w:r w:rsidR="0031115B">
        <w:t>set out in the box below</w:t>
      </w:r>
      <w:r w:rsidR="006A2EA6">
        <w:t xml:space="preserve">. </w:t>
      </w:r>
    </w:p>
    <w:p w14:paraId="1AB158A4" w14:textId="1F268B26" w:rsidR="001112CA" w:rsidRDefault="00736852" w:rsidP="00412084">
      <w:pPr>
        <w:spacing w:before="0" w:after="0"/>
      </w:pPr>
      <w:r>
        <w:t xml:space="preserve">However, if the exemption certificate covers established dwellings and </w:t>
      </w:r>
      <w:r w:rsidR="00F15239">
        <w:t xml:space="preserve">only covers reviewable national security actions, the maximum fee is </w:t>
      </w:r>
      <w:r w:rsidR="008B342B" w:rsidRPr="008B342B">
        <w:t>$9</w:t>
      </w:r>
      <w:r w:rsidR="002C1945">
        <w:t>34,125</w:t>
      </w:r>
      <w:r w:rsidR="00F15239">
        <w:t>.</w:t>
      </w:r>
      <w:bookmarkStart w:id="164" w:name="_Fee_waivers_and"/>
      <w:bookmarkEnd w:id="164"/>
    </w:p>
    <w:p w14:paraId="7110B732" w14:textId="6E6FBFCF" w:rsidR="00AF23BC" w:rsidRPr="00CA2215" w:rsidRDefault="00AF23BC" w:rsidP="002F2BDB">
      <w:pPr>
        <w:pStyle w:val="BoxHeading"/>
        <w:shd w:val="clear" w:color="auto" w:fill="FCEEE5" w:themeFill="accent6" w:themeFillTint="33"/>
      </w:pPr>
      <w:r>
        <w:lastRenderedPageBreak/>
        <w:t>How to work out the maximum fee using the adjusted maximum fee method</w:t>
      </w:r>
    </w:p>
    <w:p w14:paraId="2950DCE5" w14:textId="75D809CB" w:rsidR="00AF23BC" w:rsidRPr="00233C0A" w:rsidRDefault="00AF23BC" w:rsidP="002F2BDB">
      <w:pPr>
        <w:shd w:val="clear" w:color="auto" w:fill="FCEEE5" w:themeFill="accent6" w:themeFillTint="33"/>
        <w:rPr>
          <w:bCs/>
          <w:szCs w:val="22"/>
        </w:rPr>
      </w:pPr>
      <w:r>
        <w:rPr>
          <w:bCs/>
        </w:rPr>
        <w:t>Apply the following formula, roun</w:t>
      </w:r>
      <w:r w:rsidRPr="00233C0A">
        <w:rPr>
          <w:bCs/>
          <w:szCs w:val="22"/>
        </w:rPr>
        <w:t>d</w:t>
      </w:r>
      <w:r>
        <w:rPr>
          <w:bCs/>
          <w:szCs w:val="22"/>
        </w:rPr>
        <w:t>ing</w:t>
      </w:r>
      <w:r w:rsidRPr="00233C0A">
        <w:rPr>
          <w:bCs/>
          <w:szCs w:val="22"/>
        </w:rPr>
        <w:t xml:space="preserve"> the result</w:t>
      </w:r>
      <w:r>
        <w:rPr>
          <w:bCs/>
          <w:szCs w:val="22"/>
        </w:rPr>
        <w:t xml:space="preserve"> of the part of the formula in brackets</w:t>
      </w:r>
      <w:r w:rsidRPr="00233C0A">
        <w:rPr>
          <w:bCs/>
          <w:szCs w:val="22"/>
        </w:rPr>
        <w:t xml:space="preserve"> </w:t>
      </w:r>
      <w:r>
        <w:rPr>
          <w:bCs/>
          <w:szCs w:val="22"/>
        </w:rPr>
        <w:t>(</w:t>
      </w:r>
      <w:r w:rsidRPr="00D7401E">
        <w:rPr>
          <w:rFonts w:ascii="Cambria Math" w:hAnsi="Cambria Math"/>
          <w:bCs/>
          <w:szCs w:val="22"/>
        </w:rPr>
        <w:t>A</w:t>
      </w:r>
      <w:r w:rsidR="00173EDD">
        <w:rPr>
          <w:rFonts w:ascii="Cambria Math" w:hAnsi="Cambria Math"/>
          <w:bCs/>
          <w:szCs w:val="22"/>
        </w:rPr>
        <w:t> </w:t>
      </w:r>
      <w:r w:rsidRPr="00D7401E">
        <w:rPr>
          <w:rFonts w:ascii="Cambria Math" w:hAnsi="Cambria Math"/>
          <w:bCs/>
          <w:szCs w:val="22"/>
        </w:rPr>
        <w:t>+</w:t>
      </w:r>
      <w:r w:rsidR="00173EDD">
        <w:rPr>
          <w:rFonts w:ascii="Cambria Math" w:hAnsi="Cambria Math"/>
          <w:bCs/>
          <w:szCs w:val="22"/>
        </w:rPr>
        <w:t> </w:t>
      </w:r>
      <w:r w:rsidRPr="00D7401E">
        <w:rPr>
          <w:rFonts w:ascii="Cambria Math" w:hAnsi="Cambria Math"/>
          <w:bCs/>
          <w:szCs w:val="22"/>
        </w:rPr>
        <w:t>(B</w:t>
      </w:r>
      <w:r w:rsidR="00173EDD">
        <w:rPr>
          <w:rFonts w:ascii="Cambria Math" w:hAnsi="Cambria Math"/>
          <w:bCs/>
          <w:szCs w:val="22"/>
        </w:rPr>
        <w:t> </w:t>
      </w:r>
      <w:r w:rsidRPr="00D7401E">
        <w:rPr>
          <w:rFonts w:ascii="Cambria Math" w:hAnsi="Cambria Math"/>
          <w:bCs/>
          <w:szCs w:val="22"/>
        </w:rPr>
        <w:t>×</w:t>
      </w:r>
      <w:r w:rsidR="00173EDD">
        <w:rPr>
          <w:rFonts w:ascii="Cambria Math" w:hAnsi="Cambria Math"/>
          <w:bCs/>
          <w:szCs w:val="22"/>
        </w:rPr>
        <w:t> </w:t>
      </w:r>
      <w:r w:rsidRPr="00D7401E">
        <w:rPr>
          <w:rFonts w:ascii="Cambria Math" w:hAnsi="Cambria Math"/>
          <w:bCs/>
          <w:szCs w:val="22"/>
        </w:rPr>
        <w:t>C)</w:t>
      </w:r>
      <w:r>
        <w:rPr>
          <w:bCs/>
          <w:szCs w:val="22"/>
        </w:rPr>
        <w:t xml:space="preserve">) </w:t>
      </w:r>
      <w:r w:rsidRPr="00233C0A">
        <w:rPr>
          <w:bCs/>
          <w:szCs w:val="22"/>
        </w:rPr>
        <w:t>down to the nearest multiple of $100</w:t>
      </w:r>
      <w:r>
        <w:rPr>
          <w:bCs/>
          <w:szCs w:val="22"/>
        </w:rPr>
        <w:t xml:space="preserve"> before multiplying by </w:t>
      </w:r>
      <w:r w:rsidRPr="00855B43">
        <w:rPr>
          <w:rFonts w:ascii="Cambria Math" w:hAnsi="Cambria Math"/>
          <w:bCs/>
          <w:szCs w:val="22"/>
        </w:rPr>
        <w:t>D</w:t>
      </w:r>
      <w:r w:rsidRPr="00233C0A">
        <w:rPr>
          <w:bCs/>
          <w:szCs w:val="22"/>
        </w:rPr>
        <w:t>:</w:t>
      </w:r>
    </w:p>
    <w:p w14:paraId="1E370E0B" w14:textId="77777777" w:rsidR="00AF23BC" w:rsidRPr="0029684E" w:rsidRDefault="00AF23BC" w:rsidP="002F2BDB">
      <w:pPr>
        <w:shd w:val="clear" w:color="auto" w:fill="FCEEE5" w:themeFill="accent6" w:themeFillTint="33"/>
        <w:spacing w:after="0"/>
        <w:rPr>
          <w:bCs/>
          <w:iCs/>
          <w:szCs w:val="22"/>
        </w:rPr>
      </w:pPr>
      <m:oMathPara>
        <m:oMathParaPr>
          <m:jc m:val="center"/>
        </m:oMathParaPr>
        <m:oMath>
          <m:r>
            <m:rPr>
              <m:sty m:val="p"/>
            </m:rPr>
            <w:rPr>
              <w:rFonts w:ascii="Cambria Math" w:hAnsi="Cambria Math"/>
              <w:szCs w:val="22"/>
            </w:rPr>
            <m:t>(A+(B×C))×D</m:t>
          </m:r>
        </m:oMath>
      </m:oMathPara>
    </w:p>
    <w:p w14:paraId="41226F19" w14:textId="77777777" w:rsidR="00AF23BC" w:rsidRPr="00233C0A" w:rsidRDefault="00AF23BC" w:rsidP="002F2BDB">
      <w:pPr>
        <w:shd w:val="clear" w:color="auto" w:fill="FCEEE5" w:themeFill="accent6" w:themeFillTint="33"/>
        <w:spacing w:before="0"/>
        <w:rPr>
          <w:bCs/>
          <w:szCs w:val="22"/>
        </w:rPr>
      </w:pPr>
      <w:r w:rsidRPr="00233C0A">
        <w:rPr>
          <w:bCs/>
          <w:szCs w:val="22"/>
        </w:rPr>
        <w:t>Where:</w:t>
      </w:r>
    </w:p>
    <w:p w14:paraId="610CE746" w14:textId="77777777" w:rsidR="00AF23BC" w:rsidRDefault="00AF23BC" w:rsidP="002F2BDB">
      <w:pPr>
        <w:pStyle w:val="Bullet"/>
        <w:shd w:val="clear" w:color="auto" w:fill="FCEEE5" w:themeFill="accent6" w:themeFillTint="33"/>
      </w:pPr>
      <w:r>
        <w:t>A is the sum of the fees for each action to be covered by the exemption certificate which is a residential land (established dwellings) action</w:t>
      </w:r>
    </w:p>
    <w:p w14:paraId="4711566D" w14:textId="24B4E21C" w:rsidR="00AF23BC" w:rsidRDefault="00AF23BC" w:rsidP="002F2BDB">
      <w:pPr>
        <w:pStyle w:val="Bullet"/>
        <w:shd w:val="clear" w:color="auto" w:fill="FCEEE5" w:themeFill="accent6" w:themeFillTint="33"/>
      </w:pPr>
      <w:r>
        <w:t xml:space="preserve">B is equal to </w:t>
      </w:r>
      <m:oMath>
        <m:r>
          <w:rPr>
            <w:rFonts w:ascii="Cambria Math" w:hAnsi="Cambria Math"/>
          </w:rPr>
          <m:t>1-</m:t>
        </m:r>
        <m:f>
          <m:fPr>
            <m:ctrlPr>
              <w:rPr>
                <w:rFonts w:ascii="Cambria Math" w:hAnsi="Cambria Math"/>
                <w:i/>
              </w:rPr>
            </m:ctrlPr>
          </m:fPr>
          <m:num>
            <m:r>
              <w:rPr>
                <w:rFonts w:ascii="Cambria Math" w:hAnsi="Cambria Math"/>
              </w:rPr>
              <m:t>A</m:t>
            </m:r>
          </m:num>
          <m:den>
            <m:r>
              <w:rPr>
                <w:rFonts w:ascii="Cambria Math" w:hAnsi="Cambria Math"/>
              </w:rPr>
              <m:t>$3,736,500</m:t>
            </m:r>
          </m:den>
        </m:f>
      </m:oMath>
      <w:r>
        <w:t>. This represents the unused fraction of the maximum fee after subtracting the fraction of the maximum fee for residential land (established dwellings) that was used by residential land (established dwellings) actions.</w:t>
      </w:r>
    </w:p>
    <w:p w14:paraId="22C8D493" w14:textId="7022F293" w:rsidR="00287048" w:rsidRDefault="00AF23BC" w:rsidP="00412084">
      <w:pPr>
        <w:pStyle w:val="Bullet"/>
        <w:shd w:val="clear" w:color="auto" w:fill="FCEEE5" w:themeFill="accent6" w:themeFillTint="33"/>
      </w:pPr>
      <w:r>
        <w:t>C is</w:t>
      </w:r>
      <w:r w:rsidR="00521B99">
        <w:t xml:space="preserve"> </w:t>
      </w:r>
      <w:r w:rsidR="00521B99" w:rsidRPr="00521B99">
        <w:t>$1,245,500</w:t>
      </w:r>
      <w:r>
        <w:t>, which is the usual maximum fee for giving notice of a notifiable action, except for actions involving residential land (established dwellings).</w:t>
      </w:r>
    </w:p>
    <w:p w14:paraId="09EB8588" w14:textId="20304D5A" w:rsidR="00AF23BC" w:rsidRDefault="00AF23BC" w:rsidP="002F2BDB">
      <w:pPr>
        <w:pStyle w:val="Bullet"/>
        <w:shd w:val="clear" w:color="auto" w:fill="FCEEE5" w:themeFill="accent6" w:themeFillTint="33"/>
        <w:spacing w:after="0"/>
      </w:pPr>
      <w:r>
        <w:t>D is the discount (if any) that applies to the kind of application. For</w:t>
      </w:r>
      <w:r w:rsidR="00EE4F69">
        <w:t xml:space="preserve"> applications for </w:t>
      </w:r>
      <w:r>
        <w:t>general exemption certificates</w:t>
      </w:r>
      <w:r w:rsidR="00EE4F69">
        <w:t xml:space="preserve"> other than reviewable national security exemption certificates</w:t>
      </w:r>
      <w:r>
        <w:t>, D is 0.75. For all other kinds of applications</w:t>
      </w:r>
      <w:r w:rsidR="00EE4F69">
        <w:t xml:space="preserve"> </w:t>
      </w:r>
      <w:r w:rsidR="00314D42">
        <w:t>and notices</w:t>
      </w:r>
      <w:r>
        <w:t>, D is 1.</w:t>
      </w:r>
    </w:p>
    <w:p w14:paraId="3CAD1B01" w14:textId="77777777" w:rsidR="00287048" w:rsidRDefault="00287048" w:rsidP="00287048">
      <w:pPr>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B97835" w:rsidRPr="00CA2215" w14:paraId="33A920E4" w14:textId="77777777" w:rsidTr="008811D3">
        <w:trPr>
          <w:trHeight w:val="1542"/>
        </w:trPr>
        <w:tc>
          <w:tcPr>
            <w:tcW w:w="5000" w:type="pct"/>
            <w:shd w:val="clear" w:color="auto" w:fill="F2F9FC"/>
            <w:tcMar>
              <w:top w:w="227" w:type="dxa"/>
              <w:left w:w="227" w:type="dxa"/>
              <w:bottom w:w="227" w:type="dxa"/>
              <w:right w:w="227" w:type="dxa"/>
            </w:tcMar>
          </w:tcPr>
          <w:p w14:paraId="1A00A73E" w14:textId="516FEE6D" w:rsidR="00B97835" w:rsidRPr="00CA2215" w:rsidRDefault="00B97835" w:rsidP="008811D3">
            <w:pPr>
              <w:pStyle w:val="BoxHeading"/>
            </w:pPr>
            <w:r w:rsidRPr="00CA2215">
              <w:t xml:space="preserve">Example </w:t>
            </w:r>
            <w:r>
              <w:fldChar w:fldCharType="begin"/>
            </w:r>
            <w:r>
              <w:instrText>seq list1</w:instrText>
            </w:r>
            <w:r>
              <w:fldChar w:fldCharType="separate"/>
            </w:r>
            <w:r w:rsidR="0099222E">
              <w:rPr>
                <w:noProof/>
              </w:rPr>
              <w:t>35</w:t>
            </w:r>
            <w:r>
              <w:fldChar w:fldCharType="end"/>
            </w:r>
            <w:r w:rsidR="000C4998">
              <w:t xml:space="preserve"> –</w:t>
            </w:r>
            <w:r w:rsidR="00667237">
              <w:t xml:space="preserve"> </w:t>
            </w:r>
            <w:r w:rsidR="00774392">
              <w:t xml:space="preserve">using </w:t>
            </w:r>
            <w:r w:rsidR="000C4998">
              <w:t>the adjusted maximum fee method</w:t>
            </w:r>
          </w:p>
          <w:p w14:paraId="24A7363F" w14:textId="4DFE15A8" w:rsidR="00B97835" w:rsidRDefault="00B97835" w:rsidP="008811D3">
            <w:pPr>
              <w:pStyle w:val="BoxText"/>
            </w:pPr>
            <w:r>
              <w:t xml:space="preserve">A foreign person </w:t>
            </w:r>
            <w:r w:rsidR="001B236F">
              <w:t>applies for a</w:t>
            </w:r>
            <w:r w:rsidR="000A0F1E">
              <w:t>n</w:t>
            </w:r>
            <w:r w:rsidR="001B236F">
              <w:t xml:space="preserve"> exemption certificate</w:t>
            </w:r>
            <w:r w:rsidR="000A0F1E">
              <w:t xml:space="preserve"> under section 58 of the Act</w:t>
            </w:r>
            <w:r w:rsidR="00284044">
              <w:t xml:space="preserve">. The certificate would cover </w:t>
            </w:r>
            <w:r w:rsidR="004145F7">
              <w:t xml:space="preserve">$10 million in </w:t>
            </w:r>
            <w:r w:rsidR="004F0F12">
              <w:t>acquisitions of</w:t>
            </w:r>
            <w:r w:rsidR="008363D1">
              <w:t xml:space="preserve"> commercial land</w:t>
            </w:r>
            <w:r w:rsidR="00090942">
              <w:t xml:space="preserve"> and $10 million in</w:t>
            </w:r>
            <w:r w:rsidR="00027195">
              <w:t xml:space="preserve"> acquisitions of</w:t>
            </w:r>
            <w:r w:rsidR="00090942">
              <w:t xml:space="preserve"> residential land (established dwellings)</w:t>
            </w:r>
            <w:r w:rsidR="008363D1">
              <w:t xml:space="preserve">. </w:t>
            </w:r>
          </w:p>
          <w:p w14:paraId="2BF9FC36" w14:textId="4D141D42" w:rsidR="00207969" w:rsidRDefault="00207969" w:rsidP="008811D3">
            <w:pPr>
              <w:pStyle w:val="BoxText"/>
            </w:pPr>
            <w:r w:rsidRPr="0065389B">
              <w:rPr>
                <w:b/>
                <w:bCs/>
                <w:i/>
                <w:iCs/>
              </w:rPr>
              <w:t>Step 1</w:t>
            </w:r>
            <w:r w:rsidR="003254DE" w:rsidRPr="0065389B">
              <w:rPr>
                <w:b/>
                <w:bCs/>
                <w:i/>
                <w:iCs/>
              </w:rPr>
              <w:t xml:space="preserve"> –</w:t>
            </w:r>
            <w:r w:rsidRPr="0065389B">
              <w:rPr>
                <w:b/>
                <w:bCs/>
                <w:i/>
                <w:iCs/>
              </w:rPr>
              <w:t xml:space="preserve"> Calculate the maximum fee </w:t>
            </w:r>
            <w:r w:rsidR="00667237">
              <w:rPr>
                <w:b/>
                <w:bCs/>
                <w:i/>
                <w:iCs/>
              </w:rPr>
              <w:t>for the application</w:t>
            </w:r>
            <w:r w:rsidR="003254DE" w:rsidRPr="0065389B">
              <w:rPr>
                <w:b/>
                <w:bCs/>
                <w:i/>
                <w:iCs/>
              </w:rPr>
              <w:t>:</w:t>
            </w:r>
            <w:r w:rsidR="00F43E5A">
              <w:t xml:space="preserve"> </w:t>
            </w:r>
          </w:p>
          <w:p w14:paraId="1955B735" w14:textId="3ACBD8E3" w:rsidR="00C938AC" w:rsidRDefault="00C938AC" w:rsidP="00173EDD">
            <w:pPr>
              <w:pStyle w:val="BoxText"/>
            </w:pPr>
            <w:r>
              <w:t>In this situation:</w:t>
            </w:r>
          </w:p>
          <w:p w14:paraId="169D5783" w14:textId="07C0DB21" w:rsidR="008363D1" w:rsidRDefault="009145FD" w:rsidP="00173EDD">
            <w:pPr>
              <w:pStyle w:val="Boxbullet"/>
            </w:pPr>
            <w:r>
              <w:t xml:space="preserve">A is </w:t>
            </w:r>
            <w:r w:rsidR="00970D85" w:rsidRPr="00970D85">
              <w:t>$845,100</w:t>
            </w:r>
            <w:r w:rsidR="00F91ABB">
              <w:t xml:space="preserve">, </w:t>
            </w:r>
            <w:r w:rsidR="00DB18B0">
              <w:t xml:space="preserve">which is </w:t>
            </w:r>
            <w:r w:rsidR="00515D20">
              <w:t>what the fee would be for giving notice of a notifiable action to acquire an interest in residential land (established dwellings) for $10 million</w:t>
            </w:r>
            <w:r w:rsidR="00C10804">
              <w:t>.</w:t>
            </w:r>
          </w:p>
          <w:p w14:paraId="291255F6" w14:textId="314C78B0" w:rsidR="00C10804" w:rsidRPr="00496753" w:rsidRDefault="00C10804" w:rsidP="00173EDD">
            <w:pPr>
              <w:pStyle w:val="Boxbullet"/>
            </w:pPr>
            <w:r w:rsidRPr="00496753">
              <w:t xml:space="preserve">B is </w:t>
            </w:r>
            <w:r w:rsidR="00CF773F" w:rsidRPr="00CF773F">
              <w:t>0.773825772782015</w:t>
            </w:r>
            <w:r w:rsidR="00BE36B5" w:rsidRPr="00496753">
              <w:t>.</w:t>
            </w:r>
          </w:p>
          <w:p w14:paraId="1701A505" w14:textId="5DBED8D1" w:rsidR="008D7B49" w:rsidRDefault="008D7B49" w:rsidP="00173EDD">
            <w:pPr>
              <w:pStyle w:val="Boxbullet"/>
            </w:pPr>
            <w:r>
              <w:t xml:space="preserve">C is </w:t>
            </w:r>
            <w:r w:rsidR="00527DAA" w:rsidRPr="00527DAA">
              <w:t>$1,245,500</w:t>
            </w:r>
            <w:r>
              <w:t>.</w:t>
            </w:r>
          </w:p>
          <w:p w14:paraId="7C7B993A" w14:textId="439F067F" w:rsidR="00DD218B" w:rsidRDefault="00DD218B" w:rsidP="00173EDD">
            <w:pPr>
              <w:pStyle w:val="Boxbullet"/>
            </w:pPr>
            <w:r>
              <w:t>D is 0.75</w:t>
            </w:r>
            <w:r w:rsidR="00F14D9B">
              <w:t xml:space="preserve">, which is the discount that applies to </w:t>
            </w:r>
            <w:r w:rsidR="0029225E">
              <w:t>general exemption certificates</w:t>
            </w:r>
            <w:r>
              <w:t>.</w:t>
            </w:r>
          </w:p>
          <w:p w14:paraId="4586B4C5" w14:textId="7D90C4CE" w:rsidR="001136D9" w:rsidRDefault="001136D9" w:rsidP="008811D3">
            <w:pPr>
              <w:pStyle w:val="BoxText"/>
            </w:pPr>
            <w:r>
              <w:t>Accordingly, the maximum fee for the application is</w:t>
            </w:r>
            <w:r w:rsidR="00506DDD">
              <w:t xml:space="preserve"> $</w:t>
            </w:r>
            <m:oMath>
              <m:r>
                <m:rPr>
                  <m:sty m:val="p"/>
                </m:rPr>
                <w:rPr>
                  <w:rFonts w:ascii="Cambria Math" w:hAnsi="Cambria Math"/>
                  <w:sz w:val="20"/>
                </w:rPr>
                <m:t>$1,356,675.00</m:t>
              </m:r>
            </m:oMath>
            <w:r>
              <w:t>:</w:t>
            </w:r>
          </w:p>
          <w:p w14:paraId="01A39E6A" w14:textId="23351367" w:rsidR="00132D67" w:rsidRPr="002F2BDB" w:rsidRDefault="00527DAA" w:rsidP="00EA49B5">
            <w:pPr>
              <w:spacing w:after="0"/>
              <w:rPr>
                <w:sz w:val="20"/>
              </w:rPr>
            </w:pPr>
            <m:oMathPara>
              <m:oMathParaPr>
                <m:jc m:val="center"/>
              </m:oMathParaPr>
              <m:oMath>
                <m:r>
                  <w:rPr>
                    <w:rFonts w:ascii="Cambria Math" w:hAnsi="Cambria Math"/>
                    <w:sz w:val="20"/>
                  </w:rPr>
                  <m:t>$845,100+</m:t>
                </m:r>
                <m:d>
                  <m:dPr>
                    <m:ctrlPr>
                      <w:rPr>
                        <w:rFonts w:ascii="Cambria Math" w:hAnsi="Cambria Math"/>
                        <w:i/>
                        <w:sz w:val="20"/>
                      </w:rPr>
                    </m:ctrlPr>
                  </m:dPr>
                  <m:e>
                    <m:r>
                      <w:rPr>
                        <w:rFonts w:ascii="Cambria Math" w:hAnsi="Cambria Math"/>
                        <w:sz w:val="20"/>
                      </w:rPr>
                      <m:t>0.773825772782015×$1,245,500</m:t>
                    </m:r>
                  </m:e>
                </m:d>
                <m:r>
                  <m:rPr>
                    <m:sty m:val="p"/>
                  </m:rPr>
                  <w:rPr>
                    <w:rFonts w:ascii="Cambria Math" w:hAnsi="Cambria Math"/>
                    <w:sz w:val="20"/>
                  </w:rPr>
                  <m:t>≈</m:t>
                </m:r>
                <m:r>
                  <w:rPr>
                    <w:rFonts w:ascii="Cambria Math" w:hAnsi="Cambria Math"/>
                    <w:sz w:val="20"/>
                  </w:rPr>
                  <m:t xml:space="preserve">$$1,808,900 </m:t>
                </m:r>
                <m:d>
                  <m:dPr>
                    <m:ctrlPr>
                      <w:rPr>
                        <w:rFonts w:ascii="Cambria Math" w:hAnsi="Cambria Math"/>
                        <w:i/>
                        <w:sz w:val="20"/>
                      </w:rPr>
                    </m:ctrlPr>
                  </m:dPr>
                  <m:e>
                    <m:r>
                      <m:rPr>
                        <m:sty m:val="p"/>
                      </m:rPr>
                      <w:rPr>
                        <w:rFonts w:ascii="Cambria Math" w:hAnsi="Cambria Math"/>
                        <w:sz w:val="20"/>
                      </w:rPr>
                      <m:t>rounded down to the nearest $100</m:t>
                    </m:r>
                  </m:e>
                </m:d>
                <m:r>
                  <w:rPr>
                    <w:rFonts w:ascii="Cambria Math" w:hAnsi="Cambria Math"/>
                    <w:sz w:val="20"/>
                  </w:rPr>
                  <m:t>×</m:t>
                </m:r>
                <m:r>
                  <m:rPr>
                    <m:sty m:val="p"/>
                  </m:rPr>
                  <w:rPr>
                    <w:rFonts w:ascii="Cambria Math" w:hAnsi="Cambria Math"/>
                    <w:sz w:val="20"/>
                  </w:rPr>
                  <m:t>0.75</m:t>
                </m:r>
              </m:oMath>
            </m:oMathPara>
          </w:p>
          <w:p w14:paraId="642B0269" w14:textId="463621DF" w:rsidR="00BB333C" w:rsidRPr="00EE6EE0" w:rsidRDefault="00637A68" w:rsidP="002F2BDB">
            <w:pPr>
              <w:spacing w:before="0" w:after="0"/>
              <w:rPr>
                <w:szCs w:val="22"/>
              </w:rPr>
            </w:pPr>
            <m:oMathPara>
              <m:oMath>
                <m:r>
                  <m:rPr>
                    <m:sty m:val="p"/>
                  </m:rPr>
                  <w:rPr>
                    <w:rFonts w:ascii="Cambria Math" w:hAnsi="Cambria Math"/>
                    <w:sz w:val="20"/>
                  </w:rPr>
                  <m:t>=$1,356,675.00</m:t>
                </m:r>
              </m:oMath>
            </m:oMathPara>
          </w:p>
          <w:p w14:paraId="4778CAC4" w14:textId="31927B3C" w:rsidR="003254DE" w:rsidRPr="0065389B" w:rsidRDefault="003254DE" w:rsidP="008811D3">
            <w:pPr>
              <w:pStyle w:val="BoxText"/>
              <w:rPr>
                <w:b/>
                <w:bCs/>
                <w:i/>
                <w:iCs/>
              </w:rPr>
            </w:pPr>
            <w:r w:rsidRPr="0065389B">
              <w:rPr>
                <w:b/>
                <w:bCs/>
                <w:i/>
                <w:iCs/>
              </w:rPr>
              <w:t xml:space="preserve">Step 2 </w:t>
            </w:r>
            <w:r w:rsidR="00F92261" w:rsidRPr="0065389B">
              <w:rPr>
                <w:b/>
                <w:bCs/>
                <w:i/>
                <w:iCs/>
              </w:rPr>
              <w:t>–</w:t>
            </w:r>
            <w:r w:rsidRPr="0065389B">
              <w:rPr>
                <w:b/>
                <w:bCs/>
                <w:i/>
                <w:iCs/>
              </w:rPr>
              <w:t xml:space="preserve"> </w:t>
            </w:r>
            <w:r w:rsidR="00F92261" w:rsidRPr="0065389B">
              <w:rPr>
                <w:b/>
                <w:bCs/>
                <w:i/>
                <w:iCs/>
              </w:rPr>
              <w:t xml:space="preserve">Compare the maximum fee </w:t>
            </w:r>
            <w:r w:rsidR="00C938AC">
              <w:rPr>
                <w:b/>
                <w:bCs/>
                <w:i/>
                <w:iCs/>
              </w:rPr>
              <w:t>for the application to what the fee would otherwise be:</w:t>
            </w:r>
          </w:p>
          <w:p w14:paraId="261CA315" w14:textId="6B20EC24" w:rsidR="009F2266" w:rsidRPr="00CA2215" w:rsidRDefault="009F2266" w:rsidP="008811D3">
            <w:pPr>
              <w:pStyle w:val="BoxText"/>
            </w:pPr>
            <w:r>
              <w:t xml:space="preserve">The fee for the application is </w:t>
            </w:r>
            <w:r w:rsidR="00F9335C">
              <w:t>$</w:t>
            </w:r>
            <w:r w:rsidR="00984400">
              <w:t>856,</w:t>
            </w:r>
            <w:r w:rsidR="00A21CCD">
              <w:t>800</w:t>
            </w:r>
            <w:r w:rsidR="00F91D1B" w:rsidRPr="00F91D1B" w:rsidDel="00F91D1B">
              <w:t xml:space="preserve"> </w:t>
            </w:r>
            <w:r w:rsidR="008E2B4B">
              <w:t>(</w:t>
            </w:r>
            <w:r w:rsidR="0009762E" w:rsidRPr="0009762E">
              <w:t>$11,700</w:t>
            </w:r>
            <w:r w:rsidR="00AA3AB0">
              <w:t xml:space="preserve"> </w:t>
            </w:r>
            <w:r w:rsidR="00007470">
              <w:t xml:space="preserve">for the commercial land acquisitions </w:t>
            </w:r>
            <w:r w:rsidR="00864679">
              <w:t xml:space="preserve">for consideration of </w:t>
            </w:r>
            <w:r w:rsidR="00940655">
              <w:t xml:space="preserve">$50 million </w:t>
            </w:r>
            <w:r w:rsidR="00C05118">
              <w:t>or less</w:t>
            </w:r>
            <w:r w:rsidR="00864679">
              <w:t>,</w:t>
            </w:r>
            <w:r w:rsidR="00C05118">
              <w:t xml:space="preserve"> </w:t>
            </w:r>
            <w:r w:rsidR="00007470">
              <w:t xml:space="preserve">and </w:t>
            </w:r>
            <w:r w:rsidR="004A6CC9" w:rsidRPr="004A6CC9">
              <w:t>$</w:t>
            </w:r>
            <w:r w:rsidR="00C54BA6" w:rsidRPr="00C54BA6">
              <w:t>$845,100</w:t>
            </w:r>
            <w:r w:rsidR="004A6CC9">
              <w:t xml:space="preserve"> </w:t>
            </w:r>
            <w:r w:rsidR="00007470">
              <w:t>for the residential land (established dwellings) acquisitions</w:t>
            </w:r>
            <w:r w:rsidR="00E22CF0">
              <w:t xml:space="preserve"> for consideration of $10 million or less</w:t>
            </w:r>
            <w:r w:rsidR="00007470">
              <w:t>). This is</w:t>
            </w:r>
            <w:r w:rsidR="00F9335C">
              <w:t xml:space="preserve"> lower than the </w:t>
            </w:r>
            <w:r w:rsidR="00EB24C6">
              <w:t xml:space="preserve">adjusted </w:t>
            </w:r>
            <w:r w:rsidR="00F9335C">
              <w:t>maximum fee, so the fee is $</w:t>
            </w:r>
            <w:r w:rsidR="00A21CCD">
              <w:t>856,800</w:t>
            </w:r>
            <w:r w:rsidR="00F9335C">
              <w:t>.</w:t>
            </w:r>
          </w:p>
        </w:tc>
      </w:tr>
    </w:tbl>
    <w:p w14:paraId="67FA667E" w14:textId="77777777" w:rsidR="00F4792F" w:rsidRDefault="00F4792F">
      <w:pPr>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F4792F" w:rsidRPr="00CA2215" w14:paraId="0B29B443" w14:textId="77777777" w:rsidTr="008811D3">
        <w:trPr>
          <w:trHeight w:val="1542"/>
        </w:trPr>
        <w:tc>
          <w:tcPr>
            <w:tcW w:w="5000" w:type="pct"/>
            <w:shd w:val="clear" w:color="auto" w:fill="F2F9FC"/>
            <w:tcMar>
              <w:top w:w="227" w:type="dxa"/>
              <w:left w:w="227" w:type="dxa"/>
              <w:bottom w:w="227" w:type="dxa"/>
              <w:right w:w="227" w:type="dxa"/>
            </w:tcMar>
          </w:tcPr>
          <w:p w14:paraId="0C3ACC3D" w14:textId="6EBCB1B2" w:rsidR="00F4792F" w:rsidRPr="00A40706" w:rsidRDefault="00F4792F" w:rsidP="008811D3">
            <w:pPr>
              <w:pStyle w:val="BoxHeading"/>
            </w:pPr>
            <w:r w:rsidRPr="00A40706">
              <w:lastRenderedPageBreak/>
              <w:t xml:space="preserve">Example </w:t>
            </w:r>
            <w:r w:rsidRPr="00A40706">
              <w:fldChar w:fldCharType="begin"/>
            </w:r>
            <w:r w:rsidRPr="00A40706">
              <w:instrText>seq list1</w:instrText>
            </w:r>
            <w:r w:rsidRPr="00A40706">
              <w:fldChar w:fldCharType="separate"/>
            </w:r>
            <w:r w:rsidR="0099222E">
              <w:rPr>
                <w:noProof/>
              </w:rPr>
              <w:t>36</w:t>
            </w:r>
            <w:r w:rsidRPr="00A40706">
              <w:fldChar w:fldCharType="end"/>
            </w:r>
            <w:r w:rsidRPr="00A40706">
              <w:t xml:space="preserve"> –</w:t>
            </w:r>
            <w:r w:rsidR="00667237" w:rsidRPr="00A40706">
              <w:t xml:space="preserve"> </w:t>
            </w:r>
            <w:r w:rsidRPr="00A40706">
              <w:t>using the adjusted maximum fee method</w:t>
            </w:r>
          </w:p>
          <w:p w14:paraId="46B9F92E" w14:textId="47B5D978" w:rsidR="00F4792F" w:rsidRPr="00A40706" w:rsidRDefault="00F4792F" w:rsidP="008811D3">
            <w:pPr>
              <w:pStyle w:val="BoxText"/>
            </w:pPr>
            <w:r w:rsidRPr="00A40706">
              <w:t>A foreign person applies for an exemption certificate under section 58 of the Act. The certificate would cover $</w:t>
            </w:r>
            <w:r w:rsidR="00287438" w:rsidRPr="00A40706">
              <w:t>1</w:t>
            </w:r>
            <w:r w:rsidRPr="00A40706">
              <w:t xml:space="preserve"> </w:t>
            </w:r>
            <w:r w:rsidR="00287438" w:rsidRPr="00A40706">
              <w:t xml:space="preserve">billion </w:t>
            </w:r>
            <w:r w:rsidRPr="00A40706">
              <w:t>in</w:t>
            </w:r>
            <w:r w:rsidR="004C6AAE" w:rsidRPr="00A40706">
              <w:t xml:space="preserve"> acquisitions of</w:t>
            </w:r>
            <w:r w:rsidRPr="00A40706">
              <w:t xml:space="preserve"> commercial land</w:t>
            </w:r>
            <w:r w:rsidR="004A3BB8" w:rsidRPr="00A40706">
              <w:t xml:space="preserve"> and $30 million in </w:t>
            </w:r>
            <w:r w:rsidR="00F220D1" w:rsidRPr="00A40706">
              <w:t xml:space="preserve">acquisitions of </w:t>
            </w:r>
            <w:r w:rsidR="004A3BB8" w:rsidRPr="00A40706">
              <w:t>residential land (established dwellings)</w:t>
            </w:r>
            <w:r w:rsidRPr="00A40706">
              <w:t xml:space="preserve">. </w:t>
            </w:r>
          </w:p>
          <w:p w14:paraId="252390BB" w14:textId="3570AE0E" w:rsidR="00C938AC" w:rsidRPr="00A40706" w:rsidRDefault="00C938AC" w:rsidP="00C938AC">
            <w:pPr>
              <w:pStyle w:val="BoxText"/>
            </w:pPr>
            <w:r w:rsidRPr="00A40706">
              <w:rPr>
                <w:b/>
                <w:bCs/>
                <w:i/>
                <w:iCs/>
              </w:rPr>
              <w:t>Step 1 – Calculate the maximum fee for the application:</w:t>
            </w:r>
            <w:r w:rsidRPr="00A40706">
              <w:t xml:space="preserve"> </w:t>
            </w:r>
          </w:p>
          <w:p w14:paraId="67993C51" w14:textId="6F17BA23" w:rsidR="00F4792F" w:rsidRPr="00A40706" w:rsidRDefault="00F4792F" w:rsidP="008811D3">
            <w:pPr>
              <w:pStyle w:val="BoxText"/>
            </w:pPr>
            <w:r w:rsidRPr="00A40706">
              <w:t>In this situation:</w:t>
            </w:r>
          </w:p>
          <w:p w14:paraId="7CABCAC3" w14:textId="2ACB39A0" w:rsidR="00F4792F" w:rsidRPr="00A40706" w:rsidRDefault="00F4792F" w:rsidP="002802FE">
            <w:pPr>
              <w:pStyle w:val="Boxbullet"/>
            </w:pPr>
            <w:r w:rsidRPr="00A40706">
              <w:t xml:space="preserve">A is </w:t>
            </w:r>
            <w:r w:rsidR="00A21CCD" w:rsidRPr="00A21CCD">
              <w:t>$2,723,100</w:t>
            </w:r>
            <w:r w:rsidR="00A21CCD" w:rsidRPr="00A21CCD" w:rsidDel="00A21CCD">
              <w:t xml:space="preserve"> </w:t>
            </w:r>
            <w:r w:rsidR="007644C1" w:rsidRPr="00A40706">
              <w:t>(which is what the fee would be for giving notice of a notifiable action to acquire an interest in residential land (established dwellings) for $</w:t>
            </w:r>
            <w:r w:rsidR="000A2E17" w:rsidRPr="00A40706">
              <w:t>3</w:t>
            </w:r>
            <w:r w:rsidR="007644C1" w:rsidRPr="00A40706">
              <w:t>0 million).</w:t>
            </w:r>
          </w:p>
          <w:p w14:paraId="658E84C9" w14:textId="516E84B1" w:rsidR="00F4792F" w:rsidRPr="00A40706" w:rsidRDefault="00F4792F" w:rsidP="002802FE">
            <w:pPr>
              <w:pStyle w:val="Boxbullet"/>
            </w:pPr>
            <w:r w:rsidRPr="00A40706">
              <w:t>B is</w:t>
            </w:r>
            <w:r w:rsidR="008D7655">
              <w:t xml:space="preserve"> </w:t>
            </w:r>
            <w:r w:rsidR="002F79E6" w:rsidRPr="002F79E6">
              <w:t>0.</w:t>
            </w:r>
            <w:r w:rsidR="00543272" w:rsidRPr="00543272">
              <w:t>271216378964271</w:t>
            </w:r>
            <w:r w:rsidRPr="00A40706">
              <w:t>.</w:t>
            </w:r>
          </w:p>
          <w:p w14:paraId="1A158940" w14:textId="5657DE0A" w:rsidR="00E42CAE" w:rsidRPr="00A40706" w:rsidRDefault="00E42CAE" w:rsidP="002802FE">
            <w:pPr>
              <w:pStyle w:val="Boxbullet"/>
            </w:pPr>
            <w:r w:rsidRPr="00A40706">
              <w:t xml:space="preserve">C is </w:t>
            </w:r>
            <w:r w:rsidR="0076730D" w:rsidRPr="0076730D">
              <w:t>$1,245,500</w:t>
            </w:r>
            <w:r w:rsidRPr="00A40706">
              <w:t>.</w:t>
            </w:r>
          </w:p>
          <w:p w14:paraId="696F5386" w14:textId="44F69D8D" w:rsidR="002779A6" w:rsidRPr="00A40706" w:rsidRDefault="002779A6" w:rsidP="002802FE">
            <w:pPr>
              <w:pStyle w:val="Boxbullet"/>
            </w:pPr>
            <w:r w:rsidRPr="00A40706">
              <w:t>D is 0.75</w:t>
            </w:r>
            <w:r w:rsidR="001B2EE7" w:rsidRPr="00A40706">
              <w:t>, which is the discount that applies to general exemption certificates.</w:t>
            </w:r>
          </w:p>
          <w:p w14:paraId="4FCD4DB9" w14:textId="5D3D8D51" w:rsidR="00F4792F" w:rsidRPr="00A40706" w:rsidRDefault="00F4792F" w:rsidP="008811D3">
            <w:pPr>
              <w:pStyle w:val="BoxText"/>
            </w:pPr>
            <w:r w:rsidRPr="00A40706">
              <w:t>Accordingly, the maximum fee for the application is</w:t>
            </w:r>
            <w:r w:rsidR="008F6DBD" w:rsidRPr="00A40706">
              <w:t xml:space="preserve"> </w:t>
            </w:r>
            <w:r w:rsidR="00653434" w:rsidRPr="00653434">
              <w:t>$2,295,675</w:t>
            </w:r>
            <w:r w:rsidR="00107AAD">
              <w:t>:</w:t>
            </w:r>
          </w:p>
          <w:p w14:paraId="6D7505EF" w14:textId="7848220C" w:rsidR="004C1081" w:rsidRPr="00A40706" w:rsidRDefault="003C5E6A" w:rsidP="002F2BDB">
            <w:pPr>
              <w:spacing w:before="0" w:after="0"/>
              <w:rPr>
                <w:sz w:val="20"/>
              </w:rPr>
            </w:pPr>
            <m:oMathPara>
              <m:oMath>
                <m:r>
                  <w:rPr>
                    <w:rFonts w:ascii="Cambria Math" w:hAnsi="Cambria Math"/>
                    <w:sz w:val="20"/>
                  </w:rPr>
                  <m:t xml:space="preserve"> $2,723,100+</m:t>
                </m:r>
                <m:d>
                  <m:dPr>
                    <m:ctrlPr>
                      <w:rPr>
                        <w:rFonts w:ascii="Cambria Math" w:hAnsi="Cambria Math"/>
                        <w:i/>
                        <w:sz w:val="20"/>
                      </w:rPr>
                    </m:ctrlPr>
                  </m:dPr>
                  <m:e>
                    <m:r>
                      <w:rPr>
                        <w:rFonts w:ascii="Cambria Math" w:hAnsi="Cambria Math"/>
                        <w:sz w:val="20"/>
                      </w:rPr>
                      <m:t>0.271216378964×$1,245,500</m:t>
                    </m:r>
                  </m:e>
                </m:d>
              </m:oMath>
            </m:oMathPara>
          </w:p>
          <w:p w14:paraId="6B024201" w14:textId="31565655" w:rsidR="00A811E1" w:rsidRPr="00A40706" w:rsidRDefault="00305DBF" w:rsidP="002F2BDB">
            <w:pPr>
              <w:spacing w:before="0" w:after="0"/>
              <w:jc w:val="center"/>
              <w:rPr>
                <w:rFonts w:ascii="Cambria Math" w:hAnsi="Cambria Math"/>
                <w:i/>
                <w:sz w:val="20"/>
              </w:rPr>
            </w:pPr>
            <m:oMathPara>
              <m:oMath>
                <m:r>
                  <w:rPr>
                    <w:rFonts w:ascii="Cambria Math" w:hAnsi="Cambria Math"/>
                    <w:sz w:val="20"/>
                  </w:rPr>
                  <m:t>≈$3,060,900</m:t>
                </m:r>
                <m:d>
                  <m:dPr>
                    <m:ctrlPr>
                      <w:rPr>
                        <w:rFonts w:ascii="Cambria Math" w:hAnsi="Cambria Math"/>
                        <w:i/>
                        <w:sz w:val="20"/>
                      </w:rPr>
                    </m:ctrlPr>
                  </m:dPr>
                  <m:e>
                    <m:r>
                      <m:rPr>
                        <m:sty m:val="p"/>
                      </m:rPr>
                      <w:rPr>
                        <w:rFonts w:ascii="Cambria Math" w:hAnsi="Cambria Math"/>
                        <w:sz w:val="20"/>
                      </w:rPr>
                      <m:t>rounded down to the nearest</m:t>
                    </m:r>
                    <m:r>
                      <w:rPr>
                        <w:rFonts w:ascii="Cambria Math" w:hAnsi="Cambria Math"/>
                        <w:sz w:val="20"/>
                      </w:rPr>
                      <m:t xml:space="preserve"> $100</m:t>
                    </m:r>
                  </m:e>
                </m:d>
                <m:r>
                  <w:rPr>
                    <w:rFonts w:ascii="Cambria Math" w:hAnsi="Cambria Math"/>
                    <w:sz w:val="20"/>
                  </w:rPr>
                  <m:t>×0.75</m:t>
                </m:r>
              </m:oMath>
            </m:oMathPara>
          </w:p>
          <w:p w14:paraId="122BA261" w14:textId="583ADB8A" w:rsidR="00F4792F" w:rsidRPr="00A40706" w:rsidRDefault="00305DBF" w:rsidP="002F2BDB">
            <w:pPr>
              <w:spacing w:before="0" w:after="0"/>
              <w:rPr>
                <w:rFonts w:ascii="Cambria Math" w:hAnsi="Cambria Math"/>
                <w:i/>
                <w:szCs w:val="22"/>
              </w:rPr>
            </w:pPr>
            <m:oMathPara>
              <m:oMath>
                <m:r>
                  <w:rPr>
                    <w:rFonts w:ascii="Cambria Math" w:hAnsi="Cambria Math"/>
                    <w:sz w:val="20"/>
                  </w:rPr>
                  <m:t>=$2,295,675</m:t>
                </m:r>
              </m:oMath>
            </m:oMathPara>
          </w:p>
          <w:p w14:paraId="3413D04A" w14:textId="1E7EC906" w:rsidR="00E90E37" w:rsidRPr="00A40706" w:rsidRDefault="00E90E37" w:rsidP="00E90E37">
            <w:pPr>
              <w:pStyle w:val="BoxText"/>
              <w:rPr>
                <w:b/>
                <w:bCs/>
                <w:i/>
                <w:iCs/>
              </w:rPr>
            </w:pPr>
            <w:r w:rsidRPr="00A40706">
              <w:rPr>
                <w:b/>
                <w:bCs/>
                <w:i/>
                <w:iCs/>
              </w:rPr>
              <w:t>Step 2 – Compare the maximum fee for the application to what the fee would otherwise be:</w:t>
            </w:r>
          </w:p>
          <w:p w14:paraId="5755A1B6" w14:textId="29C60BD1" w:rsidR="00F4792F" w:rsidRPr="00CA2215" w:rsidRDefault="00F4792F" w:rsidP="008811D3">
            <w:pPr>
              <w:pStyle w:val="BoxText"/>
            </w:pPr>
            <w:r w:rsidRPr="00A40706">
              <w:t xml:space="preserve">The fee for the application </w:t>
            </w:r>
            <w:r w:rsidR="00B07181" w:rsidRPr="00A40706">
              <w:t xml:space="preserve">would </w:t>
            </w:r>
            <w:r w:rsidR="00155B35" w:rsidRPr="00A40706">
              <w:t xml:space="preserve">otherwise </w:t>
            </w:r>
            <w:r w:rsidR="00B07181" w:rsidRPr="00A40706">
              <w:t>be</w:t>
            </w:r>
            <w:r w:rsidRPr="00A40706">
              <w:t xml:space="preserve"> </w:t>
            </w:r>
            <w:r w:rsidR="0072692A">
              <w:t>$</w:t>
            </w:r>
            <w:r w:rsidR="0072692A" w:rsidRPr="0072692A">
              <w:t>3</w:t>
            </w:r>
            <w:r w:rsidR="0072692A">
              <w:t>,</w:t>
            </w:r>
            <w:r w:rsidR="0072692A" w:rsidRPr="0072692A">
              <w:t>169</w:t>
            </w:r>
            <w:r w:rsidR="0072692A">
              <w:t>,</w:t>
            </w:r>
            <w:r w:rsidR="0072692A" w:rsidRPr="0072692A">
              <w:t>125</w:t>
            </w:r>
            <w:r w:rsidR="009F03D5" w:rsidRPr="009F03D5" w:rsidDel="009F03D5">
              <w:t xml:space="preserve"> </w:t>
            </w:r>
            <w:r w:rsidR="00B84A9D">
              <w:t>(</w:t>
            </w:r>
            <w:r w:rsidR="00D622CF" w:rsidRPr="00D622CF">
              <w:t>$446,025</w:t>
            </w:r>
            <w:r w:rsidR="005B58AB">
              <w:t xml:space="preserve"> </w:t>
            </w:r>
            <w:r w:rsidR="00DE6446" w:rsidRPr="00A40706">
              <w:t xml:space="preserve">for the commercial land acquisitions </w:t>
            </w:r>
            <w:r w:rsidR="00C3749F">
              <w:t>for consideration</w:t>
            </w:r>
            <w:r w:rsidR="00333FD1">
              <w:t xml:space="preserve"> of $1 billion,</w:t>
            </w:r>
            <w:r w:rsidR="00C3749F">
              <w:t xml:space="preserve"> </w:t>
            </w:r>
            <w:r w:rsidR="006048E8" w:rsidRPr="00A40706">
              <w:t>plus</w:t>
            </w:r>
            <w:r w:rsidR="00A10090">
              <w:t xml:space="preserve"> </w:t>
            </w:r>
            <w:r w:rsidR="00A10090" w:rsidRPr="00A10090">
              <w:t>$</w:t>
            </w:r>
            <w:proofErr w:type="gramStart"/>
            <w:r w:rsidR="00A10090" w:rsidRPr="00A10090">
              <w:t>2,723,100</w:t>
            </w:r>
            <w:r w:rsidR="00DE6446" w:rsidRPr="00A40706">
              <w:t xml:space="preserve"> </w:t>
            </w:r>
            <w:r w:rsidR="00973A63">
              <w:t xml:space="preserve"> </w:t>
            </w:r>
            <w:r w:rsidR="00DE6446" w:rsidRPr="00A40706">
              <w:t>for</w:t>
            </w:r>
            <w:proofErr w:type="gramEnd"/>
            <w:r w:rsidR="00DE6446" w:rsidRPr="00A40706">
              <w:t xml:space="preserve"> the residential land </w:t>
            </w:r>
            <w:r w:rsidR="00F220D1" w:rsidRPr="00A40706">
              <w:t xml:space="preserve">(established dwellings) </w:t>
            </w:r>
            <w:r w:rsidR="00DE6446" w:rsidRPr="00A40706">
              <w:t>acquisitions</w:t>
            </w:r>
            <w:r w:rsidR="008E69FC">
              <w:t xml:space="preserve"> for consideration of $30 million or less</w:t>
            </w:r>
            <w:r w:rsidR="00DE6446" w:rsidRPr="00A40706">
              <w:t>)</w:t>
            </w:r>
            <w:r w:rsidRPr="00A40706">
              <w:t xml:space="preserve">, which is </w:t>
            </w:r>
            <w:r w:rsidR="00F92696" w:rsidRPr="00A40706">
              <w:t>higher</w:t>
            </w:r>
            <w:r w:rsidRPr="00A40706">
              <w:t xml:space="preserve"> than the </w:t>
            </w:r>
            <w:r w:rsidR="00EB24C6" w:rsidRPr="00A40706">
              <w:t xml:space="preserve">adjusted </w:t>
            </w:r>
            <w:r w:rsidRPr="00A40706">
              <w:t xml:space="preserve">maximum fee, so the fee is </w:t>
            </w:r>
            <w:r w:rsidR="00653434" w:rsidRPr="00653434">
              <w:t>$2,295,675</w:t>
            </w:r>
            <w:r w:rsidRPr="00A40706">
              <w:t>.</w:t>
            </w:r>
          </w:p>
        </w:tc>
      </w:tr>
    </w:tbl>
    <w:p w14:paraId="3AB78B61" w14:textId="3D224D40" w:rsidR="00C364F2" w:rsidRPr="002802FE" w:rsidRDefault="00C364F2" w:rsidP="002802FE">
      <w:bookmarkStart w:id="165" w:name="_Toc59447538"/>
      <w:r w:rsidRPr="002802FE">
        <w:br w:type="page"/>
      </w:r>
    </w:p>
    <w:p w14:paraId="68F7BAC5" w14:textId="77777777" w:rsidR="004B55D2" w:rsidRPr="00CA2215" w:rsidRDefault="004B55D2" w:rsidP="004B55D2">
      <w:pPr>
        <w:pStyle w:val="Heading2"/>
      </w:pPr>
      <w:bookmarkStart w:id="166" w:name="_Toc201560886"/>
      <w:bookmarkStart w:id="167" w:name="_Toc162949191"/>
      <w:bookmarkStart w:id="168" w:name="_Toc162949249"/>
      <w:bookmarkStart w:id="169" w:name="_Toc173418919"/>
      <w:r>
        <w:lastRenderedPageBreak/>
        <w:t>L</w:t>
      </w:r>
      <w:r w:rsidRPr="00CA2215">
        <w:t>: Fee waivers and remissions</w:t>
      </w:r>
      <w:bookmarkEnd w:id="166"/>
    </w:p>
    <w:p w14:paraId="02C4FD53" w14:textId="77777777" w:rsidR="004B55D2" w:rsidRDefault="004B55D2" w:rsidP="004B55D2">
      <w:r w:rsidRPr="00CA2215">
        <w:t xml:space="preserve">Under section 115 of the Act, the Treasurer may waive or remit the whole or a part of a fee that is payable if satisfied that it is not contrary to the national interest to waive or remit the fee. </w:t>
      </w:r>
    </w:p>
    <w:p w14:paraId="5A370B5A" w14:textId="62A5594F" w:rsidR="004B55D2" w:rsidRPr="00CA2215" w:rsidRDefault="004B55D2" w:rsidP="004B55D2">
      <w:r w:rsidRPr="00CA2215">
        <w:t xml:space="preserve">There are limited circumstances </w:t>
      </w:r>
      <w:r>
        <w:t>in which fees are likely to be waived or remitted</w:t>
      </w:r>
      <w:r w:rsidRPr="00CA2215">
        <w:t>. Waivers are assessed on a case</w:t>
      </w:r>
      <w:r w:rsidR="44C51EEE" w:rsidRPr="00CA2215">
        <w:t>-</w:t>
      </w:r>
      <w:r>
        <w:noBreakHyphen/>
      </w:r>
      <w:r w:rsidRPr="00CA2215">
        <w:t>by</w:t>
      </w:r>
      <w:r w:rsidR="3A29BDED" w:rsidRPr="00CA2215">
        <w:t>-</w:t>
      </w:r>
      <w:r>
        <w:noBreakHyphen/>
      </w:r>
      <w:r w:rsidRPr="00CA2215">
        <w:t>case basis</w:t>
      </w:r>
      <w:r>
        <w:t>, and you</w:t>
      </w:r>
      <w:r w:rsidRPr="00CA2215">
        <w:t xml:space="preserve"> should not expect a particular outcome on a waiver or remission application</w:t>
      </w:r>
      <w:r>
        <w:t xml:space="preserve">. All </w:t>
      </w:r>
      <w:r w:rsidRPr="00CA2215">
        <w:t>decisions on fee waivers or remissions are final.</w:t>
      </w:r>
    </w:p>
    <w:p w14:paraId="0CBB705D" w14:textId="77777777" w:rsidR="004B55D2" w:rsidRPr="00CA2215" w:rsidRDefault="004B55D2" w:rsidP="004B55D2">
      <w:pPr>
        <w:pStyle w:val="Heading3"/>
        <w:rPr>
          <w:rFonts w:eastAsiaTheme="majorEastAsia"/>
        </w:rPr>
      </w:pPr>
      <w:bookmarkStart w:id="170" w:name="_Toc162949251"/>
      <w:r>
        <w:rPr>
          <w:rFonts w:eastAsiaTheme="majorEastAsia"/>
        </w:rPr>
        <w:t>Circumstances where a fee waiver or remission may apply</w:t>
      </w:r>
      <w:bookmarkEnd w:id="170"/>
    </w:p>
    <w:p w14:paraId="0DD26326" w14:textId="77777777" w:rsidR="004B55D2" w:rsidRDefault="004B55D2" w:rsidP="004B55D2">
      <w:r>
        <w:t>There are limited circumstances where a fee waiver or remission is likely to be granted. These include where:</w:t>
      </w:r>
    </w:p>
    <w:p w14:paraId="5B326798" w14:textId="77777777" w:rsidR="004B55D2" w:rsidRPr="00CA2215" w:rsidRDefault="004B55D2" w:rsidP="004B55D2">
      <w:pPr>
        <w:pStyle w:val="Bullet"/>
      </w:pPr>
      <w:r>
        <w:t xml:space="preserve">you have withdrawn a previous application and </w:t>
      </w:r>
      <w:proofErr w:type="gramStart"/>
      <w:r>
        <w:t>submitted an application</w:t>
      </w:r>
      <w:proofErr w:type="gramEnd"/>
      <w:r>
        <w:t xml:space="preserve"> which is </w:t>
      </w:r>
      <w:r w:rsidRPr="00CA2215">
        <w:t xml:space="preserve">substantially the same </w:t>
      </w:r>
      <w:r>
        <w:t>as the previous application.</w:t>
      </w:r>
    </w:p>
    <w:p w14:paraId="37BD144D" w14:textId="77777777" w:rsidR="004B55D2" w:rsidRPr="00CA2215" w:rsidRDefault="004B55D2" w:rsidP="004B55D2">
      <w:pPr>
        <w:pStyle w:val="Bullet"/>
      </w:pPr>
      <w:r>
        <w:t>multiple applications are made</w:t>
      </w:r>
      <w:r w:rsidRPr="00CA2215">
        <w:t xml:space="preserve"> by </w:t>
      </w:r>
      <w:r>
        <w:t>members of an</w:t>
      </w:r>
      <w:r w:rsidRPr="00CA2215">
        <w:t xml:space="preserve"> unincorporated consortium</w:t>
      </w:r>
      <w:r>
        <w:t xml:space="preserve"> in relation to a single</w:t>
      </w:r>
      <w:r w:rsidRPr="00CA2215">
        <w:t xml:space="preserve"> acquisition </w:t>
      </w:r>
      <w:r>
        <w:t>in circumstances where,</w:t>
      </w:r>
      <w:r w:rsidRPr="00CA2215">
        <w:t xml:space="preserve"> if the consortium </w:t>
      </w:r>
      <w:r>
        <w:t>were</w:t>
      </w:r>
      <w:r w:rsidRPr="00CA2215">
        <w:t xml:space="preserve"> incorporated</w:t>
      </w:r>
      <w:r>
        <w:t>, only</w:t>
      </w:r>
      <w:r w:rsidRPr="00CA2215">
        <w:t xml:space="preserve"> one notice and fee would </w:t>
      </w:r>
      <w:r>
        <w:t xml:space="preserve">have </w:t>
      </w:r>
      <w:r w:rsidRPr="00CA2215">
        <w:t>be</w:t>
      </w:r>
      <w:r>
        <w:t>en</w:t>
      </w:r>
      <w:r w:rsidRPr="00CA2215">
        <w:t xml:space="preserve"> </w:t>
      </w:r>
      <w:r>
        <w:t>required.</w:t>
      </w:r>
    </w:p>
    <w:p w14:paraId="6BC09EE5" w14:textId="77777777" w:rsidR="004B55D2" w:rsidRPr="00CA2215" w:rsidRDefault="004B55D2" w:rsidP="004B55D2">
      <w:pPr>
        <w:pStyle w:val="Bullet"/>
      </w:pPr>
      <w:r>
        <w:t xml:space="preserve">you have applied for a variation to a no objection notification or exemption certificate which relates to residential land to update </w:t>
      </w:r>
      <w:r w:rsidRPr="00387E28">
        <w:t xml:space="preserve">the description of the land because it has changed since you made the original application </w:t>
      </w:r>
      <w:r>
        <w:t>(see details below).</w:t>
      </w:r>
    </w:p>
    <w:p w14:paraId="579C979F" w14:textId="38E4C0C9" w:rsidR="004B55D2" w:rsidRPr="002802FE" w:rsidRDefault="004B55D2" w:rsidP="004B55D2">
      <w:pPr>
        <w:pStyle w:val="Bullet"/>
      </w:pPr>
      <w:r>
        <w:t>you made an a</w:t>
      </w:r>
      <w:r w:rsidRPr="00CA2215">
        <w:t>pplication for</w:t>
      </w:r>
      <w:r>
        <w:t xml:space="preserve"> an</w:t>
      </w:r>
      <w:r w:rsidRPr="00CA2215">
        <w:t xml:space="preserve"> exemption certificate that </w:t>
      </w:r>
      <w:r w:rsidR="00DE7A4A">
        <w:t>did not proceed</w:t>
      </w:r>
      <w:r>
        <w:t xml:space="preserve"> and are now making an application that covers an action that would have been covered by the exemption certificate (see details below).</w:t>
      </w:r>
    </w:p>
    <w:p w14:paraId="2D71A646" w14:textId="77777777" w:rsidR="004B55D2" w:rsidRPr="002802FE" w:rsidRDefault="004B55D2" w:rsidP="004B55D2">
      <w:pPr>
        <w:pStyle w:val="Bullet"/>
      </w:pPr>
      <w:r>
        <w:rPr>
          <w:bCs/>
        </w:rPr>
        <w:t>you received an exemption certificate but did not utilise the full financial limit of that certificate and are now making an application for another exemption certificate (see details below).</w:t>
      </w:r>
    </w:p>
    <w:p w14:paraId="7C049A67" w14:textId="77777777" w:rsidR="004B55D2" w:rsidRPr="002802FE" w:rsidRDefault="004B55D2" w:rsidP="004B55D2">
      <w:pPr>
        <w:pStyle w:val="Bullet"/>
      </w:pPr>
      <w:r>
        <w:t>you have</w:t>
      </w:r>
      <w:r w:rsidRPr="00CA2215">
        <w:t xml:space="preserve"> been unsuccessful in a </w:t>
      </w:r>
      <w:r w:rsidRPr="00827C5E">
        <w:t>competitive</w:t>
      </w:r>
      <w:r w:rsidRPr="00CA2215">
        <w:t xml:space="preserve"> bid process</w:t>
      </w:r>
      <w:r>
        <w:t xml:space="preserve"> (see details below).</w:t>
      </w:r>
    </w:p>
    <w:p w14:paraId="77008B0E" w14:textId="16F6D258" w:rsidR="00D9504C" w:rsidRPr="002802FE" w:rsidRDefault="00E14CFB" w:rsidP="004B55D2">
      <w:pPr>
        <w:pStyle w:val="Bullet"/>
      </w:pPr>
      <w:r>
        <w:t xml:space="preserve">you are investing in </w:t>
      </w:r>
      <w:r w:rsidR="00370D70">
        <w:t xml:space="preserve">a Build to Rent development </w:t>
      </w:r>
      <w:r w:rsidR="00C15873">
        <w:t xml:space="preserve">or may </w:t>
      </w:r>
      <w:r w:rsidR="00810BDD">
        <w:t>be eligible for</w:t>
      </w:r>
      <w:r w:rsidR="00C15873">
        <w:t xml:space="preserve"> another e</w:t>
      </w:r>
      <w:r w:rsidR="004D7FD6">
        <w:t>x</w:t>
      </w:r>
      <w:r w:rsidR="00E95F6D">
        <w:t>ce</w:t>
      </w:r>
      <w:r w:rsidR="00C15873">
        <w:t xml:space="preserve">ption to the ban on foreign persons purchasing </w:t>
      </w:r>
      <w:r w:rsidR="00B263B5">
        <w:t>residential land (</w:t>
      </w:r>
      <w:r w:rsidR="00C15873">
        <w:t>established dwellings</w:t>
      </w:r>
      <w:r w:rsidR="00B263B5">
        <w:t>)</w:t>
      </w:r>
      <w:r w:rsidR="00525E65">
        <w:t xml:space="preserve"> </w:t>
      </w:r>
      <w:r w:rsidR="00370D70">
        <w:t xml:space="preserve">(see details below). </w:t>
      </w:r>
    </w:p>
    <w:p w14:paraId="5946DDC9" w14:textId="7815EF16" w:rsidR="008F01C0" w:rsidRPr="002802FE" w:rsidRDefault="00FA5833" w:rsidP="004B55D2">
      <w:pPr>
        <w:pStyle w:val="Bullet"/>
      </w:pPr>
      <w:r>
        <w:t>y</w:t>
      </w:r>
      <w:r w:rsidR="008F01C0">
        <w:t>ou</w:t>
      </w:r>
      <w:r w:rsidR="00366D19">
        <w:t>r investment includes</w:t>
      </w:r>
      <w:r w:rsidR="00A77527">
        <w:t xml:space="preserve"> acquisition of</w:t>
      </w:r>
      <w:r w:rsidR="00366D19">
        <w:t xml:space="preserve"> </w:t>
      </w:r>
      <w:r w:rsidR="00557889">
        <w:t xml:space="preserve">incidental </w:t>
      </w:r>
      <w:r w:rsidR="006A1058">
        <w:t>residential land (</w:t>
      </w:r>
      <w:r w:rsidR="00366D19">
        <w:t>established dwellings</w:t>
      </w:r>
      <w:r w:rsidR="006A1058">
        <w:t>)</w:t>
      </w:r>
      <w:r w:rsidR="00366D19">
        <w:t xml:space="preserve"> </w:t>
      </w:r>
      <w:r w:rsidR="00805854">
        <w:t xml:space="preserve">as part of a broader commercial transaction, </w:t>
      </w:r>
      <w:r w:rsidR="00366D19">
        <w:t>and that</w:t>
      </w:r>
      <w:r w:rsidR="000021A5">
        <w:t xml:space="preserve"> investment may be </w:t>
      </w:r>
      <w:r w:rsidR="009E56A4">
        <w:t xml:space="preserve">eligible for </w:t>
      </w:r>
      <w:r w:rsidR="000021A5">
        <w:t>an ex</w:t>
      </w:r>
      <w:r w:rsidR="004D7FD6">
        <w:t>c</w:t>
      </w:r>
      <w:r w:rsidR="000021A5">
        <w:t xml:space="preserve">eption to the </w:t>
      </w:r>
      <w:r w:rsidR="00EE7285">
        <w:t>ban on foreign persons</w:t>
      </w:r>
      <w:r w:rsidR="00557889">
        <w:t xml:space="preserve"> purchasing </w:t>
      </w:r>
      <w:r w:rsidR="00DE4E3A">
        <w:t>residential land (</w:t>
      </w:r>
      <w:r w:rsidR="00557889">
        <w:t>established dwellings</w:t>
      </w:r>
      <w:r w:rsidR="00DE4E3A">
        <w:t>)</w:t>
      </w:r>
      <w:r w:rsidR="00C934AE">
        <w:t xml:space="preserve"> (see details below)</w:t>
      </w:r>
      <w:r w:rsidR="00805854">
        <w:t>.</w:t>
      </w:r>
    </w:p>
    <w:p w14:paraId="57A44C7D" w14:textId="5CB680D8" w:rsidR="004B55D2" w:rsidRDefault="004B55D2" w:rsidP="004B55D2">
      <w:pPr>
        <w:pStyle w:val="Bullet"/>
      </w:pPr>
      <w:r>
        <w:t xml:space="preserve">you have applied for </w:t>
      </w:r>
      <w:r w:rsidRPr="00CA2215">
        <w:t xml:space="preserve">a </w:t>
      </w:r>
      <w:hyperlink w:anchor="_Passive_foreign_government" w:history="1">
        <w:r w:rsidRPr="00CA2215">
          <w:rPr>
            <w:rStyle w:val="Hyperlink"/>
          </w:rPr>
          <w:t>passive foreign government investor exemption certificate</w:t>
        </w:r>
      </w:hyperlink>
      <w:r>
        <w:rPr>
          <w:rStyle w:val="Hyperlink"/>
        </w:rPr>
        <w:t>,</w:t>
      </w:r>
      <w:r w:rsidRPr="00CA2215">
        <w:t xml:space="preserve"> </w:t>
      </w:r>
      <w:r>
        <w:t>in which case the fee will be reduced to the flat fee through</w:t>
      </w:r>
      <w:r w:rsidRPr="00CA2215">
        <w:t xml:space="preserve"> a fee waiver or remission</w:t>
      </w:r>
      <w:r>
        <w:t>.</w:t>
      </w:r>
    </w:p>
    <w:p w14:paraId="790AD06A" w14:textId="77777777" w:rsidR="004B55D2" w:rsidRPr="00AD279C" w:rsidRDefault="004B55D2" w:rsidP="004B55D2">
      <w:pPr>
        <w:pStyle w:val="Heading4"/>
      </w:pPr>
      <w:r w:rsidRPr="00AD279C">
        <w:t>Residential land variation applications</w:t>
      </w:r>
    </w:p>
    <w:p w14:paraId="2EEA6C6B" w14:textId="77777777" w:rsidR="004B55D2" w:rsidRDefault="004B55D2" w:rsidP="002802FE">
      <w:r w:rsidRPr="00387E28">
        <w:t xml:space="preserve">If you apply for a variation to an approval which relates to residential land to update the description of the land because it has changed since you made the original application (for example, if the lot number has changed), the fee for the variation will generally be waived. </w:t>
      </w:r>
    </w:p>
    <w:p w14:paraId="724E0CB9" w14:textId="3AC4A24F" w:rsidR="004B55D2" w:rsidRDefault="004B55D2" w:rsidP="004B55D2">
      <w:pPr>
        <w:pStyle w:val="Heading4"/>
      </w:pPr>
      <w:r>
        <w:lastRenderedPageBreak/>
        <w:t xml:space="preserve">Exemption certificate that </w:t>
      </w:r>
      <w:r w:rsidR="00EF3B04">
        <w:t>did not proceed</w:t>
      </w:r>
    </w:p>
    <w:p w14:paraId="374B1CD4" w14:textId="377B674C" w:rsidR="004B55D2" w:rsidRPr="002802FE" w:rsidRDefault="004B55D2" w:rsidP="002802FE">
      <w:r w:rsidRPr="002802FE">
        <w:t xml:space="preserve">If you made an application for an exemption certificate that </w:t>
      </w:r>
      <w:r w:rsidR="00EF3B04" w:rsidRPr="002802FE">
        <w:t>did not proceed</w:t>
      </w:r>
      <w:r w:rsidRPr="002802FE">
        <w:t xml:space="preserve"> and are now making one or more applications (the subsequent applications) that cover actions that would have been covered by the exemption certificate, the fees for the subsequent applications, up to the amount of the fee for the exemption certificate application, will generally be waived.</w:t>
      </w:r>
    </w:p>
    <w:p w14:paraId="579DC229" w14:textId="77777777" w:rsidR="004B55D2" w:rsidRPr="002802FE" w:rsidRDefault="004B55D2" w:rsidP="002802FE">
      <w:r w:rsidRPr="002802FE">
        <w:t>If the entity that applied for the exemption certificate is within a corporate group, the fee may be credited towards applications made by other entities within the same group with the written consent of an authorised officer of the entity that applied for the exemption certificate.</w:t>
      </w:r>
    </w:p>
    <w:p w14:paraId="5A2E943B" w14:textId="77777777" w:rsidR="004B55D2" w:rsidRDefault="004B55D2" w:rsidP="004B55D2">
      <w:pPr>
        <w:pStyle w:val="Heading4"/>
      </w:pPr>
      <w:r>
        <w:t>Exemption certificate fee rollovers</w:t>
      </w:r>
    </w:p>
    <w:p w14:paraId="47F98682" w14:textId="4F54F7B9" w:rsidR="004B55D2" w:rsidRPr="002802FE" w:rsidRDefault="004B55D2" w:rsidP="002802FE">
      <w:r w:rsidRPr="002802FE">
        <w:t>If you received an exemption certificate (the first exemption certificate) but did not utilise the full financial limit of that certificate and are now making an application for another exemption certificate (the second exemption certificate) we will consider waiving an amount of the fee for the application for the second exemption certificate that corresponds to the amount of the financial limit of the first exemption certificate that you did not use. This will be assessed on a case</w:t>
      </w:r>
      <w:r w:rsidR="05E6D791" w:rsidRPr="002802FE">
        <w:t>-</w:t>
      </w:r>
      <w:r w:rsidRPr="002802FE">
        <w:noBreakHyphen/>
        <w:t>by</w:t>
      </w:r>
      <w:r w:rsidR="1A67B780" w:rsidRPr="002802FE">
        <w:t>-</w:t>
      </w:r>
      <w:r w:rsidRPr="002802FE">
        <w:noBreakHyphen/>
        <w:t>case basis and rollover amounts will usually need to be more than the relevant fee constant.</w:t>
      </w:r>
      <w:bookmarkStart w:id="171" w:name="_Toc162949252"/>
    </w:p>
    <w:p w14:paraId="4AA9F25B" w14:textId="77777777" w:rsidR="004B55D2" w:rsidRDefault="004B55D2" w:rsidP="004B55D2">
      <w:pPr>
        <w:pStyle w:val="Heading4"/>
      </w:pPr>
      <w:r>
        <w:t>Competitive bid processes</w:t>
      </w:r>
    </w:p>
    <w:p w14:paraId="74C371AF" w14:textId="77777777" w:rsidR="004B55D2" w:rsidRPr="00095DC3" w:rsidRDefault="004B55D2" w:rsidP="004B55D2">
      <w:pPr>
        <w:spacing w:after="0"/>
        <w:rPr>
          <w:rFonts w:cs="Calibri Light"/>
          <w:szCs w:val="22"/>
          <w:u w:val="single"/>
        </w:rPr>
      </w:pPr>
      <w:r w:rsidRPr="00095DC3">
        <w:rPr>
          <w:rFonts w:cs="Calibri Light"/>
          <w:szCs w:val="22"/>
          <w:u w:val="single"/>
        </w:rPr>
        <w:t>Overview</w:t>
      </w:r>
    </w:p>
    <w:p w14:paraId="08ED449B" w14:textId="77777777" w:rsidR="004B55D2" w:rsidRPr="002802FE" w:rsidRDefault="004B55D2" w:rsidP="002802FE">
      <w:r w:rsidRPr="002802FE">
        <w:t>If you were genuinely unsuccessful in a competitive bid process, you can request either:</w:t>
      </w:r>
    </w:p>
    <w:p w14:paraId="116DB5DE" w14:textId="77777777" w:rsidR="004B55D2" w:rsidRPr="00B86DE8" w:rsidRDefault="004B55D2" w:rsidP="00CE692C">
      <w:pPr>
        <w:pStyle w:val="Bullet"/>
        <w:spacing w:after="0"/>
      </w:pPr>
      <w:r w:rsidRPr="00B86DE8">
        <w:t>a refund of part</w:t>
      </w:r>
      <w:r>
        <w:t xml:space="preserve"> (up to 75 per cent)</w:t>
      </w:r>
      <w:r w:rsidRPr="00B86DE8">
        <w:t xml:space="preserve"> of the application fee you paid (called a competitive bid refund), or </w:t>
      </w:r>
    </w:p>
    <w:p w14:paraId="38E6CB08" w14:textId="77777777" w:rsidR="004B55D2" w:rsidRPr="00B86DE8" w:rsidRDefault="004B55D2" w:rsidP="00CE692C">
      <w:pPr>
        <w:pStyle w:val="Bullet"/>
      </w:pPr>
      <w:r w:rsidRPr="00B86DE8">
        <w:t xml:space="preserve">that the </w:t>
      </w:r>
      <w:r>
        <w:t xml:space="preserve">full </w:t>
      </w:r>
      <w:r w:rsidRPr="00B86DE8">
        <w:t>amount of the application fee be credited to a different application made in the following 24 months (called a competitive bid credit).</w:t>
      </w:r>
    </w:p>
    <w:p w14:paraId="0907D364" w14:textId="77777777" w:rsidR="004B55D2" w:rsidRPr="00B86DE8" w:rsidRDefault="004B55D2" w:rsidP="004B55D2">
      <w:pPr>
        <w:rPr>
          <w:rFonts w:cs="Calibri Light"/>
          <w:szCs w:val="22"/>
        </w:rPr>
      </w:pPr>
      <w:r w:rsidRPr="00B86DE8">
        <w:rPr>
          <w:rFonts w:cs="Calibri Light"/>
          <w:szCs w:val="22"/>
        </w:rPr>
        <w:t>You can</w:t>
      </w:r>
      <w:r>
        <w:rPr>
          <w:rFonts w:cs="Calibri Light"/>
          <w:szCs w:val="22"/>
        </w:rPr>
        <w:t>not</w:t>
      </w:r>
      <w:r w:rsidRPr="00B86DE8">
        <w:rPr>
          <w:rFonts w:cs="Calibri Light"/>
          <w:szCs w:val="22"/>
        </w:rPr>
        <w:t xml:space="preserve"> receive both a competitive bid refund and a competitive bid credit. </w:t>
      </w:r>
    </w:p>
    <w:p w14:paraId="0C4562DF" w14:textId="77777777" w:rsidR="004B55D2" w:rsidRPr="00095DC3" w:rsidRDefault="004B55D2" w:rsidP="004B55D2">
      <w:pPr>
        <w:spacing w:before="240" w:after="0"/>
        <w:rPr>
          <w:rFonts w:cs="Calibri Light"/>
          <w:szCs w:val="22"/>
          <w:u w:val="single"/>
        </w:rPr>
      </w:pPr>
      <w:r w:rsidRPr="00095DC3">
        <w:rPr>
          <w:rFonts w:cs="Calibri Light"/>
          <w:szCs w:val="22"/>
          <w:u w:val="single"/>
        </w:rPr>
        <w:t>Eligibility criteria</w:t>
      </w:r>
    </w:p>
    <w:p w14:paraId="5CEEB9AF" w14:textId="77777777" w:rsidR="004B55D2" w:rsidRPr="00B16D55" w:rsidRDefault="004B55D2" w:rsidP="00B16D55">
      <w:r w:rsidRPr="00B16D55">
        <w:t>To request a competitive bid refund</w:t>
      </w:r>
      <w:r w:rsidRPr="00B16D55" w:rsidDel="00371CEA">
        <w:t xml:space="preserve"> or</w:t>
      </w:r>
      <w:r w:rsidRPr="00B16D55" w:rsidDel="00746F66">
        <w:t xml:space="preserve"> </w:t>
      </w:r>
      <w:r w:rsidRPr="00B16D55">
        <w:t>credit, you must have:</w:t>
      </w:r>
    </w:p>
    <w:p w14:paraId="4D566303" w14:textId="77777777" w:rsidR="004B55D2" w:rsidRPr="00B86DE8" w:rsidRDefault="004B55D2" w:rsidP="00CE692C">
      <w:pPr>
        <w:pStyle w:val="Bullet"/>
        <w:spacing w:after="0"/>
      </w:pPr>
      <w:r>
        <w:t>given notice of</w:t>
      </w:r>
      <w:r w:rsidRPr="00B86DE8">
        <w:t xml:space="preserve"> an action which is an acquisition of an interest through a competitive bid process,</w:t>
      </w:r>
    </w:p>
    <w:p w14:paraId="06214E46" w14:textId="77777777" w:rsidR="004B55D2" w:rsidRPr="00B86DE8" w:rsidRDefault="004B55D2" w:rsidP="00CE692C">
      <w:pPr>
        <w:pStyle w:val="Bullet"/>
        <w:spacing w:after="0"/>
      </w:pPr>
      <w:r w:rsidRPr="00B86DE8">
        <w:t>if you are requesting a competitive bid refund—given notice of th</w:t>
      </w:r>
      <w:r>
        <w:t>at</w:t>
      </w:r>
      <w:r w:rsidRPr="00B86DE8">
        <w:t xml:space="preserve"> action after 1 May 2024,</w:t>
      </w:r>
    </w:p>
    <w:p w14:paraId="46C48149" w14:textId="77777777" w:rsidR="004B55D2" w:rsidRPr="00B86DE8" w:rsidRDefault="004B55D2" w:rsidP="00CE692C">
      <w:pPr>
        <w:pStyle w:val="Bullet"/>
        <w:spacing w:after="0"/>
      </w:pPr>
      <w:r w:rsidRPr="00B86DE8">
        <w:t>participated in the competitive bid process, and</w:t>
      </w:r>
    </w:p>
    <w:p w14:paraId="7BA0ADA6" w14:textId="77777777" w:rsidR="004B55D2" w:rsidRPr="00B86DE8" w:rsidRDefault="004B55D2" w:rsidP="00CE692C">
      <w:pPr>
        <w:pStyle w:val="Bullet"/>
        <w:spacing w:after="0"/>
      </w:pPr>
      <w:r w:rsidRPr="00B86DE8">
        <w:t>been genuinely unsuccessful in the competitive bid process.</w:t>
      </w:r>
    </w:p>
    <w:p w14:paraId="5E32BB3B" w14:textId="77777777" w:rsidR="004B55D2" w:rsidRPr="00095DC3" w:rsidRDefault="004B55D2" w:rsidP="004B55D2">
      <w:pPr>
        <w:spacing w:before="240" w:after="0"/>
        <w:rPr>
          <w:rFonts w:cs="Calibri Light"/>
          <w:szCs w:val="22"/>
        </w:rPr>
      </w:pPr>
      <w:r w:rsidRPr="006622F2">
        <w:rPr>
          <w:rFonts w:cs="Calibri Light"/>
          <w:szCs w:val="22"/>
        </w:rPr>
        <w:t>Actions involving residential property (for example, auctions of residential property) are not eligible for competitive bid refunds or credits.</w:t>
      </w:r>
      <w:r>
        <w:rPr>
          <w:rFonts w:cs="Calibri Light"/>
          <w:szCs w:val="22"/>
        </w:rPr>
        <w:t xml:space="preserve"> Actions which are covered by an exemption certificate are also not eligible for </w:t>
      </w:r>
      <w:r w:rsidRPr="006622F2">
        <w:rPr>
          <w:rFonts w:cs="Calibri Light"/>
          <w:szCs w:val="22"/>
        </w:rPr>
        <w:t>competitive bid refunds or credits</w:t>
      </w:r>
      <w:r>
        <w:rPr>
          <w:rFonts w:cs="Calibri Light"/>
          <w:szCs w:val="22"/>
        </w:rPr>
        <w:t>.</w:t>
      </w:r>
    </w:p>
    <w:p w14:paraId="5B459F13" w14:textId="77777777" w:rsidR="004B55D2" w:rsidRPr="00B86DE8" w:rsidRDefault="004B55D2" w:rsidP="004B55D2">
      <w:pPr>
        <w:spacing w:before="240" w:after="0"/>
        <w:rPr>
          <w:rFonts w:cs="Calibri Light"/>
          <w:i/>
          <w:szCs w:val="22"/>
        </w:rPr>
      </w:pPr>
      <w:r>
        <w:rPr>
          <w:rFonts w:cs="Calibri Light"/>
          <w:i/>
          <w:szCs w:val="22"/>
        </w:rPr>
        <w:t>Meaning of c</w:t>
      </w:r>
      <w:r w:rsidRPr="00B86DE8">
        <w:rPr>
          <w:rFonts w:cs="Calibri Light"/>
          <w:i/>
          <w:szCs w:val="22"/>
        </w:rPr>
        <w:t xml:space="preserve">ompetitive </w:t>
      </w:r>
      <w:r w:rsidRPr="00B86DE8">
        <w:rPr>
          <w:rFonts w:cs="Calibri Light"/>
          <w:i/>
          <w:iCs/>
          <w:szCs w:val="22"/>
        </w:rPr>
        <w:t>bid process</w:t>
      </w:r>
    </w:p>
    <w:p w14:paraId="18F4712C" w14:textId="59135502" w:rsidR="004B55D2" w:rsidRDefault="004B55D2" w:rsidP="004B55D2">
      <w:pPr>
        <w:spacing w:after="0"/>
        <w:rPr>
          <w:rFonts w:cs="Calibri Light"/>
          <w:szCs w:val="22"/>
        </w:rPr>
      </w:pPr>
      <w:r>
        <w:rPr>
          <w:rFonts w:cs="Calibri Light"/>
          <w:szCs w:val="22"/>
        </w:rPr>
        <w:t>A c</w:t>
      </w:r>
      <w:r w:rsidRPr="00B86DE8">
        <w:rPr>
          <w:rFonts w:cs="Calibri Light"/>
          <w:szCs w:val="22"/>
        </w:rPr>
        <w:t>ompetitive bid process</w:t>
      </w:r>
      <w:r>
        <w:rPr>
          <w:rFonts w:cs="Calibri Light"/>
          <w:szCs w:val="22"/>
        </w:rPr>
        <w:t xml:space="preserve"> is a process which</w:t>
      </w:r>
      <w:r w:rsidRPr="00B86DE8">
        <w:rPr>
          <w:rFonts w:cs="Calibri Light"/>
          <w:szCs w:val="22"/>
        </w:rPr>
        <w:t xml:space="preserve"> involve</w:t>
      </w:r>
      <w:r>
        <w:rPr>
          <w:rFonts w:cs="Calibri Light"/>
          <w:szCs w:val="22"/>
        </w:rPr>
        <w:t xml:space="preserve">s two or more participants who place bids for a particular asset and an outcome that is uncertain at the time bids are made. </w:t>
      </w:r>
      <w:r w:rsidR="005C6847">
        <w:rPr>
          <w:rFonts w:cs="Calibri Light"/>
          <w:szCs w:val="22"/>
        </w:rPr>
        <w:t xml:space="preserve">The asset-holder must solicit </w:t>
      </w:r>
      <w:r w:rsidR="00F226C0">
        <w:rPr>
          <w:rFonts w:cs="Calibri Light"/>
          <w:szCs w:val="22"/>
        </w:rPr>
        <w:t>bids for the asset.</w:t>
      </w:r>
    </w:p>
    <w:p w14:paraId="30AD09B9" w14:textId="77777777" w:rsidR="004B55D2" w:rsidRPr="00095DC3" w:rsidRDefault="004B55D2" w:rsidP="00B16D55">
      <w:pPr>
        <w:keepNext/>
        <w:spacing w:before="0" w:after="0"/>
        <w:rPr>
          <w:rFonts w:cs="Calibri Light"/>
          <w:i/>
          <w:iCs/>
          <w:szCs w:val="22"/>
        </w:rPr>
      </w:pPr>
      <w:r w:rsidRPr="00095DC3">
        <w:rPr>
          <w:rFonts w:cs="Calibri Light"/>
          <w:i/>
          <w:iCs/>
          <w:szCs w:val="22"/>
        </w:rPr>
        <w:lastRenderedPageBreak/>
        <w:t>Meaning of genuinely unsuccessful</w:t>
      </w:r>
    </w:p>
    <w:p w14:paraId="795ADBF0" w14:textId="77777777" w:rsidR="004B55D2" w:rsidRPr="00095DC3" w:rsidRDefault="004B55D2" w:rsidP="00B16D55">
      <w:pPr>
        <w:rPr>
          <w:rFonts w:cs="Calibri Light"/>
          <w:szCs w:val="22"/>
        </w:rPr>
      </w:pPr>
      <w:r w:rsidRPr="00095DC3">
        <w:rPr>
          <w:rFonts w:cs="Calibri Light"/>
          <w:szCs w:val="22"/>
        </w:rPr>
        <w:t>Generally, you have been genuinely unsuccessful in a competitive bid process if:</w:t>
      </w:r>
    </w:p>
    <w:p w14:paraId="2DB48F4F" w14:textId="77777777" w:rsidR="004B55D2" w:rsidRPr="00095DC3" w:rsidRDefault="004B55D2" w:rsidP="00CE692C">
      <w:pPr>
        <w:pStyle w:val="Bullet"/>
        <w:spacing w:after="0"/>
      </w:pPr>
      <w:r w:rsidRPr="00095DC3">
        <w:t xml:space="preserve">you made </w:t>
      </w:r>
      <w:r w:rsidRPr="00095DC3">
        <w:rPr>
          <w:rStyle w:val="cf01"/>
          <w:rFonts w:ascii="Calibri Light" w:hAnsi="Calibri Light" w:cs="Calibri Light"/>
          <w:sz w:val="22"/>
          <w:szCs w:val="22"/>
        </w:rPr>
        <w:t>a bid (whether it was non-binding or binding)</w:t>
      </w:r>
      <w:r>
        <w:rPr>
          <w:rStyle w:val="cf01"/>
          <w:rFonts w:ascii="Calibri Light" w:hAnsi="Calibri Light" w:cs="Calibri Light"/>
          <w:sz w:val="22"/>
          <w:szCs w:val="22"/>
        </w:rPr>
        <w:t>,</w:t>
      </w:r>
    </w:p>
    <w:p w14:paraId="02EA8CC4" w14:textId="77777777" w:rsidR="004B55D2" w:rsidRPr="00095DC3" w:rsidRDefault="004B55D2" w:rsidP="00CE692C">
      <w:pPr>
        <w:pStyle w:val="Bullet"/>
        <w:spacing w:after="0"/>
      </w:pPr>
      <w:r w:rsidRPr="00095DC3">
        <w:t>you did not withdraw from the process before you knew that your bid would not be successful</w:t>
      </w:r>
      <w:r>
        <w:t>,</w:t>
      </w:r>
    </w:p>
    <w:p w14:paraId="7B26DE1E" w14:textId="77777777" w:rsidR="004B55D2" w:rsidRDefault="004B55D2" w:rsidP="00CE692C">
      <w:pPr>
        <w:pStyle w:val="Bullet"/>
        <w:spacing w:after="0"/>
      </w:pPr>
      <w:r w:rsidRPr="00095DC3">
        <w:t>you were acting at arm’s length from</w:t>
      </w:r>
      <w:r w:rsidRPr="00B86DE8">
        <w:t xml:space="preserve"> the person conducting the process</w:t>
      </w:r>
      <w:r>
        <w:t>, and</w:t>
      </w:r>
    </w:p>
    <w:p w14:paraId="1D241778" w14:textId="77777777" w:rsidR="004B55D2" w:rsidRPr="00B86DE8" w:rsidRDefault="004B55D2" w:rsidP="00CE692C">
      <w:pPr>
        <w:pStyle w:val="Bullet"/>
      </w:pPr>
      <w:r>
        <w:t xml:space="preserve">you have been told by the person conducting the process that your bid was not successful. </w:t>
      </w:r>
    </w:p>
    <w:p w14:paraId="0CA516A9" w14:textId="77777777" w:rsidR="004B55D2" w:rsidRPr="00095DC3" w:rsidRDefault="004B55D2" w:rsidP="004B55D2">
      <w:pPr>
        <w:spacing w:after="0"/>
        <w:rPr>
          <w:rFonts w:cs="Calibri Light"/>
          <w:szCs w:val="22"/>
          <w:u w:val="single"/>
        </w:rPr>
      </w:pPr>
      <w:r w:rsidRPr="00095DC3">
        <w:rPr>
          <w:rFonts w:cs="Calibri Light"/>
          <w:szCs w:val="22"/>
          <w:u w:val="single"/>
        </w:rPr>
        <w:t>Competitive bid refunds</w:t>
      </w:r>
    </w:p>
    <w:p w14:paraId="3463107C" w14:textId="77777777" w:rsidR="004B55D2" w:rsidRPr="00B86DE8" w:rsidRDefault="004B55D2" w:rsidP="00B16D55">
      <w:pPr>
        <w:rPr>
          <w:rFonts w:cs="Calibri Light"/>
          <w:szCs w:val="22"/>
        </w:rPr>
      </w:pPr>
      <w:r w:rsidRPr="00B86DE8">
        <w:rPr>
          <w:rFonts w:cs="Calibri Light"/>
          <w:szCs w:val="22"/>
        </w:rPr>
        <w:t>A competitive bid refund is a refund of the lesser of:</w:t>
      </w:r>
    </w:p>
    <w:p w14:paraId="577C3CA3" w14:textId="77777777" w:rsidR="004B55D2" w:rsidRPr="00B86DE8" w:rsidRDefault="004B55D2" w:rsidP="00CE692C">
      <w:pPr>
        <w:pStyle w:val="Bullet"/>
        <w:spacing w:after="0"/>
      </w:pPr>
      <w:r w:rsidRPr="00B86DE8">
        <w:t>75 per cent of the fee you paid, or</w:t>
      </w:r>
    </w:p>
    <w:p w14:paraId="542F2004" w14:textId="1D412105" w:rsidR="004B55D2" w:rsidRPr="00B86DE8" w:rsidRDefault="004B55D2" w:rsidP="00CE692C">
      <w:pPr>
        <w:pStyle w:val="Bullet"/>
      </w:pPr>
      <w:r w:rsidRPr="00B86DE8">
        <w:t>the amount of the fee you paid minus the amount of the minimum fee (currently $4,</w:t>
      </w:r>
      <w:r w:rsidR="002642E8">
        <w:t>500</w:t>
      </w:r>
      <w:r w:rsidRPr="00B86DE8">
        <w:t>).</w:t>
      </w:r>
    </w:p>
    <w:p w14:paraId="2EEC1B63" w14:textId="77777777" w:rsidR="004B55D2" w:rsidRPr="00B86DE8" w:rsidRDefault="004B55D2" w:rsidP="004B55D2">
      <w:pPr>
        <w:rPr>
          <w:rFonts w:cs="Calibri Light"/>
          <w:szCs w:val="22"/>
        </w:rPr>
      </w:pPr>
      <w:r w:rsidRPr="00095DC3">
        <w:rPr>
          <w:rFonts w:cs="Calibri Light"/>
          <w:szCs w:val="22"/>
        </w:rPr>
        <w:t xml:space="preserve">You can only request a competitive bid refund within 6 months after the day on which you </w:t>
      </w:r>
      <w:r>
        <w:rPr>
          <w:rFonts w:cs="Calibri Light"/>
          <w:szCs w:val="22"/>
        </w:rPr>
        <w:t>are</w:t>
      </w:r>
      <w:r w:rsidRPr="00095DC3">
        <w:rPr>
          <w:rFonts w:cs="Calibri Light"/>
          <w:szCs w:val="22"/>
        </w:rPr>
        <w:t xml:space="preserve"> </w:t>
      </w:r>
      <w:r>
        <w:rPr>
          <w:rFonts w:cs="Calibri Light"/>
          <w:szCs w:val="22"/>
        </w:rPr>
        <w:t>informed</w:t>
      </w:r>
      <w:r w:rsidRPr="00095DC3">
        <w:rPr>
          <w:rFonts w:cs="Calibri Light"/>
          <w:szCs w:val="22"/>
        </w:rPr>
        <w:t xml:space="preserve"> that you </w:t>
      </w:r>
      <w:r>
        <w:rPr>
          <w:rFonts w:cs="Calibri Light"/>
          <w:szCs w:val="22"/>
        </w:rPr>
        <w:t>have been</w:t>
      </w:r>
      <w:r w:rsidRPr="00095DC3">
        <w:rPr>
          <w:rFonts w:cs="Calibri Light"/>
          <w:szCs w:val="22"/>
        </w:rPr>
        <w:t xml:space="preserve"> unsuccessful in the competitive bid process.</w:t>
      </w:r>
      <w:r w:rsidRPr="00B86DE8">
        <w:rPr>
          <w:rFonts w:cs="Calibri Light"/>
          <w:szCs w:val="22"/>
        </w:rPr>
        <w:t xml:space="preserve"> </w:t>
      </w:r>
    </w:p>
    <w:p w14:paraId="32E367F4" w14:textId="7654362F" w:rsidR="004B55D2" w:rsidRPr="00B86DE8" w:rsidRDefault="004B55D2" w:rsidP="424BE752">
      <w:pPr>
        <w:rPr>
          <w:rFonts w:cs="Calibri Light"/>
        </w:rPr>
      </w:pPr>
      <w:r w:rsidRPr="562304FF">
        <w:rPr>
          <w:rFonts w:cs="Calibri Light"/>
        </w:rPr>
        <w:t xml:space="preserve">If you receive a competitive bid refund, </w:t>
      </w:r>
      <w:r w:rsidR="0003797C">
        <w:rPr>
          <w:rFonts w:cs="Calibri Light"/>
        </w:rPr>
        <w:t>you should</w:t>
      </w:r>
      <w:r w:rsidRPr="562304FF">
        <w:rPr>
          <w:rFonts w:cs="Calibri Light"/>
        </w:rPr>
        <w:t xml:space="preserve"> not take the action specified in the no objection notification you received. </w:t>
      </w:r>
    </w:p>
    <w:p w14:paraId="5917BDF3" w14:textId="77777777" w:rsidR="004B55D2" w:rsidRPr="00095DC3" w:rsidRDefault="004B55D2" w:rsidP="004B55D2">
      <w:pPr>
        <w:spacing w:before="240" w:after="0"/>
        <w:rPr>
          <w:rFonts w:cs="Calibri Light"/>
          <w:szCs w:val="22"/>
          <w:u w:val="single"/>
        </w:rPr>
      </w:pPr>
      <w:r w:rsidRPr="00095DC3">
        <w:rPr>
          <w:rFonts w:cs="Calibri Light"/>
          <w:szCs w:val="22"/>
          <w:u w:val="single"/>
        </w:rPr>
        <w:t>Competitive bid credits</w:t>
      </w:r>
    </w:p>
    <w:p w14:paraId="7EDF09F6" w14:textId="77777777" w:rsidR="004B55D2" w:rsidRPr="00B86DE8" w:rsidRDefault="004B55D2" w:rsidP="004B55D2">
      <w:pPr>
        <w:spacing w:after="0"/>
        <w:rPr>
          <w:rFonts w:cs="Calibri Light"/>
          <w:szCs w:val="22"/>
        </w:rPr>
      </w:pPr>
      <w:r w:rsidRPr="00B86DE8">
        <w:rPr>
          <w:rFonts w:cs="Calibri Light"/>
          <w:szCs w:val="22"/>
        </w:rPr>
        <w:t>A competitive bid credit is a credit of the amount of a fee you paid for a previous application (the first application) against the fee for a new application (the second application).</w:t>
      </w:r>
    </w:p>
    <w:p w14:paraId="4D8E17C8" w14:textId="77777777" w:rsidR="004B55D2" w:rsidRPr="00B86DE8" w:rsidRDefault="004B55D2" w:rsidP="004B55D2">
      <w:pPr>
        <w:spacing w:before="240" w:after="0"/>
        <w:rPr>
          <w:rFonts w:cs="Calibri Light"/>
          <w:szCs w:val="22"/>
        </w:rPr>
      </w:pPr>
      <w:r w:rsidRPr="00B86DE8">
        <w:rPr>
          <w:rFonts w:cs="Calibri Light"/>
          <w:szCs w:val="22"/>
        </w:rPr>
        <w:t>You can only receive a credit once, even if the full amount of the credit has not been used up (for example, if the fee for the second application is less than the fee for the first application).</w:t>
      </w:r>
    </w:p>
    <w:p w14:paraId="5F331F68" w14:textId="77777777" w:rsidR="004B55D2" w:rsidRPr="00B86DE8" w:rsidRDefault="004B55D2" w:rsidP="004B55D2">
      <w:pPr>
        <w:spacing w:before="240"/>
        <w:rPr>
          <w:rFonts w:cs="Calibri Light"/>
          <w:szCs w:val="22"/>
        </w:rPr>
      </w:pPr>
      <w:r w:rsidRPr="00B86DE8">
        <w:rPr>
          <w:rFonts w:cs="Calibri Light"/>
          <w:szCs w:val="22"/>
        </w:rPr>
        <w:t xml:space="preserve">You can only request a competitive bid credit towards new applications made within 24 months after the day on which you were advised that you were unsuccessful in the competitive bid process. </w:t>
      </w:r>
    </w:p>
    <w:p w14:paraId="4748CB1F" w14:textId="77777777" w:rsidR="004B55D2" w:rsidRPr="00095DC3" w:rsidRDefault="004B55D2" w:rsidP="004B55D2">
      <w:pPr>
        <w:spacing w:before="240" w:after="0"/>
        <w:rPr>
          <w:rFonts w:cs="Calibri Light"/>
          <w:szCs w:val="22"/>
          <w:u w:val="single"/>
        </w:rPr>
      </w:pPr>
      <w:r w:rsidRPr="00095DC3">
        <w:rPr>
          <w:rFonts w:cs="Calibri Light"/>
          <w:szCs w:val="22"/>
          <w:u w:val="single"/>
        </w:rPr>
        <w:t>How to request a competitive bid refund or credit</w:t>
      </w:r>
    </w:p>
    <w:p w14:paraId="4EA54525" w14:textId="77777777" w:rsidR="004B55D2" w:rsidRDefault="004B55D2" w:rsidP="004B55D2">
      <w:pPr>
        <w:rPr>
          <w:rFonts w:cs="Calibri Light"/>
          <w:szCs w:val="22"/>
        </w:rPr>
      </w:pPr>
      <w:r>
        <w:rPr>
          <w:rFonts w:cs="Calibri Light"/>
          <w:szCs w:val="22"/>
        </w:rPr>
        <w:t xml:space="preserve">If you are participating in a competitive bid process, you should include this information in your cover letter when you make your foreign investment application. </w:t>
      </w:r>
    </w:p>
    <w:p w14:paraId="355A70F6" w14:textId="77777777" w:rsidR="004B55D2" w:rsidRDefault="004B55D2" w:rsidP="004B55D2">
      <w:pPr>
        <w:rPr>
          <w:rFonts w:cs="Calibri Light"/>
          <w:szCs w:val="22"/>
        </w:rPr>
      </w:pPr>
      <w:r>
        <w:rPr>
          <w:rFonts w:cs="Calibri Light"/>
          <w:szCs w:val="22"/>
        </w:rPr>
        <w:t xml:space="preserve">If you are informed that you have been unsuccessful in the competitive bid process, you can choose to request either a competitive bid refund or a competitive bid credit. </w:t>
      </w:r>
    </w:p>
    <w:p w14:paraId="69AC6302" w14:textId="36AA654B" w:rsidR="004B55D2" w:rsidRPr="00B86DE8" w:rsidRDefault="004B55D2" w:rsidP="004B55D2">
      <w:pPr>
        <w:rPr>
          <w:rFonts w:cs="Calibri Light"/>
          <w:szCs w:val="22"/>
        </w:rPr>
      </w:pPr>
      <w:r>
        <w:rPr>
          <w:rFonts w:cs="Calibri Light"/>
          <w:szCs w:val="22"/>
        </w:rPr>
        <w:t xml:space="preserve">If you choose to request a competitive bid refund, you can do so </w:t>
      </w:r>
      <w:r w:rsidRPr="00B86DE8">
        <w:rPr>
          <w:rFonts w:cs="Calibri Light"/>
          <w:szCs w:val="22"/>
        </w:rPr>
        <w:t xml:space="preserve">by emailing </w:t>
      </w:r>
      <w:hyperlink r:id="rId15" w:history="1">
        <w:r w:rsidR="00A33928" w:rsidRPr="00A33928">
          <w:rPr>
            <w:rStyle w:val="Hyperlink"/>
            <w:rFonts w:cs="Calibri Light"/>
            <w:szCs w:val="22"/>
          </w:rPr>
          <w:t>ForeignInvestmentEnquiries@treasury.gov.au</w:t>
        </w:r>
      </w:hyperlink>
      <w:r w:rsidRPr="00B86DE8">
        <w:rPr>
          <w:rFonts w:cs="Calibri Light"/>
          <w:szCs w:val="22"/>
        </w:rPr>
        <w:t xml:space="preserve"> with an email title including the words “Request for competitive bid refund”</w:t>
      </w:r>
      <w:r w:rsidR="0073479C">
        <w:rPr>
          <w:rFonts w:cs="Calibri Light"/>
          <w:szCs w:val="22"/>
        </w:rPr>
        <w:t xml:space="preserve"> and </w:t>
      </w:r>
      <w:r w:rsidR="006316E2">
        <w:rPr>
          <w:rFonts w:cs="Calibri Light"/>
          <w:szCs w:val="22"/>
        </w:rPr>
        <w:t>your case reference number</w:t>
      </w:r>
      <w:r w:rsidRPr="00B86DE8">
        <w:rPr>
          <w:rFonts w:cs="Calibri Light"/>
          <w:szCs w:val="22"/>
        </w:rPr>
        <w:t xml:space="preserve">. </w:t>
      </w:r>
      <w:r w:rsidR="006958A2">
        <w:rPr>
          <w:rFonts w:cs="Calibri Light"/>
          <w:szCs w:val="22"/>
        </w:rPr>
        <w:t>In your email, y</w:t>
      </w:r>
      <w:r w:rsidR="006958A2" w:rsidRPr="00B86DE8">
        <w:rPr>
          <w:rFonts w:cs="Calibri Light"/>
          <w:szCs w:val="22"/>
        </w:rPr>
        <w:t xml:space="preserve">ou should provide supporting documentation, including documentary evidence (preferably </w:t>
      </w:r>
      <w:r w:rsidR="006958A2">
        <w:rPr>
          <w:rFonts w:cs="Calibri Light"/>
          <w:szCs w:val="22"/>
        </w:rPr>
        <w:t>evidence provided by the person running the process</w:t>
      </w:r>
      <w:r w:rsidR="006958A2" w:rsidRPr="00B86DE8">
        <w:rPr>
          <w:rFonts w:cs="Calibri Light"/>
          <w:szCs w:val="22"/>
        </w:rPr>
        <w:t xml:space="preserve">) that you participated in a competitive bid process and were genuinely unsuccessful in that process. </w:t>
      </w:r>
      <w:r w:rsidR="006958A2">
        <w:rPr>
          <w:rFonts w:cs="Calibri Light"/>
          <w:szCs w:val="22"/>
        </w:rPr>
        <w:t>Giving false or misleading information is a serious offence.</w:t>
      </w:r>
      <w:r w:rsidR="006958A2">
        <w:rPr>
          <w:rStyle w:val="FootnoteReference"/>
          <w:rFonts w:cs="Calibri Light"/>
          <w:szCs w:val="22"/>
        </w:rPr>
        <w:footnoteReference w:id="55"/>
      </w:r>
    </w:p>
    <w:p w14:paraId="77ABCA8B" w14:textId="2C0829C6" w:rsidR="005E7E1C" w:rsidRDefault="004B55D2" w:rsidP="004B55D2">
      <w:pPr>
        <w:rPr>
          <w:rFonts w:cs="Calibri Light"/>
          <w:szCs w:val="22"/>
        </w:rPr>
      </w:pPr>
      <w:r>
        <w:rPr>
          <w:rFonts w:cs="Calibri Light"/>
          <w:szCs w:val="22"/>
        </w:rPr>
        <w:t xml:space="preserve">If you choose to request a competitive bid credit, you can do so </w:t>
      </w:r>
      <w:r w:rsidRPr="00B86DE8">
        <w:rPr>
          <w:rFonts w:cs="Calibri Light"/>
          <w:szCs w:val="22"/>
        </w:rPr>
        <w:t>by emailing the case officer you are assigned for the second application</w:t>
      </w:r>
      <w:r>
        <w:rPr>
          <w:rFonts w:cs="Calibri Light"/>
          <w:szCs w:val="22"/>
        </w:rPr>
        <w:t xml:space="preserve"> </w:t>
      </w:r>
      <w:r w:rsidRPr="00B86DE8">
        <w:rPr>
          <w:rFonts w:cs="Calibri Light"/>
          <w:szCs w:val="22"/>
        </w:rPr>
        <w:t xml:space="preserve">with an email title including the words “Request for </w:t>
      </w:r>
      <w:r w:rsidRPr="00B86DE8">
        <w:rPr>
          <w:rFonts w:cs="Calibri Light"/>
          <w:szCs w:val="22"/>
        </w:rPr>
        <w:lastRenderedPageBreak/>
        <w:t xml:space="preserve">competitive bid </w:t>
      </w:r>
      <w:r>
        <w:rPr>
          <w:rFonts w:cs="Calibri Light"/>
          <w:szCs w:val="22"/>
        </w:rPr>
        <w:t>credit</w:t>
      </w:r>
      <w:r w:rsidRPr="00B86DE8">
        <w:rPr>
          <w:rFonts w:cs="Calibri Light"/>
          <w:szCs w:val="22"/>
        </w:rPr>
        <w:t>”</w:t>
      </w:r>
      <w:r>
        <w:rPr>
          <w:rFonts w:cs="Calibri Light"/>
          <w:szCs w:val="22"/>
        </w:rPr>
        <w:t xml:space="preserve">, or by including a request in the second application. </w:t>
      </w:r>
      <w:r w:rsidRPr="00B86DE8">
        <w:rPr>
          <w:rFonts w:cs="Calibri Light"/>
          <w:szCs w:val="22"/>
        </w:rPr>
        <w:t>If an entity requests a competitive bid credit but</w:t>
      </w:r>
      <w:r>
        <w:rPr>
          <w:rFonts w:cs="Calibri Light"/>
          <w:szCs w:val="22"/>
        </w:rPr>
        <w:t xml:space="preserve"> it</w:t>
      </w:r>
      <w:r w:rsidRPr="00B86DE8">
        <w:rPr>
          <w:rFonts w:cs="Calibri Light"/>
          <w:szCs w:val="22"/>
        </w:rPr>
        <w:t xml:space="preserve"> is not the entity that made the first application (for example, because it is another subsidiary of the same parent company), the requesting entity will need to provide the written consent of an authorised officer of the entity that made the first application.</w:t>
      </w:r>
    </w:p>
    <w:p w14:paraId="6B2A1C47" w14:textId="4D2FCE7C" w:rsidR="004B55D2" w:rsidRDefault="004B55D2" w:rsidP="004B55D2">
      <w:pPr>
        <w:rPr>
          <w:rFonts w:cs="Calibri Light"/>
        </w:rPr>
      </w:pPr>
      <w:r w:rsidRPr="17B441EF">
        <w:rPr>
          <w:rFonts w:cs="Calibri Light"/>
        </w:rPr>
        <w:t>Decisions to grant a competitive bid refund or competitive bid credit will be made on a case</w:t>
      </w:r>
      <w:r w:rsidR="603042B4" w:rsidRPr="17B441EF">
        <w:rPr>
          <w:rFonts w:cs="Calibri Light"/>
        </w:rPr>
        <w:t>-</w:t>
      </w:r>
      <w:r w:rsidR="00B170E7">
        <w:rPr>
          <w:rFonts w:cs="Calibri Light"/>
          <w:szCs w:val="22"/>
        </w:rPr>
        <w:noBreakHyphen/>
      </w:r>
      <w:r w:rsidRPr="17B441EF">
        <w:rPr>
          <w:rFonts w:cs="Calibri Light"/>
        </w:rPr>
        <w:t>by</w:t>
      </w:r>
      <w:r w:rsidR="073E29E9" w:rsidRPr="4A775E1F">
        <w:rPr>
          <w:rFonts w:cs="Calibri Light"/>
        </w:rPr>
        <w:t>-</w:t>
      </w:r>
      <w:r w:rsidR="00B170E7">
        <w:rPr>
          <w:rFonts w:cs="Calibri Light"/>
          <w:szCs w:val="22"/>
        </w:rPr>
        <w:noBreakHyphen/>
      </w:r>
      <w:r w:rsidRPr="17B441EF">
        <w:rPr>
          <w:rFonts w:cs="Calibri Light"/>
        </w:rPr>
        <w:t>case basis. The factors and information above are general guidance and do not presuppose or guarantee the outcome of a particular case.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E0143E" w:rsidRPr="00CA2215" w14:paraId="6DC3C0BA" w14:textId="77777777" w:rsidTr="00F01BC1">
        <w:trPr>
          <w:trHeight w:val="1542"/>
        </w:trPr>
        <w:tc>
          <w:tcPr>
            <w:tcW w:w="5000" w:type="pct"/>
            <w:shd w:val="clear" w:color="auto" w:fill="F2F9FC"/>
            <w:tcMar>
              <w:top w:w="227" w:type="dxa"/>
              <w:left w:w="227" w:type="dxa"/>
              <w:bottom w:w="227" w:type="dxa"/>
              <w:right w:w="227" w:type="dxa"/>
            </w:tcMar>
          </w:tcPr>
          <w:p w14:paraId="4A9F6193" w14:textId="6C64E5D6" w:rsidR="00E0143E" w:rsidRPr="00CA2215" w:rsidRDefault="00E0143E" w:rsidP="00F01BC1">
            <w:pPr>
              <w:pStyle w:val="BoxHeading"/>
            </w:pPr>
            <w:r w:rsidRPr="00CA2215">
              <w:lastRenderedPageBreak/>
              <w:t xml:space="preserve">Example </w:t>
            </w:r>
            <w:r>
              <w:t xml:space="preserve">37 </w:t>
            </w:r>
          </w:p>
          <w:p w14:paraId="77BCA47A" w14:textId="1252210C" w:rsidR="00CA1483" w:rsidRDefault="006B5C8B" w:rsidP="00B52F5B">
            <w:pPr>
              <w:pStyle w:val="BoxText"/>
              <w:rPr>
                <w:bCs/>
              </w:rPr>
            </w:pPr>
            <w:proofErr w:type="spellStart"/>
            <w:r w:rsidRPr="0031755A">
              <w:t>BidCo</w:t>
            </w:r>
            <w:proofErr w:type="spellEnd"/>
            <w:r w:rsidRPr="0031755A">
              <w:t xml:space="preserve"> makes an unsolicited takeover bid for publicly traded </w:t>
            </w:r>
            <w:proofErr w:type="spellStart"/>
            <w:r w:rsidRPr="0031755A">
              <w:t>TargetCo</w:t>
            </w:r>
            <w:proofErr w:type="spellEnd"/>
            <w:r w:rsidRPr="0031755A">
              <w:t xml:space="preserve">. Another company, </w:t>
            </w:r>
            <w:proofErr w:type="spellStart"/>
            <w:r w:rsidRPr="0031755A">
              <w:t>XYZCo</w:t>
            </w:r>
            <w:proofErr w:type="spellEnd"/>
            <w:r w:rsidRPr="0031755A">
              <w:t xml:space="preserve">, launches a competing takeover bid for </w:t>
            </w:r>
            <w:proofErr w:type="spellStart"/>
            <w:r w:rsidRPr="0031755A">
              <w:t>TargetCo</w:t>
            </w:r>
            <w:proofErr w:type="spellEnd"/>
            <w:r w:rsidRPr="0031755A">
              <w:t xml:space="preserve"> and offers a higher price for </w:t>
            </w:r>
            <w:proofErr w:type="spellStart"/>
            <w:r w:rsidRPr="0031755A">
              <w:t>TargetCo’s</w:t>
            </w:r>
            <w:proofErr w:type="spellEnd"/>
            <w:r w:rsidRPr="0031755A">
              <w:t xml:space="preserve"> securities. </w:t>
            </w:r>
            <w:proofErr w:type="spellStart"/>
            <w:r w:rsidRPr="0031755A">
              <w:t>XYZCo</w:t>
            </w:r>
            <w:proofErr w:type="spellEnd"/>
            <w:r w:rsidRPr="0031755A">
              <w:t xml:space="preserve"> is successful and eventually acquires </w:t>
            </w:r>
            <w:proofErr w:type="gramStart"/>
            <w:r w:rsidRPr="0031755A">
              <w:t>all of</w:t>
            </w:r>
            <w:proofErr w:type="gramEnd"/>
            <w:r w:rsidRPr="0031755A">
              <w:t xml:space="preserve"> </w:t>
            </w:r>
            <w:proofErr w:type="spellStart"/>
            <w:r w:rsidRPr="0031755A">
              <w:t>TargetCo’s</w:t>
            </w:r>
            <w:proofErr w:type="spellEnd"/>
            <w:r w:rsidRPr="0031755A">
              <w:t xml:space="preserve"> securities.</w:t>
            </w:r>
            <w:r w:rsidR="003312E2" w:rsidRPr="0031755A">
              <w:t xml:space="preserve"> </w:t>
            </w:r>
            <w:proofErr w:type="spellStart"/>
            <w:r w:rsidR="00860F98" w:rsidRPr="0031755A">
              <w:t>BidCo</w:t>
            </w:r>
            <w:proofErr w:type="spellEnd"/>
            <w:r w:rsidR="00860F98" w:rsidRPr="0031755A">
              <w:t xml:space="preserve"> requests a competitive bid fee refund. </w:t>
            </w:r>
            <w:proofErr w:type="spellStart"/>
            <w:r w:rsidR="00CA1483" w:rsidRPr="0031755A">
              <w:rPr>
                <w:rFonts w:cstheme="minorBidi"/>
              </w:rPr>
              <w:t>BidCo's</w:t>
            </w:r>
            <w:proofErr w:type="spellEnd"/>
            <w:r w:rsidR="00CA1483" w:rsidRPr="0031755A">
              <w:rPr>
                <w:rFonts w:cstheme="minorBidi"/>
              </w:rPr>
              <w:t xml:space="preserve"> request is not granted. </w:t>
            </w:r>
            <w:r w:rsidR="0031755A" w:rsidRPr="0031755A">
              <w:rPr>
                <w:bCs/>
              </w:rPr>
              <w:t xml:space="preserve">This is because </w:t>
            </w:r>
            <w:proofErr w:type="spellStart"/>
            <w:r w:rsidR="0031755A" w:rsidRPr="0031755A">
              <w:rPr>
                <w:bCs/>
              </w:rPr>
              <w:t>BidCo</w:t>
            </w:r>
            <w:proofErr w:type="spellEnd"/>
            <w:r w:rsidR="0031755A" w:rsidRPr="0031755A">
              <w:rPr>
                <w:bCs/>
              </w:rPr>
              <w:t xml:space="preserve"> did not participate in a competitive bid process. The events were not a competitive bid process because bids were not solicited by </w:t>
            </w:r>
            <w:proofErr w:type="spellStart"/>
            <w:r w:rsidR="0031755A" w:rsidRPr="0031755A">
              <w:rPr>
                <w:bCs/>
              </w:rPr>
              <w:t>TargetCo</w:t>
            </w:r>
            <w:proofErr w:type="spellEnd"/>
            <w:r w:rsidR="0031755A" w:rsidRPr="0031755A">
              <w:rPr>
                <w:bCs/>
              </w:rPr>
              <w:t xml:space="preserve">.  </w:t>
            </w:r>
            <w:r w:rsidR="00EE409D" w:rsidRPr="00EE409D">
              <w:rPr>
                <w:bCs/>
              </w:rPr>
              <w:t>Requests for competitive bid fee refunds and credits in relation to unsolicited offers that are not part of a structured competitive bid process are unlikely to be granted under the competitive bid fee refund or credit policy.</w:t>
            </w:r>
          </w:p>
          <w:p w14:paraId="1AB24837" w14:textId="28EEC79A" w:rsidR="00EE409D" w:rsidRDefault="00EE409D" w:rsidP="00EE409D">
            <w:pPr>
              <w:pStyle w:val="BoxHeading"/>
            </w:pPr>
            <w:r w:rsidRPr="00EE409D">
              <w:t>Example 38</w:t>
            </w:r>
          </w:p>
          <w:p w14:paraId="40376CC3" w14:textId="00770EAC" w:rsidR="00B8315D" w:rsidRDefault="009F6A01" w:rsidP="00B52F5B">
            <w:pPr>
              <w:pStyle w:val="BoxText"/>
              <w:rPr>
                <w:sz w:val="21"/>
                <w:szCs w:val="21"/>
              </w:rPr>
            </w:pPr>
            <w:proofErr w:type="spellStart"/>
            <w:r w:rsidRPr="00B8315D">
              <w:t>BidCo</w:t>
            </w:r>
            <w:proofErr w:type="spellEnd"/>
            <w:r w:rsidRPr="00B8315D">
              <w:t xml:space="preserve"> is participating in a competitive bid process when the vendor decides to pause the process indefinitely. </w:t>
            </w:r>
            <w:proofErr w:type="spellStart"/>
            <w:r w:rsidR="00985B72">
              <w:rPr>
                <w:sz w:val="21"/>
                <w:szCs w:val="21"/>
              </w:rPr>
              <w:t>BidCo</w:t>
            </w:r>
            <w:proofErr w:type="spellEnd"/>
            <w:r w:rsidR="00985B72">
              <w:rPr>
                <w:sz w:val="21"/>
                <w:szCs w:val="21"/>
              </w:rPr>
              <w:t xml:space="preserve"> requests a competitive bid fee refund.</w:t>
            </w:r>
            <w:r w:rsidR="00F81715">
              <w:rPr>
                <w:sz w:val="21"/>
                <w:szCs w:val="21"/>
              </w:rPr>
              <w:t xml:space="preserve"> </w:t>
            </w:r>
            <w:proofErr w:type="spellStart"/>
            <w:r w:rsidR="00F81715">
              <w:rPr>
                <w:sz w:val="21"/>
                <w:szCs w:val="21"/>
              </w:rPr>
              <w:t>BidCo’s</w:t>
            </w:r>
            <w:proofErr w:type="spellEnd"/>
            <w:r w:rsidR="00F81715">
              <w:rPr>
                <w:sz w:val="21"/>
                <w:szCs w:val="21"/>
              </w:rPr>
              <w:t xml:space="preserve"> competitive bid refund request is granted.</w:t>
            </w:r>
            <w:r w:rsidR="00B8315D">
              <w:rPr>
                <w:sz w:val="21"/>
                <w:szCs w:val="21"/>
              </w:rPr>
              <w:t xml:space="preserve"> </w:t>
            </w:r>
            <w:r w:rsidR="00B8315D" w:rsidRPr="00B8315D">
              <w:t xml:space="preserve">This is because </w:t>
            </w:r>
            <w:proofErr w:type="spellStart"/>
            <w:r w:rsidR="00B8315D" w:rsidRPr="00B8315D">
              <w:t>BidCo</w:t>
            </w:r>
            <w:proofErr w:type="spellEnd"/>
            <w:r w:rsidR="00B8315D" w:rsidRPr="00B8315D">
              <w:t xml:space="preserve"> was genuinely unsuccessful in the competitive bid process.</w:t>
            </w:r>
            <w:r w:rsidR="003911AD">
              <w:t xml:space="preserve"> </w:t>
            </w:r>
            <w:r w:rsidR="003911AD" w:rsidRPr="003911AD">
              <w:t xml:space="preserve">Where a vendor decides to cancel or pause a competitive bid process indefinitely, a competitive bid fee refund or credit will be considered under the policy. The </w:t>
            </w:r>
            <w:r w:rsidR="00B72A53">
              <w:t>investor</w:t>
            </w:r>
            <w:r w:rsidR="003911AD" w:rsidRPr="003911AD">
              <w:t>’s request will benefit from providing written evidence from the vendor detailing the circumstances surrounding the decision to pause the process.</w:t>
            </w:r>
          </w:p>
          <w:p w14:paraId="7370BCB7" w14:textId="506BAD62" w:rsidR="00B72A53" w:rsidRDefault="00B72A53" w:rsidP="00B52F5B">
            <w:pPr>
              <w:pStyle w:val="BoxHeading"/>
            </w:pPr>
            <w:r w:rsidRPr="00EE409D">
              <w:t>Example</w:t>
            </w:r>
            <w:r>
              <w:t xml:space="preserve"> 39</w:t>
            </w:r>
          </w:p>
          <w:p w14:paraId="0A1524F6" w14:textId="37670D6C" w:rsidR="008522A8" w:rsidRDefault="001C2A0A" w:rsidP="00B52F5B">
            <w:pPr>
              <w:pStyle w:val="BoxText"/>
              <w:rPr>
                <w:sz w:val="21"/>
                <w:szCs w:val="21"/>
              </w:rPr>
            </w:pPr>
            <w:proofErr w:type="spellStart"/>
            <w:r w:rsidRPr="001C2A0A">
              <w:t>BidCo</w:t>
            </w:r>
            <w:proofErr w:type="spellEnd"/>
            <w:r w:rsidRPr="001C2A0A">
              <w:t xml:space="preserve"> participated in a competitive bid process relating to the sale of multiple large scale student accommodation facilities (that are residential property) in Sydney and </w:t>
            </w:r>
            <w:proofErr w:type="gramStart"/>
            <w:r w:rsidRPr="001C2A0A">
              <w:t>Melbourne, but</w:t>
            </w:r>
            <w:proofErr w:type="gramEnd"/>
            <w:r w:rsidRPr="001C2A0A">
              <w:t xml:space="preserve"> was genuinely unsuccessful. </w:t>
            </w:r>
            <w:proofErr w:type="spellStart"/>
            <w:r w:rsidR="00A94AE5" w:rsidRPr="00A94AE5">
              <w:t>BidCo</w:t>
            </w:r>
            <w:proofErr w:type="spellEnd"/>
            <w:r w:rsidR="00A94AE5" w:rsidRPr="00A94AE5">
              <w:t xml:space="preserve"> requests a competitive bid fee refund.</w:t>
            </w:r>
            <w:r w:rsidR="00F22101">
              <w:t xml:space="preserve"> </w:t>
            </w:r>
            <w:proofErr w:type="spellStart"/>
            <w:r w:rsidR="00F22101" w:rsidRPr="00A55D9F">
              <w:t>BidCo’s</w:t>
            </w:r>
            <w:proofErr w:type="spellEnd"/>
            <w:r w:rsidR="00F22101" w:rsidRPr="00A55D9F">
              <w:t xml:space="preserve"> request is granted. </w:t>
            </w:r>
            <w:r w:rsidR="00A41747" w:rsidRPr="00A55D9F">
              <w:t>This is because, even though the competitive bid process involved the acquisition of residential land, the acquisition is of a commercial nature.</w:t>
            </w:r>
            <w:r w:rsidR="008522A8" w:rsidRPr="00A55D9F">
              <w:t xml:space="preserve"> The competitive bid refund policy does not apply to standard auctions of residential property. </w:t>
            </w:r>
            <w:r w:rsidR="00A55D9F" w:rsidRPr="00A55D9F">
              <w:t>Large-scale commercial actions involving residential property may be considered under the competitive bid fee refund or credit policy.</w:t>
            </w:r>
          </w:p>
          <w:p w14:paraId="1F340E13" w14:textId="6A3E9F54" w:rsidR="00F22101" w:rsidRDefault="00A55D9F" w:rsidP="00B52F5B">
            <w:pPr>
              <w:pStyle w:val="BoxHeading"/>
            </w:pPr>
            <w:r>
              <w:t>Example 40</w:t>
            </w:r>
          </w:p>
          <w:p w14:paraId="3D5E8291" w14:textId="641754FE" w:rsidR="00E0143E" w:rsidRPr="00FD0795" w:rsidRDefault="00D720CA" w:rsidP="00B52F5B">
            <w:pPr>
              <w:pStyle w:val="BoxText"/>
            </w:pPr>
            <w:r w:rsidRPr="00E023C0">
              <w:t xml:space="preserve">Fund 1 and Fund 2 are managed by the same fund manager. Fund 1 participated in a competitive bid process 9 months ago but was genuinely unsuccessful. </w:t>
            </w:r>
            <w:r w:rsidR="00A576C6" w:rsidRPr="00E023C0">
              <w:t>Fund 2 requests a competitive bid fee credit. Fund 2 provides confirmation in writing from an officer of Fund 1 that Fund 2 can use Fund 1’s competitive bid credit.</w:t>
            </w:r>
            <w:r w:rsidR="00A16218" w:rsidRPr="00E023C0">
              <w:t xml:space="preserve"> Fund 2’s request is granted.</w:t>
            </w:r>
            <w:r w:rsidR="00E023C0" w:rsidRPr="00E023C0">
              <w:t xml:space="preserve"> Competitive bid credits may be considered where the entity that paid the fee has provided written consent to Treasury to credit the fee for the benefit of another entity</w:t>
            </w:r>
            <w:r w:rsidR="00FD0795">
              <w:t>.</w:t>
            </w:r>
          </w:p>
        </w:tc>
      </w:tr>
    </w:tbl>
    <w:p w14:paraId="7CCCDE8B" w14:textId="77777777" w:rsidR="0009701A" w:rsidRPr="00B52F5B" w:rsidRDefault="0009701A" w:rsidP="004B55D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4D293B" w:rsidRPr="00CA2215" w14:paraId="219A1A3B" w14:textId="77777777" w:rsidTr="00F01BC1">
        <w:trPr>
          <w:trHeight w:val="1542"/>
        </w:trPr>
        <w:tc>
          <w:tcPr>
            <w:tcW w:w="5000" w:type="pct"/>
            <w:shd w:val="clear" w:color="auto" w:fill="F2F9FC"/>
            <w:tcMar>
              <w:top w:w="227" w:type="dxa"/>
              <w:left w:w="227" w:type="dxa"/>
              <w:bottom w:w="227" w:type="dxa"/>
              <w:right w:w="227" w:type="dxa"/>
            </w:tcMar>
          </w:tcPr>
          <w:p w14:paraId="701FA7E8" w14:textId="77777777" w:rsidR="004D293B" w:rsidRDefault="004D293B" w:rsidP="00F01BC1">
            <w:pPr>
              <w:pStyle w:val="BoxHeading"/>
            </w:pPr>
            <w:r w:rsidRPr="00CA2215">
              <w:lastRenderedPageBreak/>
              <w:t xml:space="preserve">Example </w:t>
            </w:r>
            <w:r>
              <w:t>41</w:t>
            </w:r>
          </w:p>
          <w:p w14:paraId="43E18620" w14:textId="64681C53" w:rsidR="00674FAA" w:rsidRDefault="00B67906" w:rsidP="00B52F5B">
            <w:pPr>
              <w:pStyle w:val="BoxText"/>
            </w:pPr>
            <w:proofErr w:type="spellStart"/>
            <w:r w:rsidRPr="00A771B4">
              <w:t>BidCo</w:t>
            </w:r>
            <w:proofErr w:type="spellEnd"/>
            <w:r w:rsidRPr="00A771B4">
              <w:t xml:space="preserve"> participates in an auction. Under the terms of the auction, the bidders are allocated certain rights in proportion to their bids. </w:t>
            </w:r>
            <w:proofErr w:type="spellStart"/>
            <w:r w:rsidRPr="00A771B4">
              <w:t>BidCo</w:t>
            </w:r>
            <w:proofErr w:type="spellEnd"/>
            <w:r w:rsidRPr="00A771B4">
              <w:t xml:space="preserve"> does not acquire as many rights as it hoped to acquire.</w:t>
            </w:r>
            <w:r w:rsidR="006F4BA2" w:rsidRPr="00A771B4">
              <w:t xml:space="preserve"> </w:t>
            </w:r>
            <w:proofErr w:type="spellStart"/>
            <w:r w:rsidR="006F4BA2" w:rsidRPr="00A771B4">
              <w:t>BidCo</w:t>
            </w:r>
            <w:proofErr w:type="spellEnd"/>
            <w:r w:rsidR="006F4BA2" w:rsidRPr="00A771B4">
              <w:t xml:space="preserve"> requests a pro rata competitive bid fee refund.</w:t>
            </w:r>
            <w:r w:rsidR="00674FAA" w:rsidRPr="00A771B4">
              <w:t xml:space="preserve"> </w:t>
            </w:r>
            <w:proofErr w:type="spellStart"/>
            <w:r w:rsidR="00674FAA" w:rsidRPr="00A771B4">
              <w:t>BidCo’s</w:t>
            </w:r>
            <w:proofErr w:type="spellEnd"/>
            <w:r w:rsidR="00674FAA" w:rsidRPr="00A771B4">
              <w:t xml:space="preserve"> request is not granted. </w:t>
            </w:r>
            <w:r w:rsidR="007D2450" w:rsidRPr="00A771B4">
              <w:t xml:space="preserve">This is because the auction is not a competitive bid process under the refund or credit policy. </w:t>
            </w:r>
            <w:r w:rsidR="00A771B4" w:rsidRPr="00A771B4">
              <w:t>Processes such as pro-rata rights issues, quota allocations, or the granting of permits or licenses, will generally not be considered favourably under the competitive bid fee refund or credit policy.</w:t>
            </w:r>
          </w:p>
          <w:p w14:paraId="7DCABF37" w14:textId="72CF0787" w:rsidR="00A771B4" w:rsidRDefault="00C12E6C" w:rsidP="00B52F5B">
            <w:pPr>
              <w:pStyle w:val="BoxHeading"/>
            </w:pPr>
            <w:r>
              <w:t>Example 42</w:t>
            </w:r>
          </w:p>
          <w:p w14:paraId="4D5DC6A2" w14:textId="2F86C446" w:rsidR="004D293B" w:rsidRPr="00345891" w:rsidRDefault="00490192" w:rsidP="00B52F5B">
            <w:pPr>
              <w:pStyle w:val="BoxText"/>
            </w:pPr>
            <w:proofErr w:type="spellStart"/>
            <w:r w:rsidRPr="00345891">
              <w:t>BidCo</w:t>
            </w:r>
            <w:proofErr w:type="spellEnd"/>
            <w:r w:rsidRPr="00345891">
              <w:t xml:space="preserve"> registers to participate in a Dutch auction. Another entity accepts the offer before </w:t>
            </w:r>
            <w:proofErr w:type="spellStart"/>
            <w:r w:rsidRPr="00345891">
              <w:t>BidCo</w:t>
            </w:r>
            <w:proofErr w:type="spellEnd"/>
            <w:r w:rsidRPr="00345891">
              <w:t xml:space="preserve"> and </w:t>
            </w:r>
            <w:proofErr w:type="spellStart"/>
            <w:r w:rsidRPr="00345891">
              <w:t>BidCo</w:t>
            </w:r>
            <w:proofErr w:type="spellEnd"/>
            <w:r w:rsidRPr="00345891">
              <w:t xml:space="preserve"> does not acquire the target.</w:t>
            </w:r>
            <w:r w:rsidR="00531A7A" w:rsidRPr="00345891">
              <w:t xml:space="preserve"> </w:t>
            </w:r>
            <w:proofErr w:type="spellStart"/>
            <w:r w:rsidR="00531A7A" w:rsidRPr="00345891">
              <w:t>BidCo</w:t>
            </w:r>
            <w:proofErr w:type="spellEnd"/>
            <w:r w:rsidR="00531A7A" w:rsidRPr="00345891">
              <w:t xml:space="preserve"> requests a competitive bid fee refund.</w:t>
            </w:r>
            <w:r w:rsidR="008A7792" w:rsidRPr="00345891">
              <w:t xml:space="preserve"> </w:t>
            </w:r>
            <w:proofErr w:type="spellStart"/>
            <w:r w:rsidR="008A7792" w:rsidRPr="00345891">
              <w:t>BidCo’s</w:t>
            </w:r>
            <w:proofErr w:type="spellEnd"/>
            <w:r w:rsidR="008A7792" w:rsidRPr="00345891">
              <w:t xml:space="preserve"> request is granted. </w:t>
            </w:r>
            <w:r w:rsidR="00730F7C" w:rsidRPr="00345891">
              <w:t>This is because the auction was a competitive bid process under the refund or credit policy.</w:t>
            </w:r>
            <w:r w:rsidR="00345891" w:rsidRPr="00345891">
              <w:t xml:space="preserve"> Processes that are organised by the seller with multiple potential buyers may be considered favourably under the competitive bid fee refund or credit policy.</w:t>
            </w:r>
          </w:p>
        </w:tc>
      </w:tr>
    </w:tbl>
    <w:p w14:paraId="5A3B16C9" w14:textId="3371075E" w:rsidR="00E14CFB" w:rsidRPr="00902A57" w:rsidRDefault="00E14CFB" w:rsidP="00E14CFB">
      <w:pPr>
        <w:pStyle w:val="Heading4"/>
        <w:rPr>
          <w:b w:val="0"/>
          <w:bCs w:val="0"/>
        </w:rPr>
      </w:pPr>
      <w:r w:rsidRPr="00902A57">
        <w:t>Investments in Build to Rent developments</w:t>
      </w:r>
      <w:r w:rsidR="009459C9">
        <w:t xml:space="preserve"> </w:t>
      </w:r>
      <w:r w:rsidR="00913FC8">
        <w:t xml:space="preserve">or </w:t>
      </w:r>
      <w:r w:rsidR="003938AE">
        <w:t xml:space="preserve">other proposed investments </w:t>
      </w:r>
      <w:r w:rsidR="009E56A4">
        <w:t>that</w:t>
      </w:r>
      <w:r w:rsidR="00913FC8">
        <w:t xml:space="preserve"> </w:t>
      </w:r>
      <w:r w:rsidR="009E56A4">
        <w:t xml:space="preserve">are eligible </w:t>
      </w:r>
      <w:r w:rsidR="00C72851">
        <w:t xml:space="preserve">for an </w:t>
      </w:r>
      <w:r w:rsidR="009459C9">
        <w:t>exception to the ban on foreign persons purchasing established dwellings</w:t>
      </w:r>
    </w:p>
    <w:p w14:paraId="27E5F822" w14:textId="77777777" w:rsidR="00E14CFB" w:rsidRPr="00955687" w:rsidRDefault="00E14CFB" w:rsidP="00E14CFB">
      <w:pPr>
        <w:pStyle w:val="Bullet"/>
        <w:numPr>
          <w:ilvl w:val="0"/>
          <w:numId w:val="0"/>
        </w:numPr>
        <w:rPr>
          <w:bCs/>
          <w:u w:val="single"/>
        </w:rPr>
      </w:pPr>
      <w:r w:rsidRPr="00955687">
        <w:rPr>
          <w:bCs/>
          <w:u w:val="single"/>
        </w:rPr>
        <w:t>Overview</w:t>
      </w:r>
    </w:p>
    <w:p w14:paraId="3C6D0565" w14:textId="77777777" w:rsidR="00E14CFB" w:rsidRDefault="00E14CFB" w:rsidP="00B52F5B">
      <w:r>
        <w:t>If you propose to:</w:t>
      </w:r>
    </w:p>
    <w:p w14:paraId="3D74D3C0" w14:textId="60331726" w:rsidR="00E14CFB" w:rsidRPr="002F4A9D" w:rsidRDefault="00E14CFB" w:rsidP="00CE692C">
      <w:pPr>
        <w:pStyle w:val="Bullet"/>
        <w:spacing w:after="0"/>
      </w:pPr>
      <w:r w:rsidRPr="002F4A9D">
        <w:t xml:space="preserve">acquire interests in residential or agricultural land on which a </w:t>
      </w:r>
      <w:r w:rsidR="005D6081" w:rsidRPr="002F4A9D">
        <w:t>Build to Rent (BTR)</w:t>
      </w:r>
      <w:r w:rsidRPr="002F4A9D">
        <w:t xml:space="preserve"> development will be constructed, or</w:t>
      </w:r>
    </w:p>
    <w:p w14:paraId="45EC4158" w14:textId="52C82029" w:rsidR="00E14CFB" w:rsidRDefault="00E14CFB" w:rsidP="00CE692C">
      <w:pPr>
        <w:pStyle w:val="Bullet"/>
      </w:pPr>
      <w:r w:rsidRPr="002F4A9D">
        <w:t>acquire interests in residential land on which there is a completed BTR development,</w:t>
      </w:r>
      <w:r w:rsidR="00913FC8">
        <w:t xml:space="preserve"> or</w:t>
      </w:r>
    </w:p>
    <w:p w14:paraId="6A3FD2F6" w14:textId="253E258D" w:rsidR="00913FC8" w:rsidRDefault="00913FC8" w:rsidP="00CE692C">
      <w:pPr>
        <w:pStyle w:val="Bullet"/>
      </w:pPr>
      <w:r>
        <w:t xml:space="preserve">acquire interests in </w:t>
      </w:r>
      <w:r w:rsidR="00E07E55">
        <w:t>residential land (established dwellings)</w:t>
      </w:r>
      <w:r w:rsidR="006F4FC0">
        <w:t xml:space="preserve"> that may </w:t>
      </w:r>
      <w:r w:rsidR="00C72851">
        <w:t>be eligible for</w:t>
      </w:r>
      <w:r w:rsidR="006F4FC0">
        <w:t xml:space="preserve"> an exception to the ban on foreign persons purchasing established dwellings, or</w:t>
      </w:r>
    </w:p>
    <w:p w14:paraId="662BBF10" w14:textId="3583C2DA" w:rsidR="006F4FC0" w:rsidRPr="002F4A9D" w:rsidRDefault="00B355B3" w:rsidP="00CE692C">
      <w:pPr>
        <w:pStyle w:val="Bullet"/>
      </w:pPr>
      <w:r>
        <w:t xml:space="preserve">acquire interests in residential land (established dwellings) </w:t>
      </w:r>
      <w:r w:rsidR="001C01C5">
        <w:t>where those dwellings may be incidental to a broader commercial transaction</w:t>
      </w:r>
    </w:p>
    <w:p w14:paraId="1393A995" w14:textId="63935904" w:rsidR="00E14CFB" w:rsidRPr="00B0163C" w:rsidRDefault="00E14CFB" w:rsidP="00E14CFB">
      <w:r>
        <w:t>then you may apply for concessional fee treatment that treats the land</w:t>
      </w:r>
      <w:r w:rsidR="00CF0DD4">
        <w:t xml:space="preserve"> </w:t>
      </w:r>
      <w:r>
        <w:t>as commercial land for fee purposes only. For the concessional fee treatment to be considered, you will need to make this request in your application.</w:t>
      </w:r>
      <w:r w:rsidRPr="009377F1">
        <w:t xml:space="preserve"> </w:t>
      </w:r>
    </w:p>
    <w:p w14:paraId="22DD8017" w14:textId="77777777" w:rsidR="00E14CFB" w:rsidRDefault="00E14CFB" w:rsidP="00B52F5B">
      <w:r>
        <w:t>The concessional fee treatment only relates to calculating the application fee which is payable. The type of land and the relevant monetary threshold for your proposed acquisition remain unchanged.</w:t>
      </w:r>
    </w:p>
    <w:p w14:paraId="3537826B" w14:textId="419890A3" w:rsidR="001212FE" w:rsidRPr="00E500D4" w:rsidRDefault="00E14CFB" w:rsidP="00B52F5B">
      <w:pPr>
        <w:rPr>
          <w:rFonts w:eastAsiaTheme="minorHAnsi"/>
        </w:rPr>
      </w:pPr>
      <w:r>
        <w:rPr>
          <w:rFonts w:eastAsiaTheme="minorHAnsi"/>
        </w:rPr>
        <w:t xml:space="preserve">If your proposal to acquire a BTR development is approved, it </w:t>
      </w:r>
      <w:r w:rsidRPr="00384154">
        <w:rPr>
          <w:rFonts w:eastAsiaTheme="minorHAnsi"/>
        </w:rPr>
        <w:t xml:space="preserve">will </w:t>
      </w:r>
      <w:r>
        <w:rPr>
          <w:rFonts w:eastAsiaTheme="minorHAnsi"/>
        </w:rPr>
        <w:t xml:space="preserve">generally </w:t>
      </w:r>
      <w:r w:rsidRPr="00384154">
        <w:rPr>
          <w:rFonts w:eastAsiaTheme="minorHAnsi"/>
        </w:rPr>
        <w:t>be approved</w:t>
      </w:r>
      <w:r>
        <w:rPr>
          <w:rFonts w:eastAsiaTheme="minorHAnsi"/>
        </w:rPr>
        <w:t xml:space="preserve"> </w:t>
      </w:r>
      <w:r w:rsidRPr="00384154">
        <w:rPr>
          <w:rFonts w:eastAsiaTheme="minorHAnsi"/>
        </w:rPr>
        <w:t>subject to</w:t>
      </w:r>
      <w:r>
        <w:rPr>
          <w:rFonts w:eastAsiaTheme="minorHAnsi"/>
        </w:rPr>
        <w:t xml:space="preserve"> conditions. </w:t>
      </w:r>
      <w:r>
        <w:t xml:space="preserve">See also the </w:t>
      </w:r>
      <w:r w:rsidRPr="00F96E06">
        <w:rPr>
          <w:i/>
          <w:iCs/>
        </w:rPr>
        <w:t>Residential Land</w:t>
      </w:r>
      <w:r>
        <w:t xml:space="preserve"> Guidance Note for further information on </w:t>
      </w:r>
      <w:r w:rsidR="003024AF">
        <w:t xml:space="preserve">BTR </w:t>
      </w:r>
      <w:r>
        <w:t>developments, including information on conditions.</w:t>
      </w:r>
    </w:p>
    <w:p w14:paraId="3D05CD25" w14:textId="4F03E2A3" w:rsidR="00E14CFB" w:rsidRDefault="00E14CFB" w:rsidP="00E14CFB">
      <w:pPr>
        <w:pStyle w:val="Bullet"/>
        <w:numPr>
          <w:ilvl w:val="0"/>
          <w:numId w:val="0"/>
        </w:numPr>
        <w:rPr>
          <w:bCs/>
          <w:u w:val="single"/>
        </w:rPr>
      </w:pPr>
      <w:r>
        <w:rPr>
          <w:bCs/>
          <w:u w:val="single"/>
        </w:rPr>
        <w:t>Amount of the BTR</w:t>
      </w:r>
      <w:r w:rsidR="00BE17D2">
        <w:rPr>
          <w:bCs/>
          <w:u w:val="single"/>
        </w:rPr>
        <w:t xml:space="preserve"> or ban exception</w:t>
      </w:r>
      <w:r>
        <w:rPr>
          <w:bCs/>
          <w:u w:val="single"/>
        </w:rPr>
        <w:t xml:space="preserve"> fee waiver</w:t>
      </w:r>
    </w:p>
    <w:p w14:paraId="229BE759" w14:textId="2BDD8A9A" w:rsidR="00E14CFB" w:rsidRDefault="00E14CFB" w:rsidP="00B52F5B">
      <w:r>
        <w:t xml:space="preserve">The amount of the BTR fee waiver </w:t>
      </w:r>
      <w:r w:rsidR="00EE2498">
        <w:t xml:space="preserve">or ban exception </w:t>
      </w:r>
      <w:r w:rsidR="00CC3E0B">
        <w:t xml:space="preserve">waiver </w:t>
      </w:r>
      <w:r>
        <w:t xml:space="preserve">will generally reduce the fee to that </w:t>
      </w:r>
      <w:r w:rsidR="00E13045">
        <w:t xml:space="preserve">which </w:t>
      </w:r>
      <w:r w:rsidR="00923C72">
        <w:t>would be</w:t>
      </w:r>
      <w:r>
        <w:t xml:space="preserve"> payable if the proposed action had involved commercial land instead of the </w:t>
      </w:r>
      <w:r>
        <w:lastRenderedPageBreak/>
        <w:t>type of land used for the BTR development</w:t>
      </w:r>
      <w:r w:rsidR="00EE2498">
        <w:t xml:space="preserve"> or other proposed investment </w:t>
      </w:r>
      <w:r w:rsidR="00897A25">
        <w:t>eligible for</w:t>
      </w:r>
      <w:r w:rsidR="00EE2498">
        <w:t xml:space="preserve"> an exception</w:t>
      </w:r>
      <w:r w:rsidR="00897A25">
        <w:t xml:space="preserve"> to the ban</w:t>
      </w:r>
      <w:r>
        <w:t xml:space="preserve">. </w:t>
      </w:r>
      <w:r w:rsidR="008B4CF3">
        <w:t xml:space="preserve">The waiver will be </w:t>
      </w:r>
      <w:r w:rsidR="00FE02E0">
        <w:t>calculated on a per action basis.</w:t>
      </w:r>
    </w:p>
    <w:p w14:paraId="5207122E" w14:textId="33A5D994" w:rsidR="00E14CFB" w:rsidRDefault="00E14CFB" w:rsidP="00E14CFB">
      <w:r>
        <w:rPr>
          <w:bCs/>
        </w:rPr>
        <w:t xml:space="preserve">The initial fee for </w:t>
      </w:r>
      <w:r w:rsidR="006A7567">
        <w:rPr>
          <w:bCs/>
        </w:rPr>
        <w:t>the application</w:t>
      </w:r>
      <w:r>
        <w:rPr>
          <w:bCs/>
        </w:rPr>
        <w:t xml:space="preserve"> is calculated based on the </w:t>
      </w:r>
      <w:r w:rsidR="0041308C">
        <w:rPr>
          <w:bCs/>
        </w:rPr>
        <w:t xml:space="preserve">actions and the </w:t>
      </w:r>
      <w:r>
        <w:rPr>
          <w:bCs/>
        </w:rPr>
        <w:t>type of land your proposal involves. A</w:t>
      </w:r>
      <w:r>
        <w:t xml:space="preserve"> new BTR development may involve agricultural land, residential land (established), residential land (vacant) and/or commercial land. An established BTR development may involve residential land (established) and/or commercial land. </w:t>
      </w:r>
    </w:p>
    <w:p w14:paraId="6D4ABB8A" w14:textId="5EEE5AB6" w:rsidR="00E14CFB" w:rsidRDefault="0003797C" w:rsidP="00E14CFB">
      <w:pPr>
        <w:rPr>
          <w:bCs/>
        </w:rPr>
      </w:pPr>
      <w:r>
        <w:rPr>
          <w:bCs/>
        </w:rPr>
        <w:t>If</w:t>
      </w:r>
      <w:r w:rsidR="00E14CFB">
        <w:rPr>
          <w:bCs/>
        </w:rPr>
        <w:t xml:space="preserve"> your proposed investment involves interests in BTR and non-BTR related actions, the </w:t>
      </w:r>
      <w:r>
        <w:rPr>
          <w:bCs/>
        </w:rPr>
        <w:t>amount of the BTR fee waiver</w:t>
      </w:r>
      <w:r w:rsidR="00E14CFB">
        <w:rPr>
          <w:bCs/>
        </w:rPr>
        <w:t xml:space="preserve"> will be calculated based on the specific facts of your proposed investment.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B80B08" w:rsidRPr="00CA2215" w14:paraId="00DCD8AB" w14:textId="77777777" w:rsidTr="00227EAB">
        <w:trPr>
          <w:trHeight w:val="1542"/>
        </w:trPr>
        <w:tc>
          <w:tcPr>
            <w:tcW w:w="5000" w:type="pct"/>
            <w:shd w:val="clear" w:color="auto" w:fill="F2F9FC"/>
            <w:tcMar>
              <w:top w:w="227" w:type="dxa"/>
              <w:left w:w="227" w:type="dxa"/>
              <w:bottom w:w="227" w:type="dxa"/>
              <w:right w:w="227" w:type="dxa"/>
            </w:tcMar>
          </w:tcPr>
          <w:p w14:paraId="00EA1636" w14:textId="77777777" w:rsidR="00B80B08" w:rsidRPr="00CA2215" w:rsidRDefault="00B80B08" w:rsidP="00227EAB">
            <w:pPr>
              <w:pStyle w:val="BoxHeading"/>
            </w:pPr>
            <w:r w:rsidRPr="00CA2215">
              <w:t xml:space="preserve">Example </w:t>
            </w:r>
            <w:r>
              <w:t>43</w:t>
            </w:r>
          </w:p>
          <w:p w14:paraId="2F62D3CF" w14:textId="22A2802D" w:rsidR="00B80B08" w:rsidRDefault="00B80B08" w:rsidP="00227EAB">
            <w:pPr>
              <w:pStyle w:val="BoxText"/>
            </w:pPr>
            <w:r>
              <w:t xml:space="preserve">A foreign person proposes to acquire residential land (with established dwellings) for $10 million to construct a new BTR development. The foreign person provides sufficient evidence to demonstrate the nature of the development as a BTR development. The legislated residential land fee payable is </w:t>
            </w:r>
            <w:r w:rsidR="00FE7176" w:rsidRPr="00FE7176">
              <w:t>$845,100</w:t>
            </w:r>
            <w:r>
              <w:t xml:space="preserve">. The project is eligible for the BTR fee waiver, and the commercial land fee that applies to acquisitions of $10 million is </w:t>
            </w:r>
            <w:r w:rsidRPr="00C77944">
              <w:t>$</w:t>
            </w:r>
            <w:r w:rsidR="00C43375" w:rsidRPr="00C43375">
              <w:t>15,600</w:t>
            </w:r>
            <w:r>
              <w:t xml:space="preserve"> (relevant tier for acquisitions of $50 million or less). If given, the amount of the BTR fee waiver </w:t>
            </w:r>
            <w:r w:rsidRPr="00C92CE0">
              <w:t>is $</w:t>
            </w:r>
            <w:r w:rsidR="009C4E01" w:rsidRPr="009C4E01">
              <w:t>829</w:t>
            </w:r>
            <w:r w:rsidR="009C4E01">
              <w:t>,</w:t>
            </w:r>
            <w:r w:rsidR="009C4E01" w:rsidRPr="009C4E01">
              <w:t>500</w:t>
            </w:r>
            <w:r w:rsidRPr="00C92CE0">
              <w:t>.</w:t>
            </w:r>
            <w:r>
              <w:t xml:space="preserve"> </w:t>
            </w:r>
          </w:p>
          <w:p w14:paraId="7D647CE5" w14:textId="77777777" w:rsidR="00B80B08" w:rsidRPr="00CA2215" w:rsidRDefault="00B80B08" w:rsidP="00227EAB">
            <w:pPr>
              <w:pStyle w:val="BoxHeading"/>
            </w:pPr>
            <w:r w:rsidRPr="00CA2215">
              <w:t xml:space="preserve">Example </w:t>
            </w:r>
            <w:r>
              <w:t>44</w:t>
            </w:r>
          </w:p>
          <w:p w14:paraId="13185A96" w14:textId="77777777" w:rsidR="00B80B08" w:rsidRDefault="00B80B08" w:rsidP="00227EAB">
            <w:pPr>
              <w:pStyle w:val="BoxText"/>
            </w:pPr>
            <w:r>
              <w:t xml:space="preserve">A foreign person proposes to acquire an established BTR development which contains dwellings and retail outlets for $11 million under a single agreement ($8 million for dwellings and $3 million for retail outlets). </w:t>
            </w:r>
          </w:p>
          <w:p w14:paraId="03056413" w14:textId="7F934703" w:rsidR="00B80B08" w:rsidRPr="00CA2215" w:rsidRDefault="00B80B08" w:rsidP="007F7799">
            <w:pPr>
              <w:pStyle w:val="BoxText"/>
            </w:pPr>
            <w:r>
              <w:t xml:space="preserve">The value of the dwellings is greater than the value of the retail outlets, so the dominant kind of land is residential land. The residential land fee payable is </w:t>
            </w:r>
            <w:r w:rsidR="006C0AE1" w:rsidRPr="006C0AE1">
              <w:t>$657,300</w:t>
            </w:r>
            <w:r w:rsidRPr="00A65F6C" w:rsidDel="00A65F6C">
              <w:t xml:space="preserve"> </w:t>
            </w:r>
            <w:r>
              <w:t xml:space="preserve">(for $8m of residential land with established dwellings) plus </w:t>
            </w:r>
            <w:r w:rsidR="00013F0E" w:rsidRPr="00013F0E">
              <w:t>$62,600</w:t>
            </w:r>
            <w:r w:rsidRPr="005B715F" w:rsidDel="005B715F">
              <w:t xml:space="preserve"> </w:t>
            </w:r>
            <w:r>
              <w:t>(for $3 million of residential land without established dwellings), totalling $</w:t>
            </w:r>
            <w:r w:rsidR="007A0B30">
              <w:t>71</w:t>
            </w:r>
            <w:r w:rsidR="00013F0E">
              <w:t>9</w:t>
            </w:r>
            <w:r w:rsidRPr="00032FA9">
              <w:t>,900</w:t>
            </w:r>
            <w:r>
              <w:t>.</w:t>
            </w:r>
            <w:r>
              <w:rPr>
                <w:rStyle w:val="FootnoteReference"/>
              </w:rPr>
              <w:footnoteReference w:id="56"/>
            </w:r>
            <w:r w:rsidDel="002C6BCB">
              <w:t xml:space="preserve"> </w:t>
            </w:r>
            <w:r>
              <w:t xml:space="preserve"> Treating the residential land as commercial land would result in a fee payable based on $11 million of consideration for commercial land. The commercial land fee that applies to acquisitions of $50 million or less is </w:t>
            </w:r>
            <w:r w:rsidRPr="00B31778">
              <w:t>$15,</w:t>
            </w:r>
            <w:r w:rsidR="00F10170">
              <w:t>6</w:t>
            </w:r>
            <w:r w:rsidRPr="00B31778">
              <w:t>00</w:t>
            </w:r>
            <w:r>
              <w:t>, so if given, the amount of the fee waiver is $</w:t>
            </w:r>
            <w:r w:rsidR="005F6309">
              <w:t>704,300</w:t>
            </w:r>
            <w:r>
              <w:t xml:space="preserve">. </w:t>
            </w:r>
          </w:p>
        </w:tc>
      </w:tr>
    </w:tbl>
    <w:p w14:paraId="5AD18918" w14:textId="77777777" w:rsidR="00B80B08" w:rsidRDefault="00B80B08">
      <w:bookmarkStart w:id="172" w:name="_Hlk204092376"/>
      <w:bookmarkStart w:id="173" w:name="_Hlk204092395"/>
      <w:r>
        <w:rPr>
          <w: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E14CFB" w:rsidRPr="00CA2215" w14:paraId="3C8AE839" w14:textId="77777777">
        <w:trPr>
          <w:trHeight w:val="1542"/>
        </w:trPr>
        <w:tc>
          <w:tcPr>
            <w:tcW w:w="5000" w:type="pct"/>
            <w:shd w:val="clear" w:color="auto" w:fill="F2F9FC"/>
            <w:tcMar>
              <w:top w:w="227" w:type="dxa"/>
              <w:left w:w="227" w:type="dxa"/>
              <w:bottom w:w="227" w:type="dxa"/>
              <w:right w:w="227" w:type="dxa"/>
            </w:tcMar>
          </w:tcPr>
          <w:bookmarkEnd w:id="172"/>
          <w:p w14:paraId="6935745D" w14:textId="4E5DFC64" w:rsidR="00852DD6" w:rsidRPr="00CA2215" w:rsidRDefault="00852DD6" w:rsidP="00852DD6">
            <w:pPr>
              <w:pStyle w:val="BoxHeading"/>
            </w:pPr>
            <w:r w:rsidRPr="00CA2215">
              <w:lastRenderedPageBreak/>
              <w:t xml:space="preserve">Example </w:t>
            </w:r>
            <w:r w:rsidR="00E72EF2">
              <w:t>45</w:t>
            </w:r>
          </w:p>
          <w:p w14:paraId="6E015FB1" w14:textId="440FFB01" w:rsidR="00852DD6" w:rsidRDefault="00852DD6" w:rsidP="00852DD6">
            <w:pPr>
              <w:pStyle w:val="BoxText"/>
            </w:pPr>
            <w:r>
              <w:t>A foreign person proposes to acquire 10 titles of land to construct a BTR development, as follows:</w:t>
            </w:r>
          </w:p>
          <w:p w14:paraId="02CF5041" w14:textId="6FCE7039" w:rsidR="00F874E1" w:rsidRDefault="00F874E1" w:rsidP="00CE692C">
            <w:pPr>
              <w:pStyle w:val="BoxText"/>
              <w:numPr>
                <w:ilvl w:val="0"/>
                <w:numId w:val="41"/>
              </w:numPr>
            </w:pPr>
            <w:r>
              <w:t xml:space="preserve">Five titles that are </w:t>
            </w:r>
            <w:r w:rsidR="008F433B">
              <w:t xml:space="preserve">established residential land </w:t>
            </w:r>
            <w:r>
              <w:t>($</w:t>
            </w:r>
            <w:r w:rsidR="008F433B">
              <w:t>25</w:t>
            </w:r>
            <w:r>
              <w:t xml:space="preserve"> million consideration), and one title that is </w:t>
            </w:r>
            <w:r w:rsidR="008F433B">
              <w:t>commercial land</w:t>
            </w:r>
            <w:r>
              <w:t xml:space="preserve"> ($5 million consideration)</w:t>
            </w:r>
            <w:r w:rsidR="00585456">
              <w:t>;</w:t>
            </w:r>
            <w:r>
              <w:t xml:space="preserve"> these </w:t>
            </w:r>
            <w:r w:rsidR="008F433B">
              <w:t>six titles</w:t>
            </w:r>
            <w:r>
              <w:t xml:space="preserve"> are purchased under a single agreement, and</w:t>
            </w:r>
          </w:p>
          <w:p w14:paraId="18EDB3A0" w14:textId="045C8FF8" w:rsidR="00C1371B" w:rsidRDefault="00C1371B" w:rsidP="00CE692C">
            <w:pPr>
              <w:pStyle w:val="BoxText"/>
              <w:numPr>
                <w:ilvl w:val="0"/>
                <w:numId w:val="41"/>
              </w:numPr>
            </w:pPr>
            <w:r>
              <w:t xml:space="preserve">One </w:t>
            </w:r>
            <w:r w:rsidR="00F874E1">
              <w:t>title of residential land</w:t>
            </w:r>
            <w:r w:rsidR="00F122ED">
              <w:t xml:space="preserve"> with an established dwelling</w:t>
            </w:r>
            <w:r>
              <w:t xml:space="preserve"> ($4 million consideration), and</w:t>
            </w:r>
          </w:p>
          <w:p w14:paraId="04499FB8" w14:textId="10650668" w:rsidR="00852DD6" w:rsidRDefault="003E4CA8" w:rsidP="00CE692C">
            <w:pPr>
              <w:pStyle w:val="BoxText"/>
              <w:numPr>
                <w:ilvl w:val="0"/>
                <w:numId w:val="41"/>
              </w:numPr>
            </w:pPr>
            <w:r>
              <w:t>Three</w:t>
            </w:r>
            <w:r w:rsidR="00C1371B">
              <w:t xml:space="preserve"> title</w:t>
            </w:r>
            <w:r>
              <w:t>s</w:t>
            </w:r>
            <w:r w:rsidR="00C1371B">
              <w:t xml:space="preserve"> of commercial land (</w:t>
            </w:r>
            <w:r>
              <w:t xml:space="preserve">total </w:t>
            </w:r>
            <w:r w:rsidR="00C1371B">
              <w:t>$20 million consideration).</w:t>
            </w:r>
            <w:r w:rsidR="00852DD6">
              <w:t xml:space="preserve"> </w:t>
            </w:r>
          </w:p>
          <w:p w14:paraId="257E532C" w14:textId="4908F545" w:rsidR="00852DD6" w:rsidRDefault="00C1371B" w:rsidP="00852DD6">
            <w:pPr>
              <w:pStyle w:val="BoxText"/>
            </w:pPr>
            <w:r>
              <w:t xml:space="preserve">The person provides sufficient evidence to demonstrate the nature of the development as a BTR development. The fee </w:t>
            </w:r>
            <w:r w:rsidR="00585456">
              <w:t>waiver</w:t>
            </w:r>
            <w:r>
              <w:t xml:space="preserve"> would be calculated as follows:</w:t>
            </w:r>
          </w:p>
          <w:p w14:paraId="0403B57A" w14:textId="4279BA07" w:rsidR="0041308C" w:rsidRDefault="00C1371B" w:rsidP="00CE692C">
            <w:pPr>
              <w:pStyle w:val="BoxText"/>
              <w:numPr>
                <w:ilvl w:val="0"/>
                <w:numId w:val="42"/>
              </w:numPr>
            </w:pPr>
            <w:r>
              <w:t xml:space="preserve">Single agreement fee: the dominant kind of land is </w:t>
            </w:r>
            <w:r w:rsidR="008F433B">
              <w:t>established residential land</w:t>
            </w:r>
            <w:r w:rsidR="003F396E">
              <w:t xml:space="preserve"> - </w:t>
            </w:r>
            <w:r w:rsidR="008F433B">
              <w:t>the established residential land ($25 million</w:t>
            </w:r>
            <w:r w:rsidR="003F396E">
              <w:t xml:space="preserve"> consideration</w:t>
            </w:r>
            <w:r w:rsidR="008F433B">
              <w:t xml:space="preserve">) </w:t>
            </w:r>
            <w:r w:rsidR="00C603FB">
              <w:t xml:space="preserve">and </w:t>
            </w:r>
            <w:r w:rsidR="008F433B">
              <w:t>commercial land</w:t>
            </w:r>
            <w:r w:rsidR="00C603FB">
              <w:t xml:space="preserve"> ($5 million consideration)</w:t>
            </w:r>
            <w:r w:rsidR="00514A2D">
              <w:t xml:space="preserve"> are treated as </w:t>
            </w:r>
            <w:r w:rsidR="00514A2D" w:rsidRPr="00514A2D">
              <w:t xml:space="preserve">is </w:t>
            </w:r>
            <w:r w:rsidR="00514A2D">
              <w:t>established residential land</w:t>
            </w:r>
            <w:r w:rsidR="008F433B">
              <w:t xml:space="preserve">, so the </w:t>
            </w:r>
            <w:r w:rsidR="00F01E94">
              <w:t xml:space="preserve">legislated </w:t>
            </w:r>
            <w:r w:rsidR="008F433B">
              <w:t xml:space="preserve">fee is based on total consideration of $30 million </w:t>
            </w:r>
            <w:r w:rsidR="002D1C8F">
              <w:t xml:space="preserve">for </w:t>
            </w:r>
            <w:r w:rsidR="00874EBD" w:rsidRPr="00874EBD">
              <w:t xml:space="preserve">established residential land </w:t>
            </w:r>
            <w:r w:rsidR="0096234E">
              <w:t>(</w:t>
            </w:r>
            <w:r w:rsidR="00C603FB" w:rsidRPr="00C603FB">
              <w:t>$2,723,100</w:t>
            </w:r>
            <w:r w:rsidR="00FB1DB9">
              <w:t>)</w:t>
            </w:r>
            <w:r w:rsidR="003F396E">
              <w:t>. T</w:t>
            </w:r>
            <w:r w:rsidR="0041308C">
              <w:t>he</w:t>
            </w:r>
            <w:r w:rsidR="008F433B">
              <w:t xml:space="preserve"> </w:t>
            </w:r>
            <w:r w:rsidR="00414755">
              <w:t>concessional</w:t>
            </w:r>
            <w:r w:rsidR="0041308C">
              <w:t xml:space="preserve"> fee is the commercial land fee </w:t>
            </w:r>
            <w:r w:rsidR="00414755">
              <w:t xml:space="preserve">that applies </w:t>
            </w:r>
            <w:r w:rsidR="0041308C">
              <w:t>for acquisitions of $</w:t>
            </w:r>
            <w:r w:rsidR="008F433B">
              <w:t>50</w:t>
            </w:r>
            <w:r w:rsidR="0041308C">
              <w:t xml:space="preserve"> million or less</w:t>
            </w:r>
            <w:r w:rsidR="002D1C8F">
              <w:t xml:space="preserve"> </w:t>
            </w:r>
            <w:r w:rsidR="00B74236">
              <w:t xml:space="preserve">- </w:t>
            </w:r>
            <w:r w:rsidR="00E8292F" w:rsidRPr="00E8292F">
              <w:t>$15,</w:t>
            </w:r>
            <w:r w:rsidR="00A632EA">
              <w:t>6</w:t>
            </w:r>
            <w:r w:rsidR="00E8292F" w:rsidRPr="00E8292F">
              <w:t>00</w:t>
            </w:r>
            <w:r w:rsidR="0041308C">
              <w:t>,</w:t>
            </w:r>
          </w:p>
          <w:p w14:paraId="08B251A9" w14:textId="4457E0CE" w:rsidR="0054166B" w:rsidRDefault="0054166B" w:rsidP="00CE692C">
            <w:pPr>
              <w:pStyle w:val="BoxText"/>
              <w:numPr>
                <w:ilvl w:val="0"/>
                <w:numId w:val="42"/>
              </w:numPr>
            </w:pPr>
            <w:r>
              <w:t>One residential land</w:t>
            </w:r>
            <w:r w:rsidR="00F122ED">
              <w:t xml:space="preserve"> title with an established dwelling</w:t>
            </w:r>
            <w:r>
              <w:t xml:space="preserve">: </w:t>
            </w:r>
            <w:r w:rsidR="006E3441">
              <w:t>the legislated fee is based on</w:t>
            </w:r>
            <w:r w:rsidR="00D31775">
              <w:t xml:space="preserve"> the</w:t>
            </w:r>
            <w:r>
              <w:t xml:space="preserve"> residential land (</w:t>
            </w:r>
            <w:r w:rsidR="00D31775">
              <w:t xml:space="preserve">established dwellings) </w:t>
            </w:r>
            <w:r w:rsidR="00536513">
              <w:t xml:space="preserve">for </w:t>
            </w:r>
            <w:r>
              <w:t>$4 million</w:t>
            </w:r>
            <w:r w:rsidR="003F396E">
              <w:t xml:space="preserve"> consideration</w:t>
            </w:r>
            <w:r w:rsidR="00536513">
              <w:t xml:space="preserve"> (</w:t>
            </w:r>
            <w:r w:rsidR="00A873E5" w:rsidRPr="00A873E5">
              <w:t>$281,700</w:t>
            </w:r>
            <w:r>
              <w:t>)</w:t>
            </w:r>
            <w:r w:rsidR="00706C6A">
              <w:t xml:space="preserve">. The concessional fee is the </w:t>
            </w:r>
            <w:r>
              <w:t>commercial land</w:t>
            </w:r>
            <w:r w:rsidR="00706C6A">
              <w:t xml:space="preserve"> fee that applies for</w:t>
            </w:r>
            <w:r>
              <w:t xml:space="preserve"> $50 million or less </w:t>
            </w:r>
            <w:r w:rsidR="00706C6A">
              <w:t xml:space="preserve">- </w:t>
            </w:r>
            <w:r w:rsidR="00E8292F" w:rsidRPr="00E8292F">
              <w:t>$15,</w:t>
            </w:r>
            <w:r w:rsidR="00A873E5">
              <w:t>6</w:t>
            </w:r>
            <w:r w:rsidR="00E8292F" w:rsidRPr="00E8292F">
              <w:t>00</w:t>
            </w:r>
            <w:r>
              <w:t>, and</w:t>
            </w:r>
          </w:p>
          <w:p w14:paraId="3FA0864D" w14:textId="7A581C31" w:rsidR="0054166B" w:rsidRDefault="003E4CA8" w:rsidP="00CE692C">
            <w:pPr>
              <w:pStyle w:val="BoxText"/>
              <w:numPr>
                <w:ilvl w:val="0"/>
                <w:numId w:val="42"/>
              </w:numPr>
            </w:pPr>
            <w:r>
              <w:t xml:space="preserve">Three </w:t>
            </w:r>
            <w:r w:rsidR="0054166B">
              <w:t>title</w:t>
            </w:r>
            <w:r>
              <w:t>s</w:t>
            </w:r>
            <w:r w:rsidR="0054166B">
              <w:t xml:space="preserve"> of commercial land:</w:t>
            </w:r>
            <w:r w:rsidR="002D1C8F">
              <w:t xml:space="preserve"> </w:t>
            </w:r>
            <w:r>
              <w:t xml:space="preserve">total </w:t>
            </w:r>
            <w:r w:rsidR="002D1C8F">
              <w:t xml:space="preserve">consideration of $20 million – </w:t>
            </w:r>
            <w:r w:rsidR="0054166B">
              <w:t>the</w:t>
            </w:r>
            <w:r w:rsidR="002D1C8F">
              <w:t xml:space="preserve"> </w:t>
            </w:r>
            <w:r w:rsidR="0054166B">
              <w:t xml:space="preserve">commercial land fee for acquisitions of $50 million or less </w:t>
            </w:r>
            <w:r w:rsidR="002D1C8F">
              <w:t xml:space="preserve">is </w:t>
            </w:r>
            <w:r w:rsidR="0054166B">
              <w:t>$</w:t>
            </w:r>
            <w:r w:rsidR="00E8292F" w:rsidRPr="00E8292F">
              <w:t>15,</w:t>
            </w:r>
            <w:r w:rsidR="00B36612">
              <w:t>6</w:t>
            </w:r>
            <w:r w:rsidR="00E8292F" w:rsidRPr="00E8292F">
              <w:t>00</w:t>
            </w:r>
            <w:r w:rsidR="0054166B">
              <w:t>,</w:t>
            </w:r>
          </w:p>
          <w:p w14:paraId="400FE32C" w14:textId="3E1C032C" w:rsidR="00852DD6" w:rsidRPr="00CA2215" w:rsidRDefault="003F396E" w:rsidP="00CE692C">
            <w:pPr>
              <w:pStyle w:val="BoxText"/>
              <w:spacing w:after="0"/>
            </w:pPr>
            <w:r>
              <w:t>The total fee payable is $</w:t>
            </w:r>
            <w:r w:rsidR="00754EA2">
              <w:t>4</w:t>
            </w:r>
            <w:r w:rsidR="00B36612">
              <w:t>6</w:t>
            </w:r>
            <w:r w:rsidR="00754EA2">
              <w:t>,</w:t>
            </w:r>
            <w:r w:rsidR="00B36612">
              <w:t>8</w:t>
            </w:r>
            <w:r w:rsidR="00754EA2">
              <w:t>00</w:t>
            </w:r>
            <w:r>
              <w:t xml:space="preserve">. </w:t>
            </w:r>
            <w:r w:rsidR="0054166B" w:rsidRPr="00861ABC">
              <w:t xml:space="preserve">The fee waiver </w:t>
            </w:r>
            <w:r w:rsidR="002D1C8F" w:rsidRPr="00861ABC">
              <w:t>for A is $</w:t>
            </w:r>
            <w:r w:rsidR="0006223C">
              <w:t xml:space="preserve"> </w:t>
            </w:r>
            <w:r w:rsidR="002D1C8F" w:rsidRPr="00861ABC">
              <w:t xml:space="preserve">and the fee waiver for B is </w:t>
            </w:r>
            <w:r w:rsidR="00B9169D">
              <w:t>$</w:t>
            </w:r>
            <w:r w:rsidR="00B9169D" w:rsidRPr="00B9169D">
              <w:t>2</w:t>
            </w:r>
            <w:r w:rsidR="005261C1">
              <w:t>66,100</w:t>
            </w:r>
            <w:r w:rsidR="00A83B23" w:rsidRPr="00861ABC">
              <w:t>, if given</w:t>
            </w:r>
            <w:r w:rsidR="002D1C8F" w:rsidRPr="00861ABC">
              <w:t>.</w:t>
            </w:r>
            <w:r w:rsidR="002D1C8F">
              <w:t xml:space="preserve"> </w:t>
            </w:r>
          </w:p>
        </w:tc>
      </w:tr>
      <w:bookmarkEnd w:id="173"/>
    </w:tbl>
    <w:p w14:paraId="6F8EDAE9" w14:textId="77777777" w:rsidR="00E56ABC" w:rsidRPr="00B52F5B" w:rsidRDefault="00E56ABC" w:rsidP="00B52F5B">
      <w:pPr>
        <w:rPr>
          <w:rFonts w:eastAsiaTheme="majorEastAsia"/>
        </w:rPr>
      </w:pPr>
      <w:r w:rsidRPr="00B52F5B">
        <w:rPr>
          <w:rFonts w:eastAsiaTheme="majorEastAsia"/>
        </w:rPr>
        <w:br w:type="page"/>
      </w:r>
    </w:p>
    <w:p w14:paraId="498BC74E" w14:textId="73C88B24" w:rsidR="004B55D2" w:rsidRPr="00CA2215" w:rsidRDefault="004B55D2" w:rsidP="004B55D2">
      <w:pPr>
        <w:pStyle w:val="Heading3"/>
        <w:rPr>
          <w:rFonts w:eastAsiaTheme="majorEastAsia"/>
        </w:rPr>
      </w:pPr>
      <w:r>
        <w:rPr>
          <w:rFonts w:eastAsiaTheme="majorEastAsia"/>
        </w:rPr>
        <w:lastRenderedPageBreak/>
        <w:t>W</w:t>
      </w:r>
      <w:r w:rsidRPr="00CA2215">
        <w:rPr>
          <w:rFonts w:eastAsiaTheme="majorEastAsia"/>
        </w:rPr>
        <w:t>hen fee</w:t>
      </w:r>
      <w:r>
        <w:rPr>
          <w:rFonts w:eastAsiaTheme="majorEastAsia"/>
        </w:rPr>
        <w:t>s are unlikely to be waived or remitted</w:t>
      </w:r>
    </w:p>
    <w:p w14:paraId="1269D5ED" w14:textId="4B60972C" w:rsidR="004B55D2" w:rsidRPr="00CA2215" w:rsidRDefault="004B55D2" w:rsidP="004B55D2">
      <w:r w:rsidRPr="00CA2215">
        <w:t xml:space="preserve">Generally, </w:t>
      </w:r>
      <w:r>
        <w:t xml:space="preserve">a </w:t>
      </w:r>
      <w:r w:rsidRPr="00CA2215">
        <w:t>fee</w:t>
      </w:r>
      <w:r>
        <w:t xml:space="preserve"> waiver or remission is unlikely to</w:t>
      </w:r>
      <w:r w:rsidRPr="00CA2215">
        <w:t xml:space="preserve"> be </w:t>
      </w:r>
      <w:r>
        <w:t xml:space="preserve">granted </w:t>
      </w:r>
      <w:r w:rsidR="00D9460B">
        <w:t xml:space="preserve">in circumstances including </w:t>
      </w:r>
      <w:r>
        <w:t>where</w:t>
      </w:r>
      <w:r w:rsidRPr="00CA2215">
        <w:t>:</w:t>
      </w:r>
    </w:p>
    <w:p w14:paraId="0140AFBB" w14:textId="2D02C1EE" w:rsidR="004B55D2" w:rsidRPr="003956BC" w:rsidRDefault="004B55D2" w:rsidP="004B55D2">
      <w:pPr>
        <w:pStyle w:val="Bullet"/>
        <w:rPr>
          <w:b/>
        </w:rPr>
      </w:pPr>
      <w:r>
        <w:t>your application is not approved</w:t>
      </w:r>
      <w:r w:rsidR="009D0CB8">
        <w:t>,</w:t>
      </w:r>
    </w:p>
    <w:p w14:paraId="29A2491D" w14:textId="5DD69563" w:rsidR="004B55D2" w:rsidRPr="00B559BE" w:rsidRDefault="004B55D2" w:rsidP="004B55D2">
      <w:pPr>
        <w:pStyle w:val="Bullet"/>
        <w:rPr>
          <w:b/>
        </w:rPr>
      </w:pPr>
      <w:r>
        <w:t>you</w:t>
      </w:r>
      <w:r w:rsidRPr="00CA2215">
        <w:t xml:space="preserve"> change</w:t>
      </w:r>
      <w:r>
        <w:t>d</w:t>
      </w:r>
      <w:r w:rsidRPr="00CA2215">
        <w:t xml:space="preserve"> </w:t>
      </w:r>
      <w:r>
        <w:t>your</w:t>
      </w:r>
      <w:r w:rsidRPr="00CA2215">
        <w:t xml:space="preserve"> min</w:t>
      </w:r>
      <w:r>
        <w:t>d</w:t>
      </w:r>
      <w:r w:rsidR="009D0CB8">
        <w:t>,</w:t>
      </w:r>
    </w:p>
    <w:p w14:paraId="51DBAF82" w14:textId="0C2DCD36" w:rsidR="004B55D2" w:rsidRPr="003956BC" w:rsidRDefault="004B55D2" w:rsidP="004B55D2">
      <w:pPr>
        <w:pStyle w:val="Bullet"/>
        <w:rPr>
          <w:b/>
        </w:rPr>
      </w:pPr>
      <w:r>
        <w:t>you have withdrawn your application</w:t>
      </w:r>
      <w:r w:rsidR="009D0CB8">
        <w:t>,</w:t>
      </w:r>
    </w:p>
    <w:p w14:paraId="73E8E8A0" w14:textId="77777777" w:rsidR="004B55D2" w:rsidRPr="00CA2215" w:rsidRDefault="004B55D2" w:rsidP="004B55D2">
      <w:pPr>
        <w:pStyle w:val="Bullet"/>
        <w:rPr>
          <w:b/>
        </w:rPr>
      </w:pPr>
      <w:r w:rsidRPr="00CA2215">
        <w:t xml:space="preserve">the investment </w:t>
      </w:r>
      <w:r>
        <w:t>did not proceed, or</w:t>
      </w:r>
    </w:p>
    <w:p w14:paraId="493134EA" w14:textId="77777777" w:rsidR="004B55D2" w:rsidRPr="00CA2215" w:rsidRDefault="004B55D2" w:rsidP="004B55D2">
      <w:pPr>
        <w:pStyle w:val="Bullet"/>
      </w:pPr>
      <w:r>
        <w:t xml:space="preserve">you paid a lower price for the acquisition than you thought you would. </w:t>
      </w:r>
    </w:p>
    <w:p w14:paraId="7FC7D955" w14:textId="77777777" w:rsidR="004B55D2" w:rsidRPr="00CA2215" w:rsidRDefault="004B55D2" w:rsidP="004B55D2">
      <w:pPr>
        <w:pStyle w:val="Heading3"/>
        <w:rPr>
          <w:rFonts w:eastAsiaTheme="majorEastAsia"/>
        </w:rPr>
      </w:pPr>
      <w:r>
        <w:rPr>
          <w:rFonts w:eastAsiaTheme="majorEastAsia"/>
        </w:rPr>
        <w:t>Applying for a fee waiver or remission</w:t>
      </w:r>
      <w:bookmarkEnd w:id="171"/>
    </w:p>
    <w:p w14:paraId="0957D98D" w14:textId="7FCB1FC4" w:rsidR="00904C61" w:rsidRPr="00CA2215" w:rsidRDefault="004B55D2" w:rsidP="00A52EBC">
      <w:r w:rsidRPr="00CA2215">
        <w:t xml:space="preserve">If </w:t>
      </w:r>
      <w:r>
        <w:t>you want</w:t>
      </w:r>
      <w:r w:rsidRPr="00CA2215">
        <w:t xml:space="preserve"> to apply for a fee waiver or remission, </w:t>
      </w:r>
      <w:r>
        <w:t>you</w:t>
      </w:r>
      <w:r w:rsidRPr="00CA2215">
        <w:t xml:space="preserve"> should clearly set out the circumstances in </w:t>
      </w:r>
      <w:r>
        <w:t>your</w:t>
      </w:r>
      <w:r w:rsidRPr="00CA2215">
        <w:t xml:space="preserve"> application and outline why the </w:t>
      </w:r>
      <w:r>
        <w:t>Treasurer</w:t>
      </w:r>
      <w:r w:rsidRPr="00CA2215">
        <w:t xml:space="preserve"> should waiv</w:t>
      </w:r>
      <w:r>
        <w:t>e</w:t>
      </w:r>
      <w:r w:rsidRPr="00CA2215">
        <w:t xml:space="preserve"> or </w:t>
      </w:r>
      <w:r>
        <w:t>remit</w:t>
      </w:r>
      <w:r w:rsidRPr="00CA2215">
        <w:t xml:space="preserve"> the fee. Decisions on fee waivers and remissions are not subject to review under the </w:t>
      </w:r>
      <w:r w:rsidRPr="00CA2215">
        <w:rPr>
          <w:i/>
        </w:rPr>
        <w:t>Administrative Decisions (Judicial Review) Act 1977</w:t>
      </w:r>
      <w:r w:rsidRPr="00CA2215">
        <w:t xml:space="preserve"> or the </w:t>
      </w:r>
      <w:r w:rsidRPr="00CA2215">
        <w:rPr>
          <w:i/>
        </w:rPr>
        <w:t xml:space="preserve">Administrative </w:t>
      </w:r>
      <w:r w:rsidR="006C75AA">
        <w:rPr>
          <w:i/>
        </w:rPr>
        <w:t>Review</w:t>
      </w:r>
      <w:r w:rsidR="006C75AA" w:rsidRPr="00CA2215">
        <w:rPr>
          <w:i/>
        </w:rPr>
        <w:t xml:space="preserve"> </w:t>
      </w:r>
      <w:r w:rsidRPr="00CA2215">
        <w:rPr>
          <w:i/>
        </w:rPr>
        <w:t>Tribunal Act </w:t>
      </w:r>
      <w:proofErr w:type="gramStart"/>
      <w:r w:rsidR="006C75AA">
        <w:rPr>
          <w:i/>
        </w:rPr>
        <w:t>2025</w:t>
      </w:r>
      <w:r>
        <w:t>,</w:t>
      </w:r>
      <w:r w:rsidRPr="00CA2215">
        <w:rPr>
          <w:i/>
        </w:rPr>
        <w:t xml:space="preserve"> </w:t>
      </w:r>
      <w:r w:rsidRPr="00CA2215">
        <w:t>but</w:t>
      </w:r>
      <w:proofErr w:type="gramEnd"/>
      <w:r w:rsidRPr="00CA2215">
        <w:t xml:space="preserve"> can be subject to common law judicial review.</w:t>
      </w:r>
    </w:p>
    <w:p w14:paraId="788B3EB3" w14:textId="558C8F38" w:rsidR="00904C61" w:rsidRPr="00CA2215" w:rsidRDefault="00904C61" w:rsidP="00A52EBC">
      <w:pPr>
        <w:pStyle w:val="Heading2"/>
      </w:pPr>
      <w:bookmarkStart w:id="174" w:name="_L:_Schedule_of"/>
      <w:bookmarkStart w:id="175" w:name="_Toc59447540"/>
      <w:bookmarkStart w:id="176" w:name="_Toc162949193"/>
      <w:bookmarkStart w:id="177" w:name="_Toc162949256"/>
      <w:bookmarkStart w:id="178" w:name="_Toc168576433"/>
      <w:bookmarkStart w:id="179" w:name="_Toc173418920"/>
      <w:bookmarkStart w:id="180" w:name="_Toc201560887"/>
      <w:bookmarkEnd w:id="158"/>
      <w:bookmarkEnd w:id="165"/>
      <w:bookmarkEnd w:id="167"/>
      <w:bookmarkEnd w:id="168"/>
      <w:bookmarkEnd w:id="169"/>
      <w:bookmarkEnd w:id="174"/>
      <w:r w:rsidRPr="00CA2215">
        <w:t>Further information</w:t>
      </w:r>
      <w:bookmarkEnd w:id="175"/>
      <w:bookmarkEnd w:id="176"/>
      <w:bookmarkEnd w:id="177"/>
      <w:bookmarkEnd w:id="178"/>
      <w:bookmarkEnd w:id="179"/>
      <w:bookmarkEnd w:id="180"/>
    </w:p>
    <w:p w14:paraId="10F14E4B" w14:textId="2CADE2DD" w:rsidR="00904C61" w:rsidRPr="00CA2215" w:rsidRDefault="00904C61" w:rsidP="00A52EBC">
      <w:r w:rsidRPr="00CA2215">
        <w:t>Further information is available on the</w:t>
      </w:r>
      <w:r w:rsidR="00EC4059">
        <w:t xml:space="preserve"> </w:t>
      </w:r>
      <w:hyperlink r:id="rId16" w:history="1">
        <w:r w:rsidR="00EC4059" w:rsidRPr="00EC4059">
          <w:rPr>
            <w:rStyle w:val="Hyperlink"/>
          </w:rPr>
          <w:t xml:space="preserve">Foreign Investment </w:t>
        </w:r>
        <w:r w:rsidR="000A583E">
          <w:rPr>
            <w:rStyle w:val="Hyperlink"/>
          </w:rPr>
          <w:t>w</w:t>
        </w:r>
        <w:r w:rsidR="00EC4059" w:rsidRPr="00EC4059">
          <w:rPr>
            <w:rStyle w:val="Hyperlink"/>
          </w:rPr>
          <w:t>ebsite</w:t>
        </w:r>
      </w:hyperlink>
      <w:r w:rsidR="00AE720C">
        <w:t xml:space="preserve"> </w:t>
      </w:r>
      <w:r w:rsidR="007319A0">
        <w:t>o</w:t>
      </w:r>
      <w:r w:rsidRPr="00CA2215">
        <w:t>r by contacting 1800 050 377 from Australia or +61 2 6216 1111 from overseas.</w:t>
      </w:r>
    </w:p>
    <w:p w14:paraId="23895C99" w14:textId="42375B40" w:rsidR="00DE74EC" w:rsidRPr="00045C24" w:rsidRDefault="00904C61" w:rsidP="001C1A60">
      <w:r w:rsidRPr="00CA2215">
        <w:rPr>
          <w:b/>
        </w:rPr>
        <w:t>Important notice</w:t>
      </w:r>
      <w:r w:rsidRPr="00CA2215">
        <w:t>: This policy document provides a summary of the relevant law. As this policy document tries to avoid legal language wherever possible</w:t>
      </w:r>
      <w:r w:rsidR="00FD6A70">
        <w:t>,</w:t>
      </w:r>
      <w:r w:rsidRPr="00CA2215">
        <w:t xml:space="preserv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CA2215">
        <w:t>particular circumstances</w:t>
      </w:r>
      <w:proofErr w:type="gramEnd"/>
      <w:r w:rsidRPr="00CA2215">
        <w:t xml:space="preserve"> must be taken into account when determining how the law applies to you. This policy document is therefore not a substitute for obtaining your own legal advice.</w:t>
      </w:r>
      <w:bookmarkEnd w:id="96"/>
    </w:p>
    <w:sectPr w:rsidR="00DE74EC" w:rsidRPr="00045C24" w:rsidSect="00FE17C3">
      <w:headerReference w:type="default" r:id="rId17"/>
      <w:footerReference w:type="default" r:id="rId18"/>
      <w:headerReference w:type="first" r:id="rId19"/>
      <w:footerReference w:type="first" r:id="rId2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56A2" w14:textId="77777777" w:rsidR="008C7094" w:rsidRDefault="008C7094" w:rsidP="00886BC4">
      <w:r>
        <w:separator/>
      </w:r>
    </w:p>
    <w:p w14:paraId="400D533A" w14:textId="77777777" w:rsidR="008C7094" w:rsidRDefault="008C7094"/>
    <w:p w14:paraId="5A3EB1C2" w14:textId="77777777" w:rsidR="008C7094" w:rsidRDefault="008C7094"/>
  </w:endnote>
  <w:endnote w:type="continuationSeparator" w:id="0">
    <w:p w14:paraId="67B16E08" w14:textId="77777777" w:rsidR="008C7094" w:rsidRDefault="008C7094" w:rsidP="00886BC4">
      <w:r>
        <w:continuationSeparator/>
      </w:r>
    </w:p>
    <w:p w14:paraId="1CD71CBF" w14:textId="77777777" w:rsidR="008C7094" w:rsidRDefault="008C7094"/>
    <w:p w14:paraId="03769E30" w14:textId="77777777" w:rsidR="008C7094" w:rsidRDefault="008C7094"/>
  </w:endnote>
  <w:endnote w:type="continuationNotice" w:id="1">
    <w:p w14:paraId="106337B2" w14:textId="77777777" w:rsidR="008C7094" w:rsidRDefault="008C7094"/>
    <w:p w14:paraId="495C52BF" w14:textId="77777777" w:rsidR="008C7094" w:rsidRDefault="008C7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AF63" w14:textId="46B3DDE1" w:rsidR="00A15DB7" w:rsidRPr="00E81A92" w:rsidRDefault="2DF14B3B" w:rsidP="001C1A60">
    <w:pPr>
      <w:pStyle w:val="Footer"/>
      <w:tabs>
        <w:tab w:val="clear" w:pos="4320"/>
      </w:tabs>
      <w:jc w:val="right"/>
    </w:pPr>
    <w:r>
      <w:rPr>
        <w:noProof/>
      </w:rPr>
      <w:drawing>
        <wp:inline distT="0" distB="0" distL="0" distR="0" wp14:anchorId="00D3A2DB" wp14:editId="4A252850">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1C1A60">
      <w:tab/>
    </w:r>
    <w:r>
      <w:t xml:space="preserve">Version </w:t>
    </w:r>
    <w:r w:rsidR="00D06279">
      <w:t>10</w:t>
    </w:r>
    <w:r>
      <w:t xml:space="preserve"> (</w:t>
    </w:r>
    <w:r w:rsidR="00526379">
      <w:t>1 July 2026</w:t>
    </w:r>
    <w:r>
      <w:t xml:space="preserve">) | </w:t>
    </w:r>
    <w:r w:rsidR="001C1A60">
      <w:fldChar w:fldCharType="begin"/>
    </w:r>
    <w:r w:rsidR="001C1A60">
      <w:instrText xml:space="preserve"> PAGE   \* MERGEFORMAT </w:instrText>
    </w:r>
    <w:r w:rsidR="001C1A60">
      <w:fldChar w:fldCharType="separate"/>
    </w:r>
    <w:r>
      <w:t>1</w:t>
    </w:r>
    <w:r w:rsidR="001C1A60">
      <w:fldChar w:fldCharType="end"/>
    </w:r>
  </w:p>
  <w:p w14:paraId="23C150E6" w14:textId="77777777" w:rsidR="00A15DB7" w:rsidRPr="00E81A92" w:rsidRDefault="00A15DB7" w:rsidP="00AA49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FDA9" w14:textId="43EB4148" w:rsidR="00300C95" w:rsidRPr="00E81A92" w:rsidRDefault="2DF14B3B" w:rsidP="00BA123B">
    <w:pPr>
      <w:pStyle w:val="Footer"/>
      <w:tabs>
        <w:tab w:val="clear" w:pos="4320"/>
        <w:tab w:val="clear" w:pos="8640"/>
        <w:tab w:val="center" w:pos="7938"/>
      </w:tabs>
      <w:jc w:val="right"/>
    </w:pPr>
    <w:r>
      <w:rPr>
        <w:noProof/>
      </w:rPr>
      <w:drawing>
        <wp:inline distT="0" distB="0" distL="0" distR="0" wp14:anchorId="7B4B4CFD" wp14:editId="6BF4C7EF">
          <wp:extent cx="2178000" cy="201600"/>
          <wp:effectExtent l="0" t="0" r="0" b="825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1C1A60">
      <w:tab/>
    </w:r>
    <w:r>
      <w:t xml:space="preserve">Version </w:t>
    </w:r>
    <w:r w:rsidR="00526379">
      <w:t>10</w:t>
    </w:r>
    <w:r>
      <w:t xml:space="preserve"> (</w:t>
    </w:r>
    <w:r w:rsidR="00526379" w:rsidRPr="00526379">
      <w:t>1 July 2026</w:t>
    </w:r>
    <w:r>
      <w:t xml:space="preserve">) | </w:t>
    </w:r>
    <w:r w:rsidR="001C1A60">
      <w:fldChar w:fldCharType="begin"/>
    </w:r>
    <w:r w:rsidR="001C1A60">
      <w:instrText xml:space="preserve"> PAGE   \* MERGEFORMAT </w:instrText>
    </w:r>
    <w:r w:rsidR="001C1A60">
      <w:fldChar w:fldCharType="separate"/>
    </w:r>
    <w:r>
      <w:t>1</w:t>
    </w:r>
    <w:r w:rsidR="001C1A60">
      <w:fldChar w:fldCharType="end"/>
    </w:r>
  </w:p>
  <w:p w14:paraId="6203D7BC" w14:textId="77777777" w:rsidR="00300C95" w:rsidRPr="00E81A92" w:rsidRDefault="00300C95" w:rsidP="00AA4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6D16" w14:textId="77777777" w:rsidR="008C7094" w:rsidRDefault="008C7094" w:rsidP="00B11CBC">
      <w:r>
        <w:separator/>
      </w:r>
    </w:p>
  </w:footnote>
  <w:footnote w:type="continuationSeparator" w:id="0">
    <w:p w14:paraId="62FE5316" w14:textId="77777777" w:rsidR="008C7094" w:rsidRDefault="008C7094">
      <w:r>
        <w:continuationSeparator/>
      </w:r>
    </w:p>
  </w:footnote>
  <w:footnote w:type="continuationNotice" w:id="1">
    <w:p w14:paraId="414A445C" w14:textId="77777777" w:rsidR="008C7094" w:rsidRDefault="008C7094"/>
    <w:p w14:paraId="592D4F9E" w14:textId="77777777" w:rsidR="008C7094" w:rsidRDefault="008C7094"/>
  </w:footnote>
  <w:footnote w:id="2">
    <w:p w14:paraId="6EDD4303" w14:textId="1111FDA3" w:rsidR="00FC6792" w:rsidRDefault="00FC6792">
      <w:pPr>
        <w:pStyle w:val="FootnoteText"/>
      </w:pPr>
      <w:r>
        <w:rPr>
          <w:rStyle w:val="FootnoteReference"/>
        </w:rPr>
        <w:footnoteRef/>
      </w:r>
      <w:r>
        <w:t xml:space="preserve"> See section 66A of</w:t>
      </w:r>
      <w:r w:rsidR="00EC2B56">
        <w:t xml:space="preserve"> the </w:t>
      </w:r>
      <w:r w:rsidR="00EC2B56">
        <w:rPr>
          <w:i/>
          <w:iCs/>
        </w:rPr>
        <w:t>Foreign Acquisitions and Takeovers Act 1975</w:t>
      </w:r>
      <w:r w:rsidR="00EC2B56">
        <w:t xml:space="preserve"> (</w:t>
      </w:r>
      <w:r>
        <w:t xml:space="preserve">the </w:t>
      </w:r>
      <w:r w:rsidRPr="00387E28">
        <w:rPr>
          <w:b/>
        </w:rPr>
        <w:t>Act</w:t>
      </w:r>
      <w:r w:rsidR="00EC2B56">
        <w:t>)</w:t>
      </w:r>
      <w:r w:rsidR="000B5EEF">
        <w:t>.</w:t>
      </w:r>
    </w:p>
  </w:footnote>
  <w:footnote w:id="3">
    <w:p w14:paraId="35A9BF6F" w14:textId="6ED63322" w:rsidR="00F17814" w:rsidRDefault="00F17814">
      <w:pPr>
        <w:pStyle w:val="FootnoteText"/>
      </w:pPr>
      <w:r>
        <w:rPr>
          <w:rStyle w:val="FootnoteReference"/>
        </w:rPr>
        <w:footnoteRef/>
      </w:r>
      <w:r>
        <w:t xml:space="preserve"> </w:t>
      </w:r>
      <w:r w:rsidR="007419F4" w:rsidRPr="00CA2215">
        <w:t xml:space="preserve">See section 48 of the </w:t>
      </w:r>
      <w:r w:rsidR="00EC2B56" w:rsidRPr="003C6072">
        <w:rPr>
          <w:i/>
        </w:rPr>
        <w:t>Foreign Acquisitions and Takeovers Fees Imposition Regulations 2020</w:t>
      </w:r>
      <w:r w:rsidR="00EC2B56">
        <w:t xml:space="preserve"> (</w:t>
      </w:r>
      <w:r w:rsidR="002A1F72">
        <w:t xml:space="preserve">the </w:t>
      </w:r>
      <w:r w:rsidR="007419F4" w:rsidRPr="00387E28">
        <w:rPr>
          <w:b/>
        </w:rPr>
        <w:t>Fees Regulation</w:t>
      </w:r>
      <w:r w:rsidR="0088633D" w:rsidRPr="00387E28">
        <w:rPr>
          <w:b/>
        </w:rPr>
        <w:t>s</w:t>
      </w:r>
      <w:r w:rsidR="002A1F72">
        <w:t>)</w:t>
      </w:r>
      <w:r w:rsidR="000B5EEF">
        <w:t>.</w:t>
      </w:r>
    </w:p>
  </w:footnote>
  <w:footnote w:id="4">
    <w:p w14:paraId="59324146" w14:textId="0472D90F" w:rsidR="006D603A" w:rsidRDefault="006D603A">
      <w:pPr>
        <w:pStyle w:val="FootnoteText"/>
      </w:pPr>
      <w:r>
        <w:rPr>
          <w:rStyle w:val="FootnoteReference"/>
        </w:rPr>
        <w:footnoteRef/>
      </w:r>
      <w:r>
        <w:t xml:space="preserve"> See subsection 53(2) of the Fees Regulations. </w:t>
      </w:r>
    </w:p>
  </w:footnote>
  <w:footnote w:id="5">
    <w:p w14:paraId="1E7351A0" w14:textId="77777777" w:rsidR="00D542DD" w:rsidRDefault="00D542DD" w:rsidP="00D542DD">
      <w:pPr>
        <w:pStyle w:val="FootnoteText"/>
      </w:pPr>
      <w:r>
        <w:rPr>
          <w:rStyle w:val="FootnoteReference"/>
        </w:rPr>
        <w:footnoteRef/>
      </w:r>
      <w:r>
        <w:t xml:space="preserve"> See subsection 50(1) of the Fees Regulations. </w:t>
      </w:r>
    </w:p>
  </w:footnote>
  <w:footnote w:id="6">
    <w:p w14:paraId="2F89D730" w14:textId="56336C34" w:rsidR="00DD29EC" w:rsidRDefault="00DD29EC">
      <w:pPr>
        <w:pStyle w:val="FootnoteText"/>
      </w:pPr>
      <w:r>
        <w:rPr>
          <w:rStyle w:val="FootnoteReference"/>
        </w:rPr>
        <w:footnoteRef/>
      </w:r>
      <w:r>
        <w:t xml:space="preserve"> </w:t>
      </w:r>
      <w:r w:rsidR="0089508A">
        <w:t>See section 51 of the Fees Regulation</w:t>
      </w:r>
      <w:r w:rsidR="0088633D">
        <w:t>s</w:t>
      </w:r>
      <w:r w:rsidR="0089508A">
        <w:t xml:space="preserve">. </w:t>
      </w:r>
    </w:p>
  </w:footnote>
  <w:footnote w:id="7">
    <w:p w14:paraId="35C523A1" w14:textId="77777777" w:rsidR="00DA354A" w:rsidRDefault="00DA354A" w:rsidP="00DA354A">
      <w:pPr>
        <w:pStyle w:val="FootnoteText"/>
      </w:pPr>
      <w:r>
        <w:rPr>
          <w:rStyle w:val="FootnoteReference"/>
        </w:rPr>
        <w:footnoteRef/>
      </w:r>
      <w:r>
        <w:t xml:space="preserve"> If you do this, you should provide documentation showing the basis on which this assessment was conducted in your application. </w:t>
      </w:r>
    </w:p>
  </w:footnote>
  <w:footnote w:id="8">
    <w:p w14:paraId="3D2F835C" w14:textId="77777777" w:rsidR="0079169A" w:rsidRDefault="0079169A" w:rsidP="0079169A">
      <w:pPr>
        <w:pStyle w:val="FootnoteText"/>
      </w:pPr>
      <w:r>
        <w:rPr>
          <w:rStyle w:val="FootnoteReference"/>
        </w:rPr>
        <w:footnoteRef/>
      </w:r>
      <w:r>
        <w:t xml:space="preserve"> See section 13 of the </w:t>
      </w:r>
      <w:r w:rsidRPr="00387E28">
        <w:rPr>
          <w:i/>
        </w:rPr>
        <w:t>Foreign Acquisitions and Takeovers Regulation 2015</w:t>
      </w:r>
      <w:r>
        <w:t xml:space="preserve"> (the </w:t>
      </w:r>
      <w:r w:rsidRPr="00387E28">
        <w:rPr>
          <w:b/>
        </w:rPr>
        <w:t>Regulation</w:t>
      </w:r>
      <w:r>
        <w:t xml:space="preserve">). </w:t>
      </w:r>
    </w:p>
  </w:footnote>
  <w:footnote w:id="9">
    <w:p w14:paraId="3EE037BB" w14:textId="4E19F9CD" w:rsidR="00E05E73" w:rsidRDefault="00E05E73">
      <w:pPr>
        <w:pStyle w:val="FootnoteText"/>
      </w:pPr>
      <w:r>
        <w:rPr>
          <w:rStyle w:val="FootnoteReference"/>
        </w:rPr>
        <w:footnoteRef/>
      </w:r>
      <w:r>
        <w:t xml:space="preserve"> </w:t>
      </w:r>
      <w:r w:rsidR="00A76CF0">
        <w:rPr>
          <w:rFonts w:eastAsia="Calibri"/>
        </w:rPr>
        <w:t>S</w:t>
      </w:r>
      <w:r w:rsidR="00691313" w:rsidRPr="00CA2215">
        <w:rPr>
          <w:rFonts w:eastAsia="Calibri"/>
        </w:rPr>
        <w:t>ee sections 49 to 52 of the Fees Regulation</w:t>
      </w:r>
      <w:r w:rsidR="0088633D">
        <w:rPr>
          <w:rFonts w:eastAsia="Calibri"/>
        </w:rPr>
        <w:t>s</w:t>
      </w:r>
      <w:r w:rsidR="00691313" w:rsidRPr="00CA2215">
        <w:rPr>
          <w:rFonts w:eastAsia="Calibri"/>
        </w:rPr>
        <w:t>.</w:t>
      </w:r>
    </w:p>
  </w:footnote>
  <w:footnote w:id="10">
    <w:p w14:paraId="51DF056B" w14:textId="77777777" w:rsidR="001F0C73" w:rsidRDefault="001F0C73" w:rsidP="001F0C73">
      <w:pPr>
        <w:pStyle w:val="FootnoteText"/>
      </w:pPr>
      <w:r>
        <w:rPr>
          <w:rStyle w:val="FootnoteReference"/>
        </w:rPr>
        <w:footnoteRef/>
      </w:r>
      <w:r>
        <w:t xml:space="preserve"> See section 53 of the Fees Regulations. </w:t>
      </w:r>
    </w:p>
  </w:footnote>
  <w:footnote w:id="11">
    <w:p w14:paraId="24316EBC" w14:textId="0388F59F" w:rsidR="009D6DBC" w:rsidRDefault="009D6DBC">
      <w:pPr>
        <w:pStyle w:val="FootnoteText"/>
      </w:pPr>
      <w:r>
        <w:rPr>
          <w:rStyle w:val="FootnoteReference"/>
        </w:rPr>
        <w:footnoteRef/>
      </w:r>
      <w:r>
        <w:t xml:space="preserve"> See </w:t>
      </w:r>
      <w:r w:rsidR="00E7510E">
        <w:t>sub</w:t>
      </w:r>
      <w:r>
        <w:t xml:space="preserve">section </w:t>
      </w:r>
      <w:r w:rsidR="00D734D7">
        <w:t>53(2) of the Fees Regulations.</w:t>
      </w:r>
    </w:p>
  </w:footnote>
  <w:footnote w:id="12">
    <w:p w14:paraId="018D67A2" w14:textId="4F578129" w:rsidR="00861AC5" w:rsidRDefault="00861AC5">
      <w:pPr>
        <w:pStyle w:val="FootnoteText"/>
      </w:pPr>
      <w:r>
        <w:rPr>
          <w:rStyle w:val="FootnoteReference"/>
        </w:rPr>
        <w:footnoteRef/>
      </w:r>
      <w:r>
        <w:t xml:space="preserve"> See section 54 of the Fees Regulations. </w:t>
      </w:r>
    </w:p>
  </w:footnote>
  <w:footnote w:id="13">
    <w:p w14:paraId="7C8CE93E" w14:textId="0730CF7C" w:rsidR="00B822A3" w:rsidRDefault="00B822A3">
      <w:pPr>
        <w:pStyle w:val="FootnoteText"/>
      </w:pPr>
      <w:r>
        <w:rPr>
          <w:rStyle w:val="FootnoteReference"/>
        </w:rPr>
        <w:footnoteRef/>
      </w:r>
      <w:r>
        <w:t xml:space="preserve"> See subsection 54(</w:t>
      </w:r>
      <w:r w:rsidR="002F27F9">
        <w:t>3) of the Fees Regulations.</w:t>
      </w:r>
    </w:p>
  </w:footnote>
  <w:footnote w:id="14">
    <w:p w14:paraId="19F2A150" w14:textId="03C46D21" w:rsidR="00F71BFC" w:rsidRDefault="00F71BFC">
      <w:pPr>
        <w:pStyle w:val="FootnoteText"/>
      </w:pPr>
      <w:r>
        <w:rPr>
          <w:rStyle w:val="FootnoteReference"/>
        </w:rPr>
        <w:footnoteRef/>
      </w:r>
      <w:r>
        <w:t xml:space="preserve"> See subsection 54(5) of the Fees Regulations.</w:t>
      </w:r>
    </w:p>
  </w:footnote>
  <w:footnote w:id="15">
    <w:p w14:paraId="78D285A9" w14:textId="77777777" w:rsidR="00701E85" w:rsidRDefault="00701E85" w:rsidP="00701E85">
      <w:pPr>
        <w:pStyle w:val="FootnoteText"/>
      </w:pPr>
      <w:r>
        <w:rPr>
          <w:rStyle w:val="FootnoteReference"/>
        </w:rPr>
        <w:footnoteRef/>
      </w:r>
      <w:r>
        <w:t xml:space="preserve"> See section 55 of the Fees Regulations.</w:t>
      </w:r>
    </w:p>
  </w:footnote>
  <w:footnote w:id="16">
    <w:p w14:paraId="740AF126" w14:textId="4A742BEA" w:rsidR="00976F23" w:rsidRDefault="00976F23">
      <w:pPr>
        <w:pStyle w:val="FootnoteText"/>
      </w:pPr>
      <w:r>
        <w:rPr>
          <w:rStyle w:val="FootnoteReference"/>
        </w:rPr>
        <w:footnoteRef/>
      </w:r>
      <w:r>
        <w:t xml:space="preserve"> See subsection </w:t>
      </w:r>
      <w:r w:rsidR="00AB524E">
        <w:t>55(3) of the Fees Regulations.</w:t>
      </w:r>
    </w:p>
  </w:footnote>
  <w:footnote w:id="17">
    <w:p w14:paraId="2E14E428" w14:textId="3EBF85B5" w:rsidR="00FA444B" w:rsidRDefault="00FA444B">
      <w:pPr>
        <w:pStyle w:val="FootnoteText"/>
      </w:pPr>
      <w:r>
        <w:rPr>
          <w:rStyle w:val="FootnoteReference"/>
        </w:rPr>
        <w:footnoteRef/>
      </w:r>
      <w:r>
        <w:t xml:space="preserve"> See subsection 55(5) of the Fees Regulations.</w:t>
      </w:r>
    </w:p>
  </w:footnote>
  <w:footnote w:id="18">
    <w:p w14:paraId="1CBA54DE" w14:textId="686540F7" w:rsidR="001068BA" w:rsidRDefault="001068BA">
      <w:pPr>
        <w:pStyle w:val="FootnoteText"/>
      </w:pPr>
      <w:r>
        <w:rPr>
          <w:rStyle w:val="FootnoteReference"/>
        </w:rPr>
        <w:footnoteRef/>
      </w:r>
      <w:r>
        <w:t xml:space="preserve"> See section 57 of the Fees Regulations</w:t>
      </w:r>
      <w:r w:rsidR="00BE1059">
        <w:t>.</w:t>
      </w:r>
    </w:p>
  </w:footnote>
  <w:footnote w:id="19">
    <w:p w14:paraId="5CEE19B8" w14:textId="0BB639D4" w:rsidR="00E2726C" w:rsidRDefault="00E2726C">
      <w:pPr>
        <w:pStyle w:val="FootnoteText"/>
      </w:pPr>
      <w:r>
        <w:rPr>
          <w:rStyle w:val="FootnoteReference"/>
        </w:rPr>
        <w:footnoteRef/>
      </w:r>
      <w:r>
        <w:t xml:space="preserve"> See section 57 of the Fees Regulation</w:t>
      </w:r>
      <w:r w:rsidR="00B17F74">
        <w:t>s</w:t>
      </w:r>
      <w:r>
        <w:t xml:space="preserve">. </w:t>
      </w:r>
    </w:p>
  </w:footnote>
  <w:footnote w:id="20">
    <w:p w14:paraId="241870A0" w14:textId="55911985" w:rsidR="005B7B0C" w:rsidRDefault="005B7B0C" w:rsidP="005B7B0C">
      <w:pPr>
        <w:pStyle w:val="FootnoteText"/>
      </w:pPr>
      <w:r>
        <w:rPr>
          <w:rStyle w:val="FootnoteReference"/>
        </w:rPr>
        <w:footnoteRef/>
      </w:r>
      <w:r>
        <w:t xml:space="preserve"> See section</w:t>
      </w:r>
      <w:r w:rsidR="001516D1">
        <w:t>s</w:t>
      </w:r>
      <w:r>
        <w:t xml:space="preserve"> </w:t>
      </w:r>
      <w:r w:rsidR="001516D1">
        <w:t>5 and 13</w:t>
      </w:r>
      <w:r>
        <w:t xml:space="preserve"> of the Regulation.</w:t>
      </w:r>
    </w:p>
  </w:footnote>
  <w:footnote w:id="21">
    <w:p w14:paraId="2A41C346" w14:textId="2676B8A1" w:rsidR="00EF47D8" w:rsidRDefault="00EF47D8">
      <w:pPr>
        <w:pStyle w:val="FootnoteText"/>
      </w:pPr>
      <w:r>
        <w:rPr>
          <w:rStyle w:val="FootnoteReference"/>
        </w:rPr>
        <w:footnoteRef/>
      </w:r>
      <w:r>
        <w:t xml:space="preserve"> See section 56 of the Fees Regulations. </w:t>
      </w:r>
    </w:p>
  </w:footnote>
  <w:footnote w:id="22">
    <w:p w14:paraId="08F8DDC3" w14:textId="7066706B" w:rsidR="003477E2" w:rsidRDefault="003477E2">
      <w:pPr>
        <w:pStyle w:val="FootnoteText"/>
      </w:pPr>
      <w:r>
        <w:rPr>
          <w:rStyle w:val="FootnoteReference"/>
        </w:rPr>
        <w:footnoteRef/>
      </w:r>
      <w:r>
        <w:t xml:space="preserve"> </w:t>
      </w:r>
      <w:r w:rsidR="00620DF3">
        <w:t>See section 42 of the Regulation.</w:t>
      </w:r>
    </w:p>
  </w:footnote>
  <w:footnote w:id="23">
    <w:p w14:paraId="249D59F9" w14:textId="352DD039" w:rsidR="005F6F11" w:rsidRDefault="005F6F11">
      <w:pPr>
        <w:pStyle w:val="FootnoteText"/>
      </w:pPr>
      <w:r>
        <w:rPr>
          <w:rStyle w:val="FootnoteReference"/>
        </w:rPr>
        <w:footnoteRef/>
      </w:r>
      <w:r>
        <w:t xml:space="preserve"> See section 58 of the Act</w:t>
      </w:r>
      <w:r w:rsidR="00DF3A45">
        <w:t>.</w:t>
      </w:r>
    </w:p>
  </w:footnote>
  <w:footnote w:id="24">
    <w:p w14:paraId="36B8FAFD" w14:textId="63303F7A" w:rsidR="00DF3A45" w:rsidRDefault="00DF3A45">
      <w:pPr>
        <w:pStyle w:val="FootnoteText"/>
      </w:pPr>
      <w:r>
        <w:rPr>
          <w:rStyle w:val="FootnoteReference"/>
        </w:rPr>
        <w:footnoteRef/>
      </w:r>
      <w:r>
        <w:t xml:space="preserve"> See section 43 of the Regulation.</w:t>
      </w:r>
    </w:p>
  </w:footnote>
  <w:footnote w:id="25">
    <w:p w14:paraId="6D8FC21E" w14:textId="489FDE1E" w:rsidR="00C6123D" w:rsidRDefault="00C6123D">
      <w:pPr>
        <w:pStyle w:val="FootnoteText"/>
      </w:pPr>
      <w:r>
        <w:rPr>
          <w:rStyle w:val="FootnoteReference"/>
        </w:rPr>
        <w:footnoteRef/>
      </w:r>
      <w:r>
        <w:t xml:space="preserve"> See </w:t>
      </w:r>
      <w:r w:rsidRPr="00CA2215">
        <w:t xml:space="preserve">section 43BA of </w:t>
      </w:r>
      <w:r w:rsidRPr="00B136DE">
        <w:t>the</w:t>
      </w:r>
      <w:r w:rsidRPr="00CA2215">
        <w:t xml:space="preserve"> Regulation</w:t>
      </w:r>
      <w:r w:rsidR="000071A0">
        <w:t>.</w:t>
      </w:r>
    </w:p>
  </w:footnote>
  <w:footnote w:id="26">
    <w:p w14:paraId="510C1CC9" w14:textId="3258E5AD" w:rsidR="002929D0" w:rsidRDefault="002929D0">
      <w:pPr>
        <w:pStyle w:val="FootnoteText"/>
      </w:pPr>
      <w:r>
        <w:rPr>
          <w:rStyle w:val="FootnoteReference"/>
        </w:rPr>
        <w:footnoteRef/>
      </w:r>
      <w:r>
        <w:t xml:space="preserve"> See </w:t>
      </w:r>
      <w:r w:rsidRPr="00CA2215">
        <w:t xml:space="preserve">section 43BB of the </w:t>
      </w:r>
      <w:r w:rsidRPr="00B136DE">
        <w:t>Regulation</w:t>
      </w:r>
      <w:r w:rsidR="00615CB5">
        <w:t>.</w:t>
      </w:r>
    </w:p>
  </w:footnote>
  <w:footnote w:id="27">
    <w:p w14:paraId="6AD3A0B0" w14:textId="77777777" w:rsidR="00417F1C" w:rsidRDefault="00417F1C" w:rsidP="00417F1C">
      <w:pPr>
        <w:pStyle w:val="FootnoteText"/>
      </w:pPr>
      <w:r>
        <w:rPr>
          <w:rStyle w:val="FootnoteReference"/>
        </w:rPr>
        <w:footnoteRef/>
      </w:r>
      <w:r>
        <w:t xml:space="preserve"> See section 33 of the Fees Regulations. </w:t>
      </w:r>
    </w:p>
  </w:footnote>
  <w:footnote w:id="28">
    <w:p w14:paraId="53C87DD1" w14:textId="77777777" w:rsidR="00417F1C" w:rsidRDefault="00417F1C" w:rsidP="00417F1C">
      <w:pPr>
        <w:pStyle w:val="FootnoteText"/>
      </w:pPr>
      <w:r>
        <w:rPr>
          <w:rStyle w:val="FootnoteReference"/>
        </w:rPr>
        <w:footnoteRef/>
      </w:r>
      <w:r>
        <w:t xml:space="preserve"> See section 33 of the Fees Regulations. </w:t>
      </w:r>
    </w:p>
  </w:footnote>
  <w:footnote w:id="29">
    <w:p w14:paraId="70AB74CD" w14:textId="1ED2CC1C" w:rsidR="00AA4F72" w:rsidRDefault="00AA4F72">
      <w:pPr>
        <w:pStyle w:val="FootnoteText"/>
      </w:pPr>
      <w:r>
        <w:rPr>
          <w:rStyle w:val="FootnoteReference"/>
        </w:rPr>
        <w:footnoteRef/>
      </w:r>
      <w:r>
        <w:t xml:space="preserve"> See</w:t>
      </w:r>
      <w:r w:rsidR="000D56BE">
        <w:t xml:space="preserve"> section 55B of the Act.</w:t>
      </w:r>
    </w:p>
  </w:footnote>
  <w:footnote w:id="30">
    <w:p w14:paraId="0FC30623" w14:textId="09E482E3" w:rsidR="00AA4F72" w:rsidRDefault="00AA4F72">
      <w:pPr>
        <w:pStyle w:val="FootnoteText"/>
      </w:pPr>
      <w:r>
        <w:rPr>
          <w:rStyle w:val="FootnoteReference"/>
        </w:rPr>
        <w:footnoteRef/>
      </w:r>
      <w:r>
        <w:t xml:space="preserve"> See section 56 of the Regulation.</w:t>
      </w:r>
    </w:p>
  </w:footnote>
  <w:footnote w:id="31">
    <w:p w14:paraId="5501AAD0" w14:textId="0E4A3FB8" w:rsidR="00D46F53" w:rsidRDefault="00D46F53">
      <w:pPr>
        <w:pStyle w:val="FootnoteText"/>
      </w:pPr>
      <w:r>
        <w:rPr>
          <w:rStyle w:val="FootnoteReference"/>
        </w:rPr>
        <w:footnoteRef/>
      </w:r>
      <w:r>
        <w:t xml:space="preserve"> </w:t>
      </w:r>
      <w:r w:rsidR="00B906CC">
        <w:t>See section 55D of the Act.</w:t>
      </w:r>
    </w:p>
  </w:footnote>
  <w:footnote w:id="32">
    <w:p w14:paraId="4526983E" w14:textId="465D9FBC" w:rsidR="00231B13" w:rsidRDefault="00231B13">
      <w:pPr>
        <w:pStyle w:val="FootnoteText"/>
      </w:pPr>
      <w:r>
        <w:rPr>
          <w:rStyle w:val="FootnoteReference"/>
        </w:rPr>
        <w:footnoteRef/>
      </w:r>
      <w:r>
        <w:t xml:space="preserve"> </w:t>
      </w:r>
      <w:r w:rsidR="00B906CC">
        <w:t>See section 55D of the Act.</w:t>
      </w:r>
    </w:p>
  </w:footnote>
  <w:footnote w:id="33">
    <w:p w14:paraId="385450D7" w14:textId="35BB143F" w:rsidR="00B906CC" w:rsidRDefault="00B906CC">
      <w:pPr>
        <w:pStyle w:val="FootnoteText"/>
      </w:pPr>
      <w:r>
        <w:rPr>
          <w:rStyle w:val="FootnoteReference"/>
        </w:rPr>
        <w:footnoteRef/>
      </w:r>
      <w:r>
        <w:t xml:space="preserve"> See section 55E of the Act.</w:t>
      </w:r>
    </w:p>
  </w:footnote>
  <w:footnote w:id="34">
    <w:p w14:paraId="0637819B" w14:textId="13A8DD4F" w:rsidR="005769FC" w:rsidRDefault="005769FC">
      <w:pPr>
        <w:pStyle w:val="FootnoteText"/>
      </w:pPr>
      <w:r>
        <w:rPr>
          <w:rStyle w:val="FootnoteReference"/>
        </w:rPr>
        <w:footnoteRef/>
      </w:r>
      <w:r>
        <w:t xml:space="preserve"> See</w:t>
      </w:r>
      <w:r w:rsidR="009B0388">
        <w:t xml:space="preserve"> </w:t>
      </w:r>
      <w:r w:rsidR="00714719">
        <w:t xml:space="preserve">section </w:t>
      </w:r>
      <w:r w:rsidR="009B0388">
        <w:t xml:space="preserve">33 of the Fees Regulations. </w:t>
      </w:r>
    </w:p>
  </w:footnote>
  <w:footnote w:id="35">
    <w:p w14:paraId="07D93809" w14:textId="61030E6B" w:rsidR="000F5653" w:rsidRDefault="000F5653">
      <w:pPr>
        <w:pStyle w:val="FootnoteText"/>
      </w:pPr>
      <w:r>
        <w:rPr>
          <w:rStyle w:val="FootnoteReference"/>
        </w:rPr>
        <w:footnoteRef/>
      </w:r>
      <w:r>
        <w:t xml:space="preserve"> See section </w:t>
      </w:r>
      <w:r w:rsidR="00734968">
        <w:t xml:space="preserve">35 of the Fees Regulations. </w:t>
      </w:r>
    </w:p>
  </w:footnote>
  <w:footnote w:id="36">
    <w:p w14:paraId="22904A01" w14:textId="2874236C" w:rsidR="007B2837" w:rsidRDefault="007B2837">
      <w:pPr>
        <w:pStyle w:val="FootnoteText"/>
      </w:pPr>
      <w:r>
        <w:rPr>
          <w:rStyle w:val="FootnoteReference"/>
        </w:rPr>
        <w:footnoteRef/>
      </w:r>
      <w:r>
        <w:t xml:space="preserve"> See item 3 of the table in subsection 33(3) of the Fees Regulations.</w:t>
      </w:r>
    </w:p>
  </w:footnote>
  <w:footnote w:id="37">
    <w:p w14:paraId="081F4885" w14:textId="4119D0D2" w:rsidR="003E09E7" w:rsidRDefault="003E09E7">
      <w:pPr>
        <w:pStyle w:val="FootnoteText"/>
      </w:pPr>
      <w:r>
        <w:rPr>
          <w:rStyle w:val="FootnoteReference"/>
        </w:rPr>
        <w:footnoteRef/>
      </w:r>
      <w:r>
        <w:t xml:space="preserve"> </w:t>
      </w:r>
      <w:r w:rsidR="00E022EF">
        <w:t>See section 57 of the Act.</w:t>
      </w:r>
    </w:p>
  </w:footnote>
  <w:footnote w:id="38">
    <w:p w14:paraId="29922338" w14:textId="54349B1A" w:rsidR="00AC3841" w:rsidRDefault="00AC3841">
      <w:pPr>
        <w:pStyle w:val="FootnoteText"/>
      </w:pPr>
      <w:r>
        <w:rPr>
          <w:rStyle w:val="FootnoteReference"/>
        </w:rPr>
        <w:footnoteRef/>
      </w:r>
      <w:r>
        <w:t xml:space="preserve"> </w:t>
      </w:r>
      <w:r w:rsidR="00E022EF">
        <w:t>See section 43A of the Regulation.</w:t>
      </w:r>
    </w:p>
  </w:footnote>
  <w:footnote w:id="39">
    <w:p w14:paraId="6C2A7E43" w14:textId="60E5BADA" w:rsidR="000D7096" w:rsidRDefault="000D7096">
      <w:pPr>
        <w:pStyle w:val="FootnoteText"/>
      </w:pPr>
      <w:r>
        <w:rPr>
          <w:rStyle w:val="FootnoteReference"/>
        </w:rPr>
        <w:footnoteRef/>
      </w:r>
      <w:r>
        <w:t xml:space="preserve"> </w:t>
      </w:r>
      <w:r w:rsidR="00E022EF">
        <w:t>See section 59 of the Act.</w:t>
      </w:r>
    </w:p>
  </w:footnote>
  <w:footnote w:id="40">
    <w:p w14:paraId="553A9AD7" w14:textId="0BEA23B3" w:rsidR="00EB3750" w:rsidRDefault="00EB3750">
      <w:pPr>
        <w:pStyle w:val="FootnoteText"/>
      </w:pPr>
      <w:r>
        <w:rPr>
          <w:rStyle w:val="FootnoteReference"/>
        </w:rPr>
        <w:footnoteRef/>
      </w:r>
      <w:r>
        <w:t xml:space="preserve"> </w:t>
      </w:r>
      <w:r w:rsidR="00E022EF">
        <w:t>See section 43B of the Regulation.</w:t>
      </w:r>
    </w:p>
  </w:footnote>
  <w:footnote w:id="41">
    <w:p w14:paraId="19FEC8E6" w14:textId="71BD37A0" w:rsidR="00D07705" w:rsidRDefault="00D07705">
      <w:pPr>
        <w:pStyle w:val="FootnoteText"/>
      </w:pPr>
      <w:r>
        <w:rPr>
          <w:rStyle w:val="FootnoteReference"/>
        </w:rPr>
        <w:footnoteRef/>
      </w:r>
      <w:r>
        <w:t xml:space="preserve"> </w:t>
      </w:r>
      <w:r w:rsidR="00F50FB2">
        <w:t>See sections 30 and 31 of the Fees Regulations.</w:t>
      </w:r>
    </w:p>
  </w:footnote>
  <w:footnote w:id="42">
    <w:p w14:paraId="46F4F692" w14:textId="4DE04A80" w:rsidR="00F60DEA" w:rsidRDefault="00F60DEA">
      <w:pPr>
        <w:pStyle w:val="FootnoteText"/>
      </w:pPr>
      <w:r>
        <w:rPr>
          <w:rStyle w:val="FootnoteReference"/>
        </w:rPr>
        <w:footnoteRef/>
      </w:r>
      <w:r>
        <w:t xml:space="preserve"> See subsection</w:t>
      </w:r>
      <w:r w:rsidR="00C24D1E">
        <w:t xml:space="preserve"> 31(2) of the Fees Regulations.</w:t>
      </w:r>
    </w:p>
  </w:footnote>
  <w:footnote w:id="43">
    <w:p w14:paraId="77959153" w14:textId="123C520E" w:rsidR="006138F9" w:rsidRDefault="006138F9">
      <w:pPr>
        <w:pStyle w:val="FootnoteText"/>
      </w:pPr>
      <w:r>
        <w:rPr>
          <w:rStyle w:val="FootnoteReference"/>
        </w:rPr>
        <w:footnoteRef/>
      </w:r>
      <w:r>
        <w:t xml:space="preserve"> </w:t>
      </w:r>
      <w:r w:rsidR="0004151E">
        <w:t xml:space="preserve">See section 32 of the Fees Regulations. </w:t>
      </w:r>
    </w:p>
  </w:footnote>
  <w:footnote w:id="44">
    <w:p w14:paraId="0B5388E9" w14:textId="3A7EA4DE" w:rsidR="00B22BD6" w:rsidRDefault="00B22BD6">
      <w:pPr>
        <w:pStyle w:val="FootnoteText"/>
      </w:pPr>
      <w:r>
        <w:rPr>
          <w:rStyle w:val="FootnoteReference"/>
        </w:rPr>
        <w:footnoteRef/>
      </w:r>
      <w:r>
        <w:t xml:space="preserve"> </w:t>
      </w:r>
      <w:r w:rsidR="00685B5C">
        <w:t xml:space="preserve">See section 34 of the Fees Regulations. </w:t>
      </w:r>
    </w:p>
  </w:footnote>
  <w:footnote w:id="45">
    <w:p w14:paraId="10D7744A" w14:textId="1A940FEA" w:rsidR="00392C79" w:rsidRDefault="00392C79">
      <w:pPr>
        <w:pStyle w:val="FootnoteText"/>
      </w:pPr>
      <w:r>
        <w:rPr>
          <w:rStyle w:val="FootnoteReference"/>
        </w:rPr>
        <w:footnoteRef/>
      </w:r>
      <w:r>
        <w:t xml:space="preserve"> See </w:t>
      </w:r>
      <w:r w:rsidR="00551396">
        <w:t>Part 6A</w:t>
      </w:r>
      <w:r w:rsidR="00344278">
        <w:t xml:space="preserve"> of the Act.</w:t>
      </w:r>
    </w:p>
  </w:footnote>
  <w:footnote w:id="46">
    <w:p w14:paraId="7AF5E1EB" w14:textId="4174B5F4" w:rsidR="002C4BFA" w:rsidRDefault="002C4BFA">
      <w:pPr>
        <w:pStyle w:val="FootnoteText"/>
      </w:pPr>
      <w:r>
        <w:rPr>
          <w:rStyle w:val="FootnoteReference"/>
        </w:rPr>
        <w:footnoteRef/>
      </w:r>
      <w:r>
        <w:t xml:space="preserve"> See subsection 67(2) of the </w:t>
      </w:r>
      <w:r w:rsidR="004B3452">
        <w:t xml:space="preserve">Fees Regulations. </w:t>
      </w:r>
    </w:p>
  </w:footnote>
  <w:footnote w:id="47">
    <w:p w14:paraId="066FF5B7" w14:textId="70CCAF84" w:rsidR="00747FF8" w:rsidRDefault="00747FF8">
      <w:pPr>
        <w:pStyle w:val="FootnoteText"/>
      </w:pPr>
      <w:r>
        <w:rPr>
          <w:rStyle w:val="FootnoteReference"/>
        </w:rPr>
        <w:footnoteRef/>
      </w:r>
      <w:r>
        <w:t xml:space="preserve"> </w:t>
      </w:r>
      <w:r w:rsidR="00493B89">
        <w:t xml:space="preserve">See subsection 67(2) of the Fees Regulations. </w:t>
      </w:r>
    </w:p>
  </w:footnote>
  <w:footnote w:id="48">
    <w:p w14:paraId="17132AA0" w14:textId="77777777" w:rsidR="00D231D0" w:rsidRDefault="00D231D0" w:rsidP="00D231D0">
      <w:pPr>
        <w:pStyle w:val="FootnoteText"/>
      </w:pPr>
      <w:r>
        <w:rPr>
          <w:rStyle w:val="FootnoteReference"/>
        </w:rPr>
        <w:footnoteRef/>
      </w:r>
      <w:r>
        <w:t xml:space="preserve"> See section 27B of the Regulation. </w:t>
      </w:r>
    </w:p>
  </w:footnote>
  <w:footnote w:id="49">
    <w:p w14:paraId="0D365409" w14:textId="2D110B2A" w:rsidR="00701289" w:rsidRDefault="00701289">
      <w:pPr>
        <w:pStyle w:val="FootnoteText"/>
      </w:pPr>
      <w:r>
        <w:rPr>
          <w:rStyle w:val="FootnoteReference"/>
        </w:rPr>
        <w:footnoteRef/>
      </w:r>
      <w:r>
        <w:t xml:space="preserve"> </w:t>
      </w:r>
      <w:r w:rsidR="000B102E">
        <w:t xml:space="preserve">See section 41 of the Fees Regulations. </w:t>
      </w:r>
    </w:p>
  </w:footnote>
  <w:footnote w:id="50">
    <w:p w14:paraId="036CC8B3" w14:textId="42B4C084" w:rsidR="00774DD0" w:rsidRDefault="00774DD0">
      <w:pPr>
        <w:pStyle w:val="FootnoteText"/>
      </w:pPr>
      <w:r>
        <w:rPr>
          <w:rStyle w:val="FootnoteReference"/>
        </w:rPr>
        <w:footnoteRef/>
      </w:r>
      <w:r>
        <w:t xml:space="preserve"> ABS </w:t>
      </w:r>
      <w:r w:rsidR="00404B5A">
        <w:t>catalogue number</w:t>
      </w:r>
      <w:r>
        <w:t xml:space="preserve"> 6401.0.</w:t>
      </w:r>
    </w:p>
  </w:footnote>
  <w:footnote w:id="51">
    <w:p w14:paraId="0B85A41B" w14:textId="0186ECBB" w:rsidR="000472D5" w:rsidRDefault="000472D5">
      <w:pPr>
        <w:pStyle w:val="FootnoteText"/>
      </w:pPr>
      <w:r>
        <w:rPr>
          <w:rStyle w:val="FootnoteReference"/>
        </w:rPr>
        <w:footnoteRef/>
      </w:r>
      <w:r>
        <w:t xml:space="preserve"> See sections 7, 8, and 9 of the Fees Act. </w:t>
      </w:r>
    </w:p>
  </w:footnote>
  <w:footnote w:id="52">
    <w:p w14:paraId="4807703F" w14:textId="4ADA51F2" w:rsidR="007A3AD9" w:rsidRDefault="007A3AD9">
      <w:pPr>
        <w:pStyle w:val="FootnoteText"/>
      </w:pPr>
      <w:r>
        <w:rPr>
          <w:rStyle w:val="FootnoteReference"/>
        </w:rPr>
        <w:footnoteRef/>
      </w:r>
      <w:r>
        <w:t xml:space="preserve"> </w:t>
      </w:r>
      <w:r w:rsidR="00A154E4">
        <w:t>See</w:t>
      </w:r>
      <w:r w:rsidR="00D26704">
        <w:t xml:space="preserve"> </w:t>
      </w:r>
      <w:r w:rsidR="00A154E4">
        <w:t xml:space="preserve">Part 5 of the Fees Regulations. </w:t>
      </w:r>
    </w:p>
  </w:footnote>
  <w:footnote w:id="53">
    <w:p w14:paraId="5250BE56" w14:textId="199141B3" w:rsidR="00756A5B" w:rsidRDefault="00756A5B">
      <w:pPr>
        <w:pStyle w:val="FootnoteText"/>
      </w:pPr>
      <w:r>
        <w:rPr>
          <w:rStyle w:val="FootnoteReference"/>
        </w:rPr>
        <w:footnoteRef/>
      </w:r>
      <w:r>
        <w:t xml:space="preserve"> </w:t>
      </w:r>
      <w:r w:rsidR="00DD4D8F">
        <w:t xml:space="preserve">See subsection </w:t>
      </w:r>
      <w:r w:rsidR="00512AF5">
        <w:t xml:space="preserve">51(5) of the Fees Regulations. </w:t>
      </w:r>
    </w:p>
  </w:footnote>
  <w:footnote w:id="54">
    <w:p w14:paraId="60A6D93D" w14:textId="149BB6DA" w:rsidR="006B75D8" w:rsidRDefault="006B75D8">
      <w:pPr>
        <w:pStyle w:val="FootnoteText"/>
      </w:pPr>
      <w:r>
        <w:rPr>
          <w:rStyle w:val="FootnoteReference"/>
        </w:rPr>
        <w:footnoteRef/>
      </w:r>
      <w:r>
        <w:t xml:space="preserve"> See subsection 33(4) of the Fees Regulations. </w:t>
      </w:r>
    </w:p>
  </w:footnote>
  <w:footnote w:id="55">
    <w:p w14:paraId="41FCB01C" w14:textId="77777777" w:rsidR="006958A2" w:rsidRPr="00D86FC2" w:rsidRDefault="006958A2" w:rsidP="006958A2">
      <w:pPr>
        <w:pStyle w:val="FootnoteText"/>
      </w:pPr>
      <w:r>
        <w:rPr>
          <w:rStyle w:val="FootnoteReference"/>
        </w:rPr>
        <w:footnoteRef/>
      </w:r>
      <w:r>
        <w:t xml:space="preserve"> See </w:t>
      </w:r>
      <w:r>
        <w:rPr>
          <w:i/>
          <w:iCs/>
        </w:rPr>
        <w:t>Criminal Code</w:t>
      </w:r>
      <w:r>
        <w:t xml:space="preserve"> section 137.1.</w:t>
      </w:r>
    </w:p>
  </w:footnote>
  <w:footnote w:id="56">
    <w:p w14:paraId="3370BF3B" w14:textId="77777777" w:rsidR="00B80B08" w:rsidRDefault="00B80B08" w:rsidP="00B80B08">
      <w:pPr>
        <w:pStyle w:val="FootnoteText"/>
      </w:pPr>
      <w:r>
        <w:rPr>
          <w:rStyle w:val="FootnoteReference"/>
        </w:rPr>
        <w:footnoteRef/>
      </w:r>
      <w:r>
        <w:t xml:space="preserve"> See subsection 51(5) of the </w:t>
      </w:r>
      <w:r w:rsidRPr="0004628B">
        <w:rPr>
          <w:i/>
          <w:iCs/>
        </w:rPr>
        <w:t>Foreign Acquisitions and Takeovers Fees Imposition Regulations 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2041" w14:textId="20C64079" w:rsidR="006D3EE7" w:rsidRPr="007F53C0" w:rsidRDefault="00FC2E34" w:rsidP="007F53C0">
    <w:pPr>
      <w:pStyle w:val="Header"/>
    </w:pPr>
    <w:r>
      <w:rPr>
        <w:noProof/>
      </w:rPr>
      <w:drawing>
        <wp:anchor distT="0" distB="0" distL="114300" distR="114300" simplePos="0" relativeHeight="251725826" behindDoc="1" locked="0" layoutInCell="1" allowOverlap="1" wp14:anchorId="7D31A552" wp14:editId="12A5E857">
          <wp:simplePos x="0" y="0"/>
          <wp:positionH relativeFrom="margin">
            <wp:posOffset>-1100455</wp:posOffset>
          </wp:positionH>
          <wp:positionV relativeFrom="page">
            <wp:posOffset>9525</wp:posOffset>
          </wp:positionV>
          <wp:extent cx="7599600" cy="1047600"/>
          <wp:effectExtent l="0" t="0" r="1905" b="635"/>
          <wp:wrapNone/>
          <wp:docPr id="294560202" name="Picture 294560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7874" behindDoc="1" locked="0" layoutInCell="1" allowOverlap="1" wp14:anchorId="1F1E1D83" wp14:editId="01CF0DED">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DA137E" w:rsidRPr="007F53C0">
      <w:t xml:space="preserve"> </w:t>
    </w:r>
  </w:p>
  <w:p w14:paraId="133AAE99" w14:textId="77777777" w:rsidR="006D3EE7" w:rsidRPr="007F53C0" w:rsidRDefault="006D3EE7" w:rsidP="00AA49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1224" w14:textId="77777777" w:rsidR="00300C95" w:rsidRDefault="00300C95">
    <w:pPr>
      <w:pStyle w:val="Header"/>
    </w:pPr>
    <w:r>
      <w:rPr>
        <w:noProof/>
      </w:rPr>
      <w:drawing>
        <wp:anchor distT="0" distB="0" distL="114300" distR="114300" simplePos="0" relativeHeight="251658240" behindDoc="1" locked="0" layoutInCell="1" allowOverlap="0" wp14:anchorId="7F1642FC" wp14:editId="1414B49C">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p w14:paraId="00BA8726" w14:textId="77777777" w:rsidR="00300C95" w:rsidRDefault="00300C95" w:rsidP="00AA49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765380"/>
    <w:multiLevelType w:val="hybridMultilevel"/>
    <w:tmpl w:val="8312C128"/>
    <w:lvl w:ilvl="0" w:tplc="83F239F0">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63D48"/>
    <w:multiLevelType w:val="hybridMultilevel"/>
    <w:tmpl w:val="5E66CB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D04673"/>
    <w:multiLevelType w:val="hybridMultilevel"/>
    <w:tmpl w:val="8140F3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8F1A13"/>
    <w:multiLevelType w:val="hybridMultilevel"/>
    <w:tmpl w:val="1B9206B6"/>
    <w:lvl w:ilvl="0" w:tplc="0C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6D5FE2"/>
    <w:multiLevelType w:val="singleLevel"/>
    <w:tmpl w:val="829864E6"/>
    <w:lvl w:ilvl="0">
      <w:start w:val="1"/>
      <w:numFmt w:val="bullet"/>
      <w:pStyle w:val="Tabletext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7" w15:restartNumberingAfterBreak="0">
    <w:nsid w:val="183D2053"/>
    <w:multiLevelType w:val="hybridMultilevel"/>
    <w:tmpl w:val="893E8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25438"/>
    <w:multiLevelType w:val="hybridMultilevel"/>
    <w:tmpl w:val="8F588B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DD36E9"/>
    <w:multiLevelType w:val="hybridMultilevel"/>
    <w:tmpl w:val="7292D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40A28"/>
    <w:multiLevelType w:val="hybridMultilevel"/>
    <w:tmpl w:val="8EC80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36516D28"/>
    <w:multiLevelType w:val="hybridMultilevel"/>
    <w:tmpl w:val="B5AAE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BA022A"/>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FC47BEC"/>
    <w:multiLevelType w:val="hybridMultilevel"/>
    <w:tmpl w:val="B884551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9026F3"/>
    <w:multiLevelType w:val="hybridMultilevel"/>
    <w:tmpl w:val="EF2E4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FF2975"/>
    <w:multiLevelType w:val="hybridMultilevel"/>
    <w:tmpl w:val="1F3A3CD8"/>
    <w:lvl w:ilvl="0" w:tplc="B33EF10C">
      <w:start w:val="1"/>
      <w:numFmt w:val="bullet"/>
      <w:pStyle w:val="TableTextBullet0"/>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59722B8E"/>
    <w:multiLevelType w:val="hybridMultilevel"/>
    <w:tmpl w:val="EC504480"/>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D2927F6"/>
    <w:multiLevelType w:val="hybridMultilevel"/>
    <w:tmpl w:val="3222BA2C"/>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082302B"/>
    <w:multiLevelType w:val="hybridMultilevel"/>
    <w:tmpl w:val="A3A80BE8"/>
    <w:lvl w:ilvl="0" w:tplc="0C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7230C2"/>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D220462"/>
    <w:multiLevelType w:val="hybridMultilevel"/>
    <w:tmpl w:val="D33ACE9C"/>
    <w:lvl w:ilvl="0" w:tplc="1A7AFDE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EDE12F4"/>
    <w:multiLevelType w:val="multilevel"/>
    <w:tmpl w:val="32DA3A58"/>
    <w:lvl w:ilvl="0">
      <w:start w:val="1"/>
      <w:numFmt w:val="bullet"/>
      <w:lvlText w:val="o"/>
      <w:lvlJc w:val="left"/>
      <w:pPr>
        <w:tabs>
          <w:tab w:val="num" w:pos="520"/>
        </w:tabs>
        <w:ind w:left="520" w:hanging="520"/>
      </w:pPr>
      <w:rPr>
        <w:rFonts w:ascii="Courier New" w:hAnsi="Courier New" w:cs="Courier New"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6E4319"/>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287005A"/>
    <w:multiLevelType w:val="multilevel"/>
    <w:tmpl w:val="007CE68E"/>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6C2346C"/>
    <w:multiLevelType w:val="hybridMultilevel"/>
    <w:tmpl w:val="A56ED544"/>
    <w:lvl w:ilvl="0" w:tplc="944A421E">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9D4FB2"/>
    <w:multiLevelType w:val="hybridMultilevel"/>
    <w:tmpl w:val="695432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32"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2434053">
    <w:abstractNumId w:val="2"/>
  </w:num>
  <w:num w:numId="2" w16cid:durableId="1244333785">
    <w:abstractNumId w:val="29"/>
  </w:num>
  <w:num w:numId="3" w16cid:durableId="1419642724">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295387">
    <w:abstractNumId w:val="0"/>
  </w:num>
  <w:num w:numId="5" w16cid:durableId="1625303529">
    <w:abstractNumId w:val="11"/>
  </w:num>
  <w:num w:numId="6" w16cid:durableId="2048941455">
    <w:abstractNumId w:val="13"/>
  </w:num>
  <w:num w:numId="7" w16cid:durableId="1632594708">
    <w:abstractNumId w:val="27"/>
  </w:num>
  <w:num w:numId="8" w16cid:durableId="2057393153">
    <w:abstractNumId w:val="31"/>
  </w:num>
  <w:num w:numId="9" w16cid:durableId="992946411">
    <w:abstractNumId w:val="18"/>
  </w:num>
  <w:num w:numId="10" w16cid:durableId="1785614036">
    <w:abstractNumId w:val="6"/>
  </w:num>
  <w:num w:numId="11" w16cid:durableId="1241989863">
    <w:abstractNumId w:val="3"/>
  </w:num>
  <w:num w:numId="12" w16cid:durableId="16262353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8768939">
    <w:abstractNumId w:val="23"/>
  </w:num>
  <w:num w:numId="14" w16cid:durableId="1384599198">
    <w:abstractNumId w:val="26"/>
  </w:num>
  <w:num w:numId="15" w16cid:durableId="1284536632">
    <w:abstractNumId w:val="15"/>
  </w:num>
  <w:num w:numId="16" w16cid:durableId="327908637">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1649936096">
    <w:abstractNumId w:val="12"/>
  </w:num>
  <w:num w:numId="18" w16cid:durableId="152524358">
    <w:abstractNumId w:val="12"/>
    <w:lvlOverride w:ilvl="0">
      <w:startOverride w:val="1"/>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startOverride w:val="1"/>
      <w:lvl w:ilvl="1" w:tentative="1">
        <w:start w:val="1"/>
        <w:numFmt w:val="lowerLetter"/>
        <w:lvlText w:val="%2."/>
        <w:lvlJc w:val="left"/>
        <w:pPr>
          <w:ind w:left="1080" w:hanging="360"/>
        </w:pPr>
      </w:lvl>
    </w:lvlOverride>
    <w:lvlOverride w:ilvl="2">
      <w:startOverride w:val="1"/>
      <w:lvl w:ilvl="2" w:tentative="1">
        <w:start w:val="1"/>
        <w:numFmt w:val="lowerRoman"/>
        <w:lvlText w:val="%3."/>
        <w:lvlJc w:val="right"/>
        <w:pPr>
          <w:ind w:left="1800" w:hanging="180"/>
        </w:pPr>
      </w:lvl>
    </w:lvlOverride>
    <w:lvlOverride w:ilvl="3">
      <w:startOverride w:val="1"/>
      <w:lvl w:ilvl="3" w:tentative="1">
        <w:start w:val="1"/>
        <w:numFmt w:val="decimal"/>
        <w:lvlText w:val="%4."/>
        <w:lvlJc w:val="left"/>
        <w:pPr>
          <w:ind w:left="2520" w:hanging="360"/>
        </w:pPr>
      </w:lvl>
    </w:lvlOverride>
    <w:lvlOverride w:ilvl="4">
      <w:startOverride w:val="1"/>
      <w:lvl w:ilvl="4" w:tentative="1">
        <w:start w:val="1"/>
        <w:numFmt w:val="lowerLetter"/>
        <w:lvlText w:val="%5."/>
        <w:lvlJc w:val="left"/>
        <w:pPr>
          <w:ind w:left="3240" w:hanging="360"/>
        </w:pPr>
      </w:lvl>
    </w:lvlOverride>
    <w:lvlOverride w:ilvl="5">
      <w:startOverride w:val="1"/>
      <w:lvl w:ilvl="5" w:tentative="1">
        <w:start w:val="1"/>
        <w:numFmt w:val="lowerRoman"/>
        <w:lvlText w:val="%6."/>
        <w:lvlJc w:val="right"/>
        <w:pPr>
          <w:ind w:left="3960" w:hanging="180"/>
        </w:pPr>
      </w:lvl>
    </w:lvlOverride>
    <w:lvlOverride w:ilvl="6">
      <w:startOverride w:val="1"/>
      <w:lvl w:ilvl="6" w:tentative="1">
        <w:start w:val="1"/>
        <w:numFmt w:val="decimal"/>
        <w:lvlText w:val="%7."/>
        <w:lvlJc w:val="left"/>
        <w:pPr>
          <w:ind w:left="4680" w:hanging="360"/>
        </w:pPr>
      </w:lvl>
    </w:lvlOverride>
    <w:lvlOverride w:ilvl="7">
      <w:startOverride w:val="1"/>
      <w:lvl w:ilvl="7" w:tentative="1">
        <w:start w:val="1"/>
        <w:numFmt w:val="lowerLetter"/>
        <w:lvlText w:val="%8."/>
        <w:lvlJc w:val="left"/>
        <w:pPr>
          <w:ind w:left="5400" w:hanging="360"/>
        </w:pPr>
      </w:lvl>
    </w:lvlOverride>
    <w:lvlOverride w:ilvl="8">
      <w:startOverride w:val="1"/>
      <w:lvl w:ilvl="8" w:tentative="1">
        <w:start w:val="1"/>
        <w:numFmt w:val="lowerRoman"/>
        <w:lvlText w:val="%9."/>
        <w:lvlJc w:val="right"/>
        <w:pPr>
          <w:ind w:left="6120" w:hanging="180"/>
        </w:pPr>
      </w:lvl>
    </w:lvlOverride>
  </w:num>
  <w:num w:numId="19" w16cid:durableId="2020497419">
    <w:abstractNumId w:val="4"/>
  </w:num>
  <w:num w:numId="20" w16cid:durableId="1367481436">
    <w:abstractNumId w:val="30"/>
  </w:num>
  <w:num w:numId="21" w16cid:durableId="672338102">
    <w:abstractNumId w:val="28"/>
  </w:num>
  <w:num w:numId="22" w16cid:durableId="2091660612">
    <w:abstractNumId w:val="20"/>
  </w:num>
  <w:num w:numId="23" w16cid:durableId="1732070616">
    <w:abstractNumId w:val="12"/>
    <w:lvlOverride w:ilvl="0">
      <w:startOverride w:val="1"/>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startOverride w:val="1"/>
      <w:lvl w:ilvl="1" w:tentative="1">
        <w:start w:val="1"/>
        <w:numFmt w:val="lowerLetter"/>
        <w:lvlText w:val="%2."/>
        <w:lvlJc w:val="left"/>
        <w:pPr>
          <w:ind w:left="1080" w:hanging="360"/>
        </w:pPr>
      </w:lvl>
    </w:lvlOverride>
    <w:lvlOverride w:ilvl="2">
      <w:startOverride w:val="1"/>
      <w:lvl w:ilvl="2" w:tentative="1">
        <w:start w:val="1"/>
        <w:numFmt w:val="lowerRoman"/>
        <w:lvlText w:val="%3."/>
        <w:lvlJc w:val="right"/>
        <w:pPr>
          <w:ind w:left="1800" w:hanging="180"/>
        </w:pPr>
      </w:lvl>
    </w:lvlOverride>
    <w:lvlOverride w:ilvl="3">
      <w:startOverride w:val="1"/>
      <w:lvl w:ilvl="3" w:tentative="1">
        <w:start w:val="1"/>
        <w:numFmt w:val="decimal"/>
        <w:lvlText w:val="%4."/>
        <w:lvlJc w:val="left"/>
        <w:pPr>
          <w:ind w:left="2520" w:hanging="360"/>
        </w:pPr>
      </w:lvl>
    </w:lvlOverride>
    <w:lvlOverride w:ilvl="4">
      <w:startOverride w:val="1"/>
      <w:lvl w:ilvl="4" w:tentative="1">
        <w:start w:val="1"/>
        <w:numFmt w:val="lowerLetter"/>
        <w:lvlText w:val="%5."/>
        <w:lvlJc w:val="left"/>
        <w:pPr>
          <w:ind w:left="3240" w:hanging="360"/>
        </w:pPr>
      </w:lvl>
    </w:lvlOverride>
    <w:lvlOverride w:ilvl="5">
      <w:startOverride w:val="1"/>
      <w:lvl w:ilvl="5" w:tentative="1">
        <w:start w:val="1"/>
        <w:numFmt w:val="lowerRoman"/>
        <w:lvlText w:val="%6."/>
        <w:lvlJc w:val="right"/>
        <w:pPr>
          <w:ind w:left="3960" w:hanging="180"/>
        </w:pPr>
      </w:lvl>
    </w:lvlOverride>
    <w:lvlOverride w:ilvl="6">
      <w:startOverride w:val="1"/>
      <w:lvl w:ilvl="6" w:tentative="1">
        <w:start w:val="1"/>
        <w:numFmt w:val="decimal"/>
        <w:lvlText w:val="%7."/>
        <w:lvlJc w:val="left"/>
        <w:pPr>
          <w:ind w:left="4680" w:hanging="360"/>
        </w:pPr>
      </w:lvl>
    </w:lvlOverride>
    <w:lvlOverride w:ilvl="7">
      <w:startOverride w:val="1"/>
      <w:lvl w:ilvl="7" w:tentative="1">
        <w:start w:val="1"/>
        <w:numFmt w:val="lowerLetter"/>
        <w:lvlText w:val="%8."/>
        <w:lvlJc w:val="left"/>
        <w:pPr>
          <w:ind w:left="5400" w:hanging="360"/>
        </w:pPr>
      </w:lvl>
    </w:lvlOverride>
    <w:lvlOverride w:ilvl="8">
      <w:startOverride w:val="1"/>
      <w:lvl w:ilvl="8" w:tentative="1">
        <w:start w:val="1"/>
        <w:numFmt w:val="lowerRoman"/>
        <w:lvlText w:val="%9."/>
        <w:lvlJc w:val="right"/>
        <w:pPr>
          <w:ind w:left="6120" w:hanging="180"/>
        </w:pPr>
      </w:lvl>
    </w:lvlOverride>
  </w:num>
  <w:num w:numId="24" w16cid:durableId="1780953173">
    <w:abstractNumId w:val="12"/>
    <w:lvlOverride w:ilvl="0">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28393929">
    <w:abstractNumId w:val="10"/>
  </w:num>
  <w:num w:numId="26" w16cid:durableId="77750050">
    <w:abstractNumId w:val="12"/>
    <w:lvlOverride w:ilvl="0">
      <w:startOverride w:val="1"/>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1576089444">
    <w:abstractNumId w:val="12"/>
    <w:lvlOverride w:ilvl="0">
      <w:startOverride w:val="1"/>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startOverride w:val="1"/>
      <w:lvl w:ilvl="1" w:tentative="1">
        <w:start w:val="1"/>
        <w:numFmt w:val="lowerLetter"/>
        <w:lvlText w:val="%2."/>
        <w:lvlJc w:val="left"/>
        <w:pPr>
          <w:ind w:left="1080" w:hanging="360"/>
        </w:pPr>
      </w:lvl>
    </w:lvlOverride>
    <w:lvlOverride w:ilvl="2">
      <w:startOverride w:val="1"/>
      <w:lvl w:ilvl="2" w:tentative="1">
        <w:start w:val="1"/>
        <w:numFmt w:val="lowerRoman"/>
        <w:lvlText w:val="%3."/>
        <w:lvlJc w:val="right"/>
        <w:pPr>
          <w:ind w:left="1800" w:hanging="180"/>
        </w:pPr>
      </w:lvl>
    </w:lvlOverride>
    <w:lvlOverride w:ilvl="3">
      <w:startOverride w:val="1"/>
      <w:lvl w:ilvl="3" w:tentative="1">
        <w:start w:val="1"/>
        <w:numFmt w:val="decimal"/>
        <w:lvlText w:val="%4."/>
        <w:lvlJc w:val="left"/>
        <w:pPr>
          <w:ind w:left="2520" w:hanging="360"/>
        </w:pPr>
      </w:lvl>
    </w:lvlOverride>
    <w:lvlOverride w:ilvl="4">
      <w:startOverride w:val="1"/>
      <w:lvl w:ilvl="4" w:tentative="1">
        <w:start w:val="1"/>
        <w:numFmt w:val="lowerLetter"/>
        <w:lvlText w:val="%5."/>
        <w:lvlJc w:val="left"/>
        <w:pPr>
          <w:ind w:left="3240" w:hanging="360"/>
        </w:pPr>
      </w:lvl>
    </w:lvlOverride>
    <w:lvlOverride w:ilvl="5">
      <w:startOverride w:val="1"/>
      <w:lvl w:ilvl="5" w:tentative="1">
        <w:start w:val="1"/>
        <w:numFmt w:val="lowerRoman"/>
        <w:lvlText w:val="%6."/>
        <w:lvlJc w:val="right"/>
        <w:pPr>
          <w:ind w:left="3960" w:hanging="180"/>
        </w:pPr>
      </w:lvl>
    </w:lvlOverride>
    <w:lvlOverride w:ilvl="6">
      <w:startOverride w:val="1"/>
      <w:lvl w:ilvl="6" w:tentative="1">
        <w:start w:val="1"/>
        <w:numFmt w:val="decimal"/>
        <w:lvlText w:val="%7."/>
        <w:lvlJc w:val="left"/>
        <w:pPr>
          <w:ind w:left="4680" w:hanging="360"/>
        </w:pPr>
      </w:lvl>
    </w:lvlOverride>
    <w:lvlOverride w:ilvl="7">
      <w:startOverride w:val="1"/>
      <w:lvl w:ilvl="7" w:tentative="1">
        <w:start w:val="1"/>
        <w:numFmt w:val="lowerLetter"/>
        <w:lvlText w:val="%8."/>
        <w:lvlJc w:val="left"/>
        <w:pPr>
          <w:ind w:left="5400" w:hanging="360"/>
        </w:pPr>
      </w:lvl>
    </w:lvlOverride>
    <w:lvlOverride w:ilvl="8">
      <w:startOverride w:val="1"/>
      <w:lvl w:ilvl="8" w:tentative="1">
        <w:start w:val="1"/>
        <w:numFmt w:val="lowerRoman"/>
        <w:lvlText w:val="%9."/>
        <w:lvlJc w:val="right"/>
        <w:pPr>
          <w:ind w:left="6120" w:hanging="180"/>
        </w:pPr>
      </w:lvl>
    </w:lvlOverride>
  </w:num>
  <w:num w:numId="28" w16cid:durableId="2116051894">
    <w:abstractNumId w:val="24"/>
  </w:num>
  <w:num w:numId="29" w16cid:durableId="824586176">
    <w:abstractNumId w:val="21"/>
  </w:num>
  <w:num w:numId="30" w16cid:durableId="2117407085">
    <w:abstractNumId w:val="16"/>
  </w:num>
  <w:num w:numId="31" w16cid:durableId="1594629676">
    <w:abstractNumId w:val="25"/>
  </w:num>
  <w:num w:numId="32" w16cid:durableId="1467357918">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44924">
    <w:abstractNumId w:val="19"/>
  </w:num>
  <w:num w:numId="34" w16cid:durableId="391468754">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75187">
    <w:abstractNumId w:val="8"/>
  </w:num>
  <w:num w:numId="36" w16cid:durableId="1713771779">
    <w:abstractNumId w:val="17"/>
  </w:num>
  <w:num w:numId="37" w16cid:durableId="1774126754">
    <w:abstractNumId w:val="14"/>
  </w:num>
  <w:num w:numId="38" w16cid:durableId="158809225">
    <w:abstractNumId w:val="1"/>
  </w:num>
  <w:num w:numId="39" w16cid:durableId="875508356">
    <w:abstractNumId w:val="9"/>
  </w:num>
  <w:num w:numId="40" w16cid:durableId="123082396">
    <w:abstractNumId w:val="7"/>
  </w:num>
  <w:num w:numId="41" w16cid:durableId="37626361">
    <w:abstractNumId w:val="5"/>
  </w:num>
  <w:num w:numId="42" w16cid:durableId="36151547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A3389"/>
    <w:rsid w:val="000005EC"/>
    <w:rsid w:val="000008D8"/>
    <w:rsid w:val="00000C65"/>
    <w:rsid w:val="000015B3"/>
    <w:rsid w:val="000018B2"/>
    <w:rsid w:val="00001B23"/>
    <w:rsid w:val="000021A5"/>
    <w:rsid w:val="00002374"/>
    <w:rsid w:val="0000255C"/>
    <w:rsid w:val="00002862"/>
    <w:rsid w:val="00002D32"/>
    <w:rsid w:val="00002DF9"/>
    <w:rsid w:val="00002FBF"/>
    <w:rsid w:val="00003092"/>
    <w:rsid w:val="00003116"/>
    <w:rsid w:val="00003190"/>
    <w:rsid w:val="000033CD"/>
    <w:rsid w:val="00003648"/>
    <w:rsid w:val="000039D2"/>
    <w:rsid w:val="00003BE3"/>
    <w:rsid w:val="00003C7E"/>
    <w:rsid w:val="00003E37"/>
    <w:rsid w:val="00004067"/>
    <w:rsid w:val="000043F5"/>
    <w:rsid w:val="00004A48"/>
    <w:rsid w:val="00004E20"/>
    <w:rsid w:val="00005158"/>
    <w:rsid w:val="00006950"/>
    <w:rsid w:val="00006F09"/>
    <w:rsid w:val="000071A0"/>
    <w:rsid w:val="00007363"/>
    <w:rsid w:val="000073EC"/>
    <w:rsid w:val="00007470"/>
    <w:rsid w:val="00007869"/>
    <w:rsid w:val="00007886"/>
    <w:rsid w:val="00010074"/>
    <w:rsid w:val="0001056E"/>
    <w:rsid w:val="0001082E"/>
    <w:rsid w:val="00010923"/>
    <w:rsid w:val="00010C17"/>
    <w:rsid w:val="000110AB"/>
    <w:rsid w:val="00011169"/>
    <w:rsid w:val="0001128E"/>
    <w:rsid w:val="00011A22"/>
    <w:rsid w:val="0001220C"/>
    <w:rsid w:val="00012475"/>
    <w:rsid w:val="0001248B"/>
    <w:rsid w:val="00012812"/>
    <w:rsid w:val="000130E6"/>
    <w:rsid w:val="0001360F"/>
    <w:rsid w:val="00013DAC"/>
    <w:rsid w:val="00013F0E"/>
    <w:rsid w:val="0001417B"/>
    <w:rsid w:val="0001430F"/>
    <w:rsid w:val="000144D4"/>
    <w:rsid w:val="000146CB"/>
    <w:rsid w:val="00014842"/>
    <w:rsid w:val="00014B79"/>
    <w:rsid w:val="00014E90"/>
    <w:rsid w:val="00015114"/>
    <w:rsid w:val="0001518C"/>
    <w:rsid w:val="00015204"/>
    <w:rsid w:val="00015942"/>
    <w:rsid w:val="00015A13"/>
    <w:rsid w:val="00015BBD"/>
    <w:rsid w:val="00015CCD"/>
    <w:rsid w:val="00015D66"/>
    <w:rsid w:val="0001619C"/>
    <w:rsid w:val="000161F9"/>
    <w:rsid w:val="00016670"/>
    <w:rsid w:val="00016B6C"/>
    <w:rsid w:val="00017613"/>
    <w:rsid w:val="0002068C"/>
    <w:rsid w:val="000208C9"/>
    <w:rsid w:val="000209BD"/>
    <w:rsid w:val="00020A39"/>
    <w:rsid w:val="00020A69"/>
    <w:rsid w:val="00020EE9"/>
    <w:rsid w:val="00020FBA"/>
    <w:rsid w:val="00021213"/>
    <w:rsid w:val="00021324"/>
    <w:rsid w:val="0002151A"/>
    <w:rsid w:val="0002160A"/>
    <w:rsid w:val="0002168A"/>
    <w:rsid w:val="000218A1"/>
    <w:rsid w:val="00021C9F"/>
    <w:rsid w:val="00021DCA"/>
    <w:rsid w:val="00022175"/>
    <w:rsid w:val="00022296"/>
    <w:rsid w:val="000225B6"/>
    <w:rsid w:val="00022637"/>
    <w:rsid w:val="00022A29"/>
    <w:rsid w:val="00022B37"/>
    <w:rsid w:val="00022D31"/>
    <w:rsid w:val="00022D35"/>
    <w:rsid w:val="00022D88"/>
    <w:rsid w:val="000231BF"/>
    <w:rsid w:val="00023273"/>
    <w:rsid w:val="00023317"/>
    <w:rsid w:val="000239EC"/>
    <w:rsid w:val="000241DB"/>
    <w:rsid w:val="00024E1B"/>
    <w:rsid w:val="0002504D"/>
    <w:rsid w:val="00025070"/>
    <w:rsid w:val="000254E2"/>
    <w:rsid w:val="00025BA1"/>
    <w:rsid w:val="00025C17"/>
    <w:rsid w:val="000261DB"/>
    <w:rsid w:val="000263BE"/>
    <w:rsid w:val="00026511"/>
    <w:rsid w:val="0002669B"/>
    <w:rsid w:val="000266CC"/>
    <w:rsid w:val="00026855"/>
    <w:rsid w:val="00026CCE"/>
    <w:rsid w:val="00026E01"/>
    <w:rsid w:val="00027083"/>
    <w:rsid w:val="00027195"/>
    <w:rsid w:val="00027454"/>
    <w:rsid w:val="0002766D"/>
    <w:rsid w:val="000276BF"/>
    <w:rsid w:val="0002781C"/>
    <w:rsid w:val="00027B45"/>
    <w:rsid w:val="00027C0B"/>
    <w:rsid w:val="00027FE5"/>
    <w:rsid w:val="00027FF2"/>
    <w:rsid w:val="000307FD"/>
    <w:rsid w:val="000308E9"/>
    <w:rsid w:val="0003092E"/>
    <w:rsid w:val="00030F70"/>
    <w:rsid w:val="0003105A"/>
    <w:rsid w:val="0003124C"/>
    <w:rsid w:val="00031488"/>
    <w:rsid w:val="0003161D"/>
    <w:rsid w:val="000318C7"/>
    <w:rsid w:val="00031927"/>
    <w:rsid w:val="00031953"/>
    <w:rsid w:val="00031EA6"/>
    <w:rsid w:val="00031FF9"/>
    <w:rsid w:val="0003234C"/>
    <w:rsid w:val="00032350"/>
    <w:rsid w:val="000324D5"/>
    <w:rsid w:val="00032B4E"/>
    <w:rsid w:val="00032FA9"/>
    <w:rsid w:val="0003353D"/>
    <w:rsid w:val="000335DF"/>
    <w:rsid w:val="000337A8"/>
    <w:rsid w:val="00033814"/>
    <w:rsid w:val="00033942"/>
    <w:rsid w:val="00033C0F"/>
    <w:rsid w:val="00033DBD"/>
    <w:rsid w:val="00034116"/>
    <w:rsid w:val="0003540E"/>
    <w:rsid w:val="00035A28"/>
    <w:rsid w:val="00035D80"/>
    <w:rsid w:val="00035DFD"/>
    <w:rsid w:val="0003604F"/>
    <w:rsid w:val="000360DA"/>
    <w:rsid w:val="000363F6"/>
    <w:rsid w:val="00036446"/>
    <w:rsid w:val="00036565"/>
    <w:rsid w:val="000373B8"/>
    <w:rsid w:val="00037413"/>
    <w:rsid w:val="0003797C"/>
    <w:rsid w:val="000401F5"/>
    <w:rsid w:val="000402BA"/>
    <w:rsid w:val="000404D0"/>
    <w:rsid w:val="000408F0"/>
    <w:rsid w:val="0004093A"/>
    <w:rsid w:val="00040CC5"/>
    <w:rsid w:val="00040D19"/>
    <w:rsid w:val="00040EFF"/>
    <w:rsid w:val="0004136F"/>
    <w:rsid w:val="000414E8"/>
    <w:rsid w:val="0004151E"/>
    <w:rsid w:val="00041DD9"/>
    <w:rsid w:val="000420E3"/>
    <w:rsid w:val="00042147"/>
    <w:rsid w:val="000421F9"/>
    <w:rsid w:val="00042226"/>
    <w:rsid w:val="000428E9"/>
    <w:rsid w:val="00042AA6"/>
    <w:rsid w:val="00042EB3"/>
    <w:rsid w:val="000436A9"/>
    <w:rsid w:val="00043A13"/>
    <w:rsid w:val="00043A75"/>
    <w:rsid w:val="00044073"/>
    <w:rsid w:val="0004445D"/>
    <w:rsid w:val="000445EB"/>
    <w:rsid w:val="00044B77"/>
    <w:rsid w:val="00044DDD"/>
    <w:rsid w:val="0004515B"/>
    <w:rsid w:val="00045C24"/>
    <w:rsid w:val="00045C27"/>
    <w:rsid w:val="00045CD2"/>
    <w:rsid w:val="00045D20"/>
    <w:rsid w:val="00045D6C"/>
    <w:rsid w:val="00045E1F"/>
    <w:rsid w:val="00046457"/>
    <w:rsid w:val="0004650D"/>
    <w:rsid w:val="000465FC"/>
    <w:rsid w:val="00046919"/>
    <w:rsid w:val="000472D5"/>
    <w:rsid w:val="00047550"/>
    <w:rsid w:val="00047BEF"/>
    <w:rsid w:val="00047D52"/>
    <w:rsid w:val="00047F45"/>
    <w:rsid w:val="00047FF6"/>
    <w:rsid w:val="00050820"/>
    <w:rsid w:val="00050CC6"/>
    <w:rsid w:val="000510A6"/>
    <w:rsid w:val="00051210"/>
    <w:rsid w:val="000513D0"/>
    <w:rsid w:val="0005148F"/>
    <w:rsid w:val="00051A5D"/>
    <w:rsid w:val="00051C18"/>
    <w:rsid w:val="00051E6B"/>
    <w:rsid w:val="00051ECF"/>
    <w:rsid w:val="0005218B"/>
    <w:rsid w:val="000530E5"/>
    <w:rsid w:val="00053180"/>
    <w:rsid w:val="000532CB"/>
    <w:rsid w:val="000533E8"/>
    <w:rsid w:val="0005347F"/>
    <w:rsid w:val="000536C1"/>
    <w:rsid w:val="00053770"/>
    <w:rsid w:val="00053B3C"/>
    <w:rsid w:val="00053B6F"/>
    <w:rsid w:val="00053E20"/>
    <w:rsid w:val="0005400D"/>
    <w:rsid w:val="00054393"/>
    <w:rsid w:val="000543ED"/>
    <w:rsid w:val="0005446A"/>
    <w:rsid w:val="00054B5D"/>
    <w:rsid w:val="00054EF7"/>
    <w:rsid w:val="00055016"/>
    <w:rsid w:val="000553AF"/>
    <w:rsid w:val="0005549F"/>
    <w:rsid w:val="0005589F"/>
    <w:rsid w:val="00055D46"/>
    <w:rsid w:val="00055EF7"/>
    <w:rsid w:val="00055F47"/>
    <w:rsid w:val="00056152"/>
    <w:rsid w:val="0005618F"/>
    <w:rsid w:val="000565C7"/>
    <w:rsid w:val="00056751"/>
    <w:rsid w:val="0005689B"/>
    <w:rsid w:val="00056B98"/>
    <w:rsid w:val="00056C13"/>
    <w:rsid w:val="000571F8"/>
    <w:rsid w:val="000573B9"/>
    <w:rsid w:val="00057560"/>
    <w:rsid w:val="000576EB"/>
    <w:rsid w:val="000576F8"/>
    <w:rsid w:val="000600CC"/>
    <w:rsid w:val="00060493"/>
    <w:rsid w:val="0006081D"/>
    <w:rsid w:val="00060C76"/>
    <w:rsid w:val="00061424"/>
    <w:rsid w:val="000614F2"/>
    <w:rsid w:val="00061D93"/>
    <w:rsid w:val="00061F75"/>
    <w:rsid w:val="0006223C"/>
    <w:rsid w:val="00062757"/>
    <w:rsid w:val="00062853"/>
    <w:rsid w:val="000629C8"/>
    <w:rsid w:val="00062D96"/>
    <w:rsid w:val="00062FF3"/>
    <w:rsid w:val="00063BAA"/>
    <w:rsid w:val="00063CE9"/>
    <w:rsid w:val="00064196"/>
    <w:rsid w:val="000641E3"/>
    <w:rsid w:val="000643DC"/>
    <w:rsid w:val="00064B19"/>
    <w:rsid w:val="00064CAD"/>
    <w:rsid w:val="00064D52"/>
    <w:rsid w:val="00065589"/>
    <w:rsid w:val="00065622"/>
    <w:rsid w:val="00065834"/>
    <w:rsid w:val="00067C17"/>
    <w:rsid w:val="00067E65"/>
    <w:rsid w:val="000701E9"/>
    <w:rsid w:val="000706FC"/>
    <w:rsid w:val="00070B0C"/>
    <w:rsid w:val="00070C74"/>
    <w:rsid w:val="00070E13"/>
    <w:rsid w:val="00070F70"/>
    <w:rsid w:val="00070FBA"/>
    <w:rsid w:val="00071121"/>
    <w:rsid w:val="00071360"/>
    <w:rsid w:val="000713DC"/>
    <w:rsid w:val="00072412"/>
    <w:rsid w:val="0007298C"/>
    <w:rsid w:val="0007299E"/>
    <w:rsid w:val="00072CD2"/>
    <w:rsid w:val="00072CDE"/>
    <w:rsid w:val="00072CF4"/>
    <w:rsid w:val="00073148"/>
    <w:rsid w:val="0007327C"/>
    <w:rsid w:val="000733AF"/>
    <w:rsid w:val="00073573"/>
    <w:rsid w:val="000735B9"/>
    <w:rsid w:val="0007418F"/>
    <w:rsid w:val="00074BD3"/>
    <w:rsid w:val="00074C53"/>
    <w:rsid w:val="000753CE"/>
    <w:rsid w:val="000753E1"/>
    <w:rsid w:val="000754D8"/>
    <w:rsid w:val="00075623"/>
    <w:rsid w:val="00075633"/>
    <w:rsid w:val="000759BE"/>
    <w:rsid w:val="00075B60"/>
    <w:rsid w:val="00075DBC"/>
    <w:rsid w:val="0007622B"/>
    <w:rsid w:val="00076781"/>
    <w:rsid w:val="00076974"/>
    <w:rsid w:val="00076B0A"/>
    <w:rsid w:val="00076BDC"/>
    <w:rsid w:val="00076D4A"/>
    <w:rsid w:val="0007725C"/>
    <w:rsid w:val="000775D3"/>
    <w:rsid w:val="0007763B"/>
    <w:rsid w:val="00080690"/>
    <w:rsid w:val="000807E9"/>
    <w:rsid w:val="00080856"/>
    <w:rsid w:val="0008099F"/>
    <w:rsid w:val="00080CA8"/>
    <w:rsid w:val="00080E14"/>
    <w:rsid w:val="0008123D"/>
    <w:rsid w:val="00081576"/>
    <w:rsid w:val="00081F73"/>
    <w:rsid w:val="00082225"/>
    <w:rsid w:val="00082228"/>
    <w:rsid w:val="00082372"/>
    <w:rsid w:val="000825FF"/>
    <w:rsid w:val="000827B6"/>
    <w:rsid w:val="000829C5"/>
    <w:rsid w:val="00082AF9"/>
    <w:rsid w:val="00082F17"/>
    <w:rsid w:val="0008332F"/>
    <w:rsid w:val="000838F9"/>
    <w:rsid w:val="00083AD7"/>
    <w:rsid w:val="00083E50"/>
    <w:rsid w:val="00083F3E"/>
    <w:rsid w:val="00083F54"/>
    <w:rsid w:val="00084841"/>
    <w:rsid w:val="000849B1"/>
    <w:rsid w:val="00084AD8"/>
    <w:rsid w:val="0008556D"/>
    <w:rsid w:val="00085716"/>
    <w:rsid w:val="00085DC7"/>
    <w:rsid w:val="000860FA"/>
    <w:rsid w:val="000862A2"/>
    <w:rsid w:val="000866E4"/>
    <w:rsid w:val="0008673B"/>
    <w:rsid w:val="00086EBB"/>
    <w:rsid w:val="00087028"/>
    <w:rsid w:val="00087603"/>
    <w:rsid w:val="0008766B"/>
    <w:rsid w:val="0008787B"/>
    <w:rsid w:val="00087B0F"/>
    <w:rsid w:val="00087C69"/>
    <w:rsid w:val="00090288"/>
    <w:rsid w:val="00090746"/>
    <w:rsid w:val="00090942"/>
    <w:rsid w:val="00090E24"/>
    <w:rsid w:val="00091280"/>
    <w:rsid w:val="00091701"/>
    <w:rsid w:val="00091798"/>
    <w:rsid w:val="000919DA"/>
    <w:rsid w:val="00091CD7"/>
    <w:rsid w:val="00092067"/>
    <w:rsid w:val="00092B20"/>
    <w:rsid w:val="00092E25"/>
    <w:rsid w:val="00092EF9"/>
    <w:rsid w:val="00093198"/>
    <w:rsid w:val="0009334E"/>
    <w:rsid w:val="00093798"/>
    <w:rsid w:val="00093A84"/>
    <w:rsid w:val="00093FDC"/>
    <w:rsid w:val="0009401E"/>
    <w:rsid w:val="000947E2"/>
    <w:rsid w:val="00094CC3"/>
    <w:rsid w:val="000950E6"/>
    <w:rsid w:val="0009535D"/>
    <w:rsid w:val="00095514"/>
    <w:rsid w:val="000957C4"/>
    <w:rsid w:val="0009581F"/>
    <w:rsid w:val="00095C12"/>
    <w:rsid w:val="00095C71"/>
    <w:rsid w:val="00095FE7"/>
    <w:rsid w:val="00096536"/>
    <w:rsid w:val="000968AF"/>
    <w:rsid w:val="00096ECF"/>
    <w:rsid w:val="0009701A"/>
    <w:rsid w:val="0009762E"/>
    <w:rsid w:val="0009764A"/>
    <w:rsid w:val="00097727"/>
    <w:rsid w:val="0009790C"/>
    <w:rsid w:val="00097CCB"/>
    <w:rsid w:val="00097E4B"/>
    <w:rsid w:val="00097F80"/>
    <w:rsid w:val="000A0238"/>
    <w:rsid w:val="000A02E9"/>
    <w:rsid w:val="000A0532"/>
    <w:rsid w:val="000A079D"/>
    <w:rsid w:val="000A0A88"/>
    <w:rsid w:val="000A0C99"/>
    <w:rsid w:val="000A0F1E"/>
    <w:rsid w:val="000A0F69"/>
    <w:rsid w:val="000A19A0"/>
    <w:rsid w:val="000A19DE"/>
    <w:rsid w:val="000A1CEF"/>
    <w:rsid w:val="000A1DBA"/>
    <w:rsid w:val="000A20AE"/>
    <w:rsid w:val="000A2344"/>
    <w:rsid w:val="000A2397"/>
    <w:rsid w:val="000A26F8"/>
    <w:rsid w:val="000A283F"/>
    <w:rsid w:val="000A29A0"/>
    <w:rsid w:val="000A2E17"/>
    <w:rsid w:val="000A3261"/>
    <w:rsid w:val="000A356F"/>
    <w:rsid w:val="000A390E"/>
    <w:rsid w:val="000A3E72"/>
    <w:rsid w:val="000A3EC2"/>
    <w:rsid w:val="000A46C0"/>
    <w:rsid w:val="000A4D2D"/>
    <w:rsid w:val="000A514A"/>
    <w:rsid w:val="000A53C0"/>
    <w:rsid w:val="000A583E"/>
    <w:rsid w:val="000A58DD"/>
    <w:rsid w:val="000A5F74"/>
    <w:rsid w:val="000A6191"/>
    <w:rsid w:val="000A6289"/>
    <w:rsid w:val="000A6A7D"/>
    <w:rsid w:val="000A6FFB"/>
    <w:rsid w:val="000A7472"/>
    <w:rsid w:val="000A7557"/>
    <w:rsid w:val="000A763B"/>
    <w:rsid w:val="000A7952"/>
    <w:rsid w:val="000A7A14"/>
    <w:rsid w:val="000A7AAB"/>
    <w:rsid w:val="000A7C88"/>
    <w:rsid w:val="000A7D25"/>
    <w:rsid w:val="000A7E47"/>
    <w:rsid w:val="000A7FDD"/>
    <w:rsid w:val="000B034A"/>
    <w:rsid w:val="000B06A3"/>
    <w:rsid w:val="000B0A63"/>
    <w:rsid w:val="000B0CD9"/>
    <w:rsid w:val="000B102E"/>
    <w:rsid w:val="000B19EF"/>
    <w:rsid w:val="000B1EC3"/>
    <w:rsid w:val="000B2154"/>
    <w:rsid w:val="000B21B2"/>
    <w:rsid w:val="000B2908"/>
    <w:rsid w:val="000B2D0D"/>
    <w:rsid w:val="000B3225"/>
    <w:rsid w:val="000B3C57"/>
    <w:rsid w:val="000B3C90"/>
    <w:rsid w:val="000B3D36"/>
    <w:rsid w:val="000B3FB7"/>
    <w:rsid w:val="000B47FA"/>
    <w:rsid w:val="000B4BF1"/>
    <w:rsid w:val="000B5182"/>
    <w:rsid w:val="000B51E4"/>
    <w:rsid w:val="000B5806"/>
    <w:rsid w:val="000B5AAC"/>
    <w:rsid w:val="000B5B69"/>
    <w:rsid w:val="000B5E67"/>
    <w:rsid w:val="000B5EEF"/>
    <w:rsid w:val="000B6282"/>
    <w:rsid w:val="000B6813"/>
    <w:rsid w:val="000B698A"/>
    <w:rsid w:val="000B6A03"/>
    <w:rsid w:val="000B6D0A"/>
    <w:rsid w:val="000B6ED3"/>
    <w:rsid w:val="000B7193"/>
    <w:rsid w:val="000B768E"/>
    <w:rsid w:val="000B7A88"/>
    <w:rsid w:val="000B7B27"/>
    <w:rsid w:val="000B7EEB"/>
    <w:rsid w:val="000C012D"/>
    <w:rsid w:val="000C02C9"/>
    <w:rsid w:val="000C0567"/>
    <w:rsid w:val="000C0FD1"/>
    <w:rsid w:val="000C10D7"/>
    <w:rsid w:val="000C111C"/>
    <w:rsid w:val="000C117E"/>
    <w:rsid w:val="000C131B"/>
    <w:rsid w:val="000C1A04"/>
    <w:rsid w:val="000C1C4B"/>
    <w:rsid w:val="000C1D70"/>
    <w:rsid w:val="000C1FD3"/>
    <w:rsid w:val="000C2463"/>
    <w:rsid w:val="000C28BD"/>
    <w:rsid w:val="000C3227"/>
    <w:rsid w:val="000C390B"/>
    <w:rsid w:val="000C3C58"/>
    <w:rsid w:val="000C4250"/>
    <w:rsid w:val="000C447F"/>
    <w:rsid w:val="000C48F6"/>
    <w:rsid w:val="000C4998"/>
    <w:rsid w:val="000C4CB4"/>
    <w:rsid w:val="000C4CE2"/>
    <w:rsid w:val="000C4F38"/>
    <w:rsid w:val="000C5301"/>
    <w:rsid w:val="000C5706"/>
    <w:rsid w:val="000C5D73"/>
    <w:rsid w:val="000C6132"/>
    <w:rsid w:val="000C6571"/>
    <w:rsid w:val="000C687C"/>
    <w:rsid w:val="000C6D5A"/>
    <w:rsid w:val="000C6F1D"/>
    <w:rsid w:val="000C7A9F"/>
    <w:rsid w:val="000CF501"/>
    <w:rsid w:val="000D0401"/>
    <w:rsid w:val="000D040B"/>
    <w:rsid w:val="000D04B8"/>
    <w:rsid w:val="000D05A2"/>
    <w:rsid w:val="000D080D"/>
    <w:rsid w:val="000D097D"/>
    <w:rsid w:val="000D0F83"/>
    <w:rsid w:val="000D287E"/>
    <w:rsid w:val="000D2E21"/>
    <w:rsid w:val="000D31E8"/>
    <w:rsid w:val="000D33F2"/>
    <w:rsid w:val="000D3AAC"/>
    <w:rsid w:val="000D3B39"/>
    <w:rsid w:val="000D3B62"/>
    <w:rsid w:val="000D4F1E"/>
    <w:rsid w:val="000D566C"/>
    <w:rsid w:val="000D56BE"/>
    <w:rsid w:val="000D5E61"/>
    <w:rsid w:val="000D5F75"/>
    <w:rsid w:val="000D6B7B"/>
    <w:rsid w:val="000D6C76"/>
    <w:rsid w:val="000D7096"/>
    <w:rsid w:val="000D710E"/>
    <w:rsid w:val="000D7184"/>
    <w:rsid w:val="000D72CF"/>
    <w:rsid w:val="000D72F7"/>
    <w:rsid w:val="000D7D2F"/>
    <w:rsid w:val="000E02AD"/>
    <w:rsid w:val="000E03D1"/>
    <w:rsid w:val="000E0668"/>
    <w:rsid w:val="000E069B"/>
    <w:rsid w:val="000E0944"/>
    <w:rsid w:val="000E0B7E"/>
    <w:rsid w:val="000E1167"/>
    <w:rsid w:val="000E13DA"/>
    <w:rsid w:val="000E13FA"/>
    <w:rsid w:val="000E1603"/>
    <w:rsid w:val="000E16B8"/>
    <w:rsid w:val="000E18BD"/>
    <w:rsid w:val="000E1AAC"/>
    <w:rsid w:val="000E2121"/>
    <w:rsid w:val="000E2416"/>
    <w:rsid w:val="000E24B5"/>
    <w:rsid w:val="000E2941"/>
    <w:rsid w:val="000E324C"/>
    <w:rsid w:val="000E32B8"/>
    <w:rsid w:val="000E3320"/>
    <w:rsid w:val="000E3416"/>
    <w:rsid w:val="000E3606"/>
    <w:rsid w:val="000E376D"/>
    <w:rsid w:val="000E3896"/>
    <w:rsid w:val="000E4171"/>
    <w:rsid w:val="000E42E3"/>
    <w:rsid w:val="000E4B1E"/>
    <w:rsid w:val="000E4CD9"/>
    <w:rsid w:val="000E4DD0"/>
    <w:rsid w:val="000E5189"/>
    <w:rsid w:val="000E525D"/>
    <w:rsid w:val="000E53DC"/>
    <w:rsid w:val="000E544C"/>
    <w:rsid w:val="000E5642"/>
    <w:rsid w:val="000E5C0C"/>
    <w:rsid w:val="000E6449"/>
    <w:rsid w:val="000E6AD9"/>
    <w:rsid w:val="000E6B43"/>
    <w:rsid w:val="000E6D3A"/>
    <w:rsid w:val="000E6DEB"/>
    <w:rsid w:val="000E71BA"/>
    <w:rsid w:val="000E7603"/>
    <w:rsid w:val="000E7900"/>
    <w:rsid w:val="000E7DD1"/>
    <w:rsid w:val="000E7E29"/>
    <w:rsid w:val="000F025E"/>
    <w:rsid w:val="000F05B0"/>
    <w:rsid w:val="000F05CD"/>
    <w:rsid w:val="000F07CD"/>
    <w:rsid w:val="000F0A59"/>
    <w:rsid w:val="000F0B8E"/>
    <w:rsid w:val="000F0E22"/>
    <w:rsid w:val="000F11E8"/>
    <w:rsid w:val="000F146C"/>
    <w:rsid w:val="000F1C23"/>
    <w:rsid w:val="000F1C87"/>
    <w:rsid w:val="000F1F46"/>
    <w:rsid w:val="000F2493"/>
    <w:rsid w:val="000F2562"/>
    <w:rsid w:val="000F2771"/>
    <w:rsid w:val="000F290B"/>
    <w:rsid w:val="000F2DE2"/>
    <w:rsid w:val="000F3161"/>
    <w:rsid w:val="000F33C9"/>
    <w:rsid w:val="000F3C06"/>
    <w:rsid w:val="000F3C6C"/>
    <w:rsid w:val="000F3CDD"/>
    <w:rsid w:val="000F3F6B"/>
    <w:rsid w:val="000F3FF6"/>
    <w:rsid w:val="000F483D"/>
    <w:rsid w:val="000F4CD5"/>
    <w:rsid w:val="000F4D9E"/>
    <w:rsid w:val="000F5334"/>
    <w:rsid w:val="000F550F"/>
    <w:rsid w:val="000F5653"/>
    <w:rsid w:val="000F59D1"/>
    <w:rsid w:val="000F5CC6"/>
    <w:rsid w:val="000F610C"/>
    <w:rsid w:val="000F6F99"/>
    <w:rsid w:val="000F714F"/>
    <w:rsid w:val="000F7331"/>
    <w:rsid w:val="000F7525"/>
    <w:rsid w:val="000F7F8E"/>
    <w:rsid w:val="001001BD"/>
    <w:rsid w:val="0010048D"/>
    <w:rsid w:val="00100490"/>
    <w:rsid w:val="00100658"/>
    <w:rsid w:val="00100EDA"/>
    <w:rsid w:val="0010105D"/>
    <w:rsid w:val="0010107C"/>
    <w:rsid w:val="001010D3"/>
    <w:rsid w:val="0010156A"/>
    <w:rsid w:val="00101A08"/>
    <w:rsid w:val="00101E48"/>
    <w:rsid w:val="001021DC"/>
    <w:rsid w:val="00102238"/>
    <w:rsid w:val="00102446"/>
    <w:rsid w:val="00102A0C"/>
    <w:rsid w:val="00102A28"/>
    <w:rsid w:val="00102E9B"/>
    <w:rsid w:val="00103201"/>
    <w:rsid w:val="001035C0"/>
    <w:rsid w:val="001040F6"/>
    <w:rsid w:val="001046B8"/>
    <w:rsid w:val="001047F1"/>
    <w:rsid w:val="00104B87"/>
    <w:rsid w:val="00104D10"/>
    <w:rsid w:val="00104D54"/>
    <w:rsid w:val="00104F03"/>
    <w:rsid w:val="001056EA"/>
    <w:rsid w:val="00105752"/>
    <w:rsid w:val="00105B51"/>
    <w:rsid w:val="00105EBE"/>
    <w:rsid w:val="00106515"/>
    <w:rsid w:val="00106707"/>
    <w:rsid w:val="001068BA"/>
    <w:rsid w:val="00106934"/>
    <w:rsid w:val="00106976"/>
    <w:rsid w:val="00106BC7"/>
    <w:rsid w:val="00106C0E"/>
    <w:rsid w:val="00106D15"/>
    <w:rsid w:val="00106D7A"/>
    <w:rsid w:val="00106DAD"/>
    <w:rsid w:val="00106EC5"/>
    <w:rsid w:val="00107072"/>
    <w:rsid w:val="001074D2"/>
    <w:rsid w:val="00107AAD"/>
    <w:rsid w:val="00107DD7"/>
    <w:rsid w:val="00107F63"/>
    <w:rsid w:val="00110453"/>
    <w:rsid w:val="00110582"/>
    <w:rsid w:val="0011093D"/>
    <w:rsid w:val="00110D6E"/>
    <w:rsid w:val="00110E45"/>
    <w:rsid w:val="00110EB6"/>
    <w:rsid w:val="00111076"/>
    <w:rsid w:val="001112CA"/>
    <w:rsid w:val="00111B98"/>
    <w:rsid w:val="00111C4D"/>
    <w:rsid w:val="00111D33"/>
    <w:rsid w:val="00111FF9"/>
    <w:rsid w:val="0011211C"/>
    <w:rsid w:val="00112170"/>
    <w:rsid w:val="001122AF"/>
    <w:rsid w:val="001127DB"/>
    <w:rsid w:val="00112D21"/>
    <w:rsid w:val="00112D2B"/>
    <w:rsid w:val="00112E83"/>
    <w:rsid w:val="001136D9"/>
    <w:rsid w:val="0011395D"/>
    <w:rsid w:val="00113F77"/>
    <w:rsid w:val="001145FD"/>
    <w:rsid w:val="0011477B"/>
    <w:rsid w:val="00114A0C"/>
    <w:rsid w:val="0011500C"/>
    <w:rsid w:val="001156F2"/>
    <w:rsid w:val="00115B2E"/>
    <w:rsid w:val="00115CAD"/>
    <w:rsid w:val="00115DA5"/>
    <w:rsid w:val="00116023"/>
    <w:rsid w:val="0011628E"/>
    <w:rsid w:val="00116337"/>
    <w:rsid w:val="00116406"/>
    <w:rsid w:val="00116673"/>
    <w:rsid w:val="00116936"/>
    <w:rsid w:val="001169B0"/>
    <w:rsid w:val="00116DA8"/>
    <w:rsid w:val="00116E6F"/>
    <w:rsid w:val="00116FCD"/>
    <w:rsid w:val="00117432"/>
    <w:rsid w:val="00117567"/>
    <w:rsid w:val="0011795A"/>
    <w:rsid w:val="001179FA"/>
    <w:rsid w:val="00117D66"/>
    <w:rsid w:val="0012020B"/>
    <w:rsid w:val="00120318"/>
    <w:rsid w:val="001204A2"/>
    <w:rsid w:val="00120DB8"/>
    <w:rsid w:val="00120F92"/>
    <w:rsid w:val="00120FB5"/>
    <w:rsid w:val="001212F8"/>
    <w:rsid w:val="001212FE"/>
    <w:rsid w:val="00121A61"/>
    <w:rsid w:val="00121FE6"/>
    <w:rsid w:val="00122140"/>
    <w:rsid w:val="0012256F"/>
    <w:rsid w:val="001225D3"/>
    <w:rsid w:val="00122660"/>
    <w:rsid w:val="00122C96"/>
    <w:rsid w:val="00122C97"/>
    <w:rsid w:val="001230A7"/>
    <w:rsid w:val="00123518"/>
    <w:rsid w:val="00123544"/>
    <w:rsid w:val="001239ED"/>
    <w:rsid w:val="00123A7C"/>
    <w:rsid w:val="00123DCF"/>
    <w:rsid w:val="0012422F"/>
    <w:rsid w:val="001242F7"/>
    <w:rsid w:val="0012438D"/>
    <w:rsid w:val="00124467"/>
    <w:rsid w:val="001247CE"/>
    <w:rsid w:val="00124980"/>
    <w:rsid w:val="00124A50"/>
    <w:rsid w:val="00124CFD"/>
    <w:rsid w:val="00124F2B"/>
    <w:rsid w:val="001251A4"/>
    <w:rsid w:val="0012594F"/>
    <w:rsid w:val="00125D24"/>
    <w:rsid w:val="0012642F"/>
    <w:rsid w:val="001269B2"/>
    <w:rsid w:val="00126C09"/>
    <w:rsid w:val="00126D49"/>
    <w:rsid w:val="00127098"/>
    <w:rsid w:val="001274B6"/>
    <w:rsid w:val="0012779D"/>
    <w:rsid w:val="00130124"/>
    <w:rsid w:val="00130204"/>
    <w:rsid w:val="00130490"/>
    <w:rsid w:val="0013056A"/>
    <w:rsid w:val="00130589"/>
    <w:rsid w:val="00130E3E"/>
    <w:rsid w:val="001314E9"/>
    <w:rsid w:val="00131590"/>
    <w:rsid w:val="001318B5"/>
    <w:rsid w:val="001321FF"/>
    <w:rsid w:val="001323EA"/>
    <w:rsid w:val="0013252C"/>
    <w:rsid w:val="00132658"/>
    <w:rsid w:val="00132913"/>
    <w:rsid w:val="001329F6"/>
    <w:rsid w:val="00132B51"/>
    <w:rsid w:val="00132D67"/>
    <w:rsid w:val="00133930"/>
    <w:rsid w:val="00133A01"/>
    <w:rsid w:val="00133AC0"/>
    <w:rsid w:val="00133B67"/>
    <w:rsid w:val="00133D12"/>
    <w:rsid w:val="00133E19"/>
    <w:rsid w:val="00133F99"/>
    <w:rsid w:val="00134367"/>
    <w:rsid w:val="00135302"/>
    <w:rsid w:val="00135334"/>
    <w:rsid w:val="00135B6B"/>
    <w:rsid w:val="00135B70"/>
    <w:rsid w:val="00135C75"/>
    <w:rsid w:val="00135F4E"/>
    <w:rsid w:val="0013630D"/>
    <w:rsid w:val="001363E7"/>
    <w:rsid w:val="001364A7"/>
    <w:rsid w:val="00136784"/>
    <w:rsid w:val="00137224"/>
    <w:rsid w:val="001376CC"/>
    <w:rsid w:val="001378E0"/>
    <w:rsid w:val="00140040"/>
    <w:rsid w:val="00140557"/>
    <w:rsid w:val="00140697"/>
    <w:rsid w:val="0014093B"/>
    <w:rsid w:val="00140A9B"/>
    <w:rsid w:val="00140C0D"/>
    <w:rsid w:val="001410ED"/>
    <w:rsid w:val="001412C0"/>
    <w:rsid w:val="001412DF"/>
    <w:rsid w:val="00141410"/>
    <w:rsid w:val="001414E9"/>
    <w:rsid w:val="001416EA"/>
    <w:rsid w:val="0014178A"/>
    <w:rsid w:val="00141D51"/>
    <w:rsid w:val="00142361"/>
    <w:rsid w:val="00142427"/>
    <w:rsid w:val="00142588"/>
    <w:rsid w:val="00142821"/>
    <w:rsid w:val="00142AE7"/>
    <w:rsid w:val="00142EFD"/>
    <w:rsid w:val="00143413"/>
    <w:rsid w:val="001434C6"/>
    <w:rsid w:val="00143DAB"/>
    <w:rsid w:val="00143E22"/>
    <w:rsid w:val="001443CF"/>
    <w:rsid w:val="00144B51"/>
    <w:rsid w:val="00144B84"/>
    <w:rsid w:val="00144CB6"/>
    <w:rsid w:val="00144CCD"/>
    <w:rsid w:val="001450E1"/>
    <w:rsid w:val="00145548"/>
    <w:rsid w:val="001455C9"/>
    <w:rsid w:val="00145CD4"/>
    <w:rsid w:val="00145EEB"/>
    <w:rsid w:val="00146303"/>
    <w:rsid w:val="00146470"/>
    <w:rsid w:val="001467DC"/>
    <w:rsid w:val="00146932"/>
    <w:rsid w:val="001469A3"/>
    <w:rsid w:val="00146C68"/>
    <w:rsid w:val="00146D2E"/>
    <w:rsid w:val="0014705E"/>
    <w:rsid w:val="001479A0"/>
    <w:rsid w:val="001501C7"/>
    <w:rsid w:val="001502E4"/>
    <w:rsid w:val="00150743"/>
    <w:rsid w:val="00150D52"/>
    <w:rsid w:val="00150DC3"/>
    <w:rsid w:val="00151556"/>
    <w:rsid w:val="0015156F"/>
    <w:rsid w:val="001516D1"/>
    <w:rsid w:val="00151BED"/>
    <w:rsid w:val="00152911"/>
    <w:rsid w:val="001529CA"/>
    <w:rsid w:val="00153082"/>
    <w:rsid w:val="00153426"/>
    <w:rsid w:val="001534F5"/>
    <w:rsid w:val="001538C7"/>
    <w:rsid w:val="001539B0"/>
    <w:rsid w:val="00153E34"/>
    <w:rsid w:val="00153F92"/>
    <w:rsid w:val="00153FFE"/>
    <w:rsid w:val="001540CE"/>
    <w:rsid w:val="001545D2"/>
    <w:rsid w:val="00154802"/>
    <w:rsid w:val="001549BB"/>
    <w:rsid w:val="00154ABD"/>
    <w:rsid w:val="00154B42"/>
    <w:rsid w:val="00155084"/>
    <w:rsid w:val="00155111"/>
    <w:rsid w:val="001554B0"/>
    <w:rsid w:val="001554F6"/>
    <w:rsid w:val="00155B35"/>
    <w:rsid w:val="00155D41"/>
    <w:rsid w:val="0015607D"/>
    <w:rsid w:val="0015634C"/>
    <w:rsid w:val="001565C1"/>
    <w:rsid w:val="0015684F"/>
    <w:rsid w:val="001568BE"/>
    <w:rsid w:val="00157044"/>
    <w:rsid w:val="00157252"/>
    <w:rsid w:val="00157621"/>
    <w:rsid w:val="00157A7B"/>
    <w:rsid w:val="00157AF1"/>
    <w:rsid w:val="00157D42"/>
    <w:rsid w:val="00157F03"/>
    <w:rsid w:val="0016022E"/>
    <w:rsid w:val="0016035C"/>
    <w:rsid w:val="001605EE"/>
    <w:rsid w:val="00160BBD"/>
    <w:rsid w:val="00160D46"/>
    <w:rsid w:val="00160D53"/>
    <w:rsid w:val="00161023"/>
    <w:rsid w:val="00161273"/>
    <w:rsid w:val="00161278"/>
    <w:rsid w:val="001616FB"/>
    <w:rsid w:val="00161A7D"/>
    <w:rsid w:val="00161F6C"/>
    <w:rsid w:val="00162593"/>
    <w:rsid w:val="001626D3"/>
    <w:rsid w:val="00162BB1"/>
    <w:rsid w:val="00162DFD"/>
    <w:rsid w:val="00162E01"/>
    <w:rsid w:val="0016346C"/>
    <w:rsid w:val="0016362F"/>
    <w:rsid w:val="0016393A"/>
    <w:rsid w:val="00164021"/>
    <w:rsid w:val="001642DF"/>
    <w:rsid w:val="00164EBA"/>
    <w:rsid w:val="0016525E"/>
    <w:rsid w:val="001652E5"/>
    <w:rsid w:val="00165B3C"/>
    <w:rsid w:val="00165FAE"/>
    <w:rsid w:val="00166444"/>
    <w:rsid w:val="00166819"/>
    <w:rsid w:val="00166A45"/>
    <w:rsid w:val="001671B8"/>
    <w:rsid w:val="00167362"/>
    <w:rsid w:val="0016776D"/>
    <w:rsid w:val="0016788F"/>
    <w:rsid w:val="0016790E"/>
    <w:rsid w:val="0016795C"/>
    <w:rsid w:val="0016799F"/>
    <w:rsid w:val="00167A48"/>
    <w:rsid w:val="00167AAD"/>
    <w:rsid w:val="001702C3"/>
    <w:rsid w:val="0017098F"/>
    <w:rsid w:val="00170AE0"/>
    <w:rsid w:val="00170DC6"/>
    <w:rsid w:val="00171349"/>
    <w:rsid w:val="00171417"/>
    <w:rsid w:val="0017172A"/>
    <w:rsid w:val="001718F8"/>
    <w:rsid w:val="001719D3"/>
    <w:rsid w:val="00171E3A"/>
    <w:rsid w:val="00171E53"/>
    <w:rsid w:val="00172A8C"/>
    <w:rsid w:val="00172BD3"/>
    <w:rsid w:val="00173333"/>
    <w:rsid w:val="0017345E"/>
    <w:rsid w:val="00173736"/>
    <w:rsid w:val="00173777"/>
    <w:rsid w:val="001738C8"/>
    <w:rsid w:val="00173B97"/>
    <w:rsid w:val="00173C09"/>
    <w:rsid w:val="00173EDD"/>
    <w:rsid w:val="00174554"/>
    <w:rsid w:val="001746D7"/>
    <w:rsid w:val="00174954"/>
    <w:rsid w:val="0017570C"/>
    <w:rsid w:val="00175C6A"/>
    <w:rsid w:val="00175EC3"/>
    <w:rsid w:val="0017605A"/>
    <w:rsid w:val="0017605C"/>
    <w:rsid w:val="00176199"/>
    <w:rsid w:val="001761BD"/>
    <w:rsid w:val="00176797"/>
    <w:rsid w:val="00176BF7"/>
    <w:rsid w:val="00176CDE"/>
    <w:rsid w:val="00177430"/>
    <w:rsid w:val="001774D2"/>
    <w:rsid w:val="001776BA"/>
    <w:rsid w:val="001779F2"/>
    <w:rsid w:val="00177BC8"/>
    <w:rsid w:val="00177C0A"/>
    <w:rsid w:val="00180721"/>
    <w:rsid w:val="001808E0"/>
    <w:rsid w:val="00180980"/>
    <w:rsid w:val="001809AC"/>
    <w:rsid w:val="00180AA5"/>
    <w:rsid w:val="00180CC0"/>
    <w:rsid w:val="001810AC"/>
    <w:rsid w:val="001810BA"/>
    <w:rsid w:val="0018130A"/>
    <w:rsid w:val="001814C9"/>
    <w:rsid w:val="0018173E"/>
    <w:rsid w:val="00181CCC"/>
    <w:rsid w:val="00181D56"/>
    <w:rsid w:val="0018226F"/>
    <w:rsid w:val="00182885"/>
    <w:rsid w:val="0018297D"/>
    <w:rsid w:val="00182B65"/>
    <w:rsid w:val="00182B85"/>
    <w:rsid w:val="00182E9E"/>
    <w:rsid w:val="001831D3"/>
    <w:rsid w:val="001832D5"/>
    <w:rsid w:val="0018334F"/>
    <w:rsid w:val="0018376A"/>
    <w:rsid w:val="001837F1"/>
    <w:rsid w:val="0018388E"/>
    <w:rsid w:val="00183F2D"/>
    <w:rsid w:val="00183F40"/>
    <w:rsid w:val="001844C4"/>
    <w:rsid w:val="00184B66"/>
    <w:rsid w:val="00184BE2"/>
    <w:rsid w:val="001859BC"/>
    <w:rsid w:val="00185DC4"/>
    <w:rsid w:val="0018613F"/>
    <w:rsid w:val="00186639"/>
    <w:rsid w:val="001866F2"/>
    <w:rsid w:val="0018686E"/>
    <w:rsid w:val="00186911"/>
    <w:rsid w:val="0018694D"/>
    <w:rsid w:val="00186CE2"/>
    <w:rsid w:val="00186FEB"/>
    <w:rsid w:val="0018731C"/>
    <w:rsid w:val="00187874"/>
    <w:rsid w:val="001879AB"/>
    <w:rsid w:val="00187BAA"/>
    <w:rsid w:val="00187C96"/>
    <w:rsid w:val="00187FCD"/>
    <w:rsid w:val="00190073"/>
    <w:rsid w:val="001900C6"/>
    <w:rsid w:val="0019013D"/>
    <w:rsid w:val="00190495"/>
    <w:rsid w:val="001907E3"/>
    <w:rsid w:val="0019099A"/>
    <w:rsid w:val="00190D7B"/>
    <w:rsid w:val="00190F81"/>
    <w:rsid w:val="00191161"/>
    <w:rsid w:val="001915EF"/>
    <w:rsid w:val="001916EC"/>
    <w:rsid w:val="00191AD2"/>
    <w:rsid w:val="00191AD9"/>
    <w:rsid w:val="00191E0F"/>
    <w:rsid w:val="00191ECF"/>
    <w:rsid w:val="00191FC5"/>
    <w:rsid w:val="00192259"/>
    <w:rsid w:val="00192367"/>
    <w:rsid w:val="00192390"/>
    <w:rsid w:val="001929D8"/>
    <w:rsid w:val="00192A99"/>
    <w:rsid w:val="00192ADA"/>
    <w:rsid w:val="001931AB"/>
    <w:rsid w:val="0019320D"/>
    <w:rsid w:val="0019355B"/>
    <w:rsid w:val="001935BD"/>
    <w:rsid w:val="00193853"/>
    <w:rsid w:val="00193F37"/>
    <w:rsid w:val="00194033"/>
    <w:rsid w:val="001940B0"/>
    <w:rsid w:val="001942BB"/>
    <w:rsid w:val="0019435F"/>
    <w:rsid w:val="00194D40"/>
    <w:rsid w:val="001955A2"/>
    <w:rsid w:val="00195892"/>
    <w:rsid w:val="001959FF"/>
    <w:rsid w:val="001961F2"/>
    <w:rsid w:val="001967EE"/>
    <w:rsid w:val="00196A65"/>
    <w:rsid w:val="00196A70"/>
    <w:rsid w:val="00196E2E"/>
    <w:rsid w:val="00196F0C"/>
    <w:rsid w:val="001971C2"/>
    <w:rsid w:val="00197414"/>
    <w:rsid w:val="0019742F"/>
    <w:rsid w:val="0019783A"/>
    <w:rsid w:val="00197862"/>
    <w:rsid w:val="00197A91"/>
    <w:rsid w:val="001A0100"/>
    <w:rsid w:val="001A02A6"/>
    <w:rsid w:val="001A038F"/>
    <w:rsid w:val="001A0977"/>
    <w:rsid w:val="001A143D"/>
    <w:rsid w:val="001A17CD"/>
    <w:rsid w:val="001A21B6"/>
    <w:rsid w:val="001A21C5"/>
    <w:rsid w:val="001A21F6"/>
    <w:rsid w:val="001A223E"/>
    <w:rsid w:val="001A2285"/>
    <w:rsid w:val="001A22D5"/>
    <w:rsid w:val="001A289F"/>
    <w:rsid w:val="001A29A6"/>
    <w:rsid w:val="001A2B74"/>
    <w:rsid w:val="001A2FBC"/>
    <w:rsid w:val="001A326F"/>
    <w:rsid w:val="001A355C"/>
    <w:rsid w:val="001A3804"/>
    <w:rsid w:val="001A3856"/>
    <w:rsid w:val="001A3AB5"/>
    <w:rsid w:val="001A3DBE"/>
    <w:rsid w:val="001A3E7E"/>
    <w:rsid w:val="001A3F08"/>
    <w:rsid w:val="001A4639"/>
    <w:rsid w:val="001A48F7"/>
    <w:rsid w:val="001A4A77"/>
    <w:rsid w:val="001A4BC1"/>
    <w:rsid w:val="001A4EE2"/>
    <w:rsid w:val="001A5155"/>
    <w:rsid w:val="001A540B"/>
    <w:rsid w:val="001A5721"/>
    <w:rsid w:val="001A5DCC"/>
    <w:rsid w:val="001A625D"/>
    <w:rsid w:val="001A6303"/>
    <w:rsid w:val="001A631B"/>
    <w:rsid w:val="001A64B9"/>
    <w:rsid w:val="001A65A7"/>
    <w:rsid w:val="001A6D43"/>
    <w:rsid w:val="001A6E2D"/>
    <w:rsid w:val="001A6F53"/>
    <w:rsid w:val="001A7674"/>
    <w:rsid w:val="001A7AA6"/>
    <w:rsid w:val="001A7EE6"/>
    <w:rsid w:val="001A7F4B"/>
    <w:rsid w:val="001B019C"/>
    <w:rsid w:val="001B0210"/>
    <w:rsid w:val="001B02CF"/>
    <w:rsid w:val="001B0787"/>
    <w:rsid w:val="001B0877"/>
    <w:rsid w:val="001B0C63"/>
    <w:rsid w:val="001B0ECA"/>
    <w:rsid w:val="001B12D5"/>
    <w:rsid w:val="001B14A8"/>
    <w:rsid w:val="001B1572"/>
    <w:rsid w:val="001B17FF"/>
    <w:rsid w:val="001B2101"/>
    <w:rsid w:val="001B2185"/>
    <w:rsid w:val="001B2314"/>
    <w:rsid w:val="001B236F"/>
    <w:rsid w:val="001B2712"/>
    <w:rsid w:val="001B2744"/>
    <w:rsid w:val="001B2BEA"/>
    <w:rsid w:val="001B2EE7"/>
    <w:rsid w:val="001B2F56"/>
    <w:rsid w:val="001B35B4"/>
    <w:rsid w:val="001B38CD"/>
    <w:rsid w:val="001B3A29"/>
    <w:rsid w:val="001B3C9C"/>
    <w:rsid w:val="001B3DB4"/>
    <w:rsid w:val="001B4360"/>
    <w:rsid w:val="001B43BC"/>
    <w:rsid w:val="001B4BAD"/>
    <w:rsid w:val="001B4C18"/>
    <w:rsid w:val="001B4D53"/>
    <w:rsid w:val="001B532E"/>
    <w:rsid w:val="001B540E"/>
    <w:rsid w:val="001B57C6"/>
    <w:rsid w:val="001B57E9"/>
    <w:rsid w:val="001B5822"/>
    <w:rsid w:val="001B5A19"/>
    <w:rsid w:val="001B5BEC"/>
    <w:rsid w:val="001B5D14"/>
    <w:rsid w:val="001B5DAC"/>
    <w:rsid w:val="001B5F36"/>
    <w:rsid w:val="001B5FF9"/>
    <w:rsid w:val="001B6259"/>
    <w:rsid w:val="001B657D"/>
    <w:rsid w:val="001B6619"/>
    <w:rsid w:val="001B67A3"/>
    <w:rsid w:val="001B6CD5"/>
    <w:rsid w:val="001B6D08"/>
    <w:rsid w:val="001B6DD4"/>
    <w:rsid w:val="001B778F"/>
    <w:rsid w:val="001B784C"/>
    <w:rsid w:val="001B7B96"/>
    <w:rsid w:val="001B7EF2"/>
    <w:rsid w:val="001C01C5"/>
    <w:rsid w:val="001C02A4"/>
    <w:rsid w:val="001C04D5"/>
    <w:rsid w:val="001C0F49"/>
    <w:rsid w:val="001C1448"/>
    <w:rsid w:val="001C14D1"/>
    <w:rsid w:val="001C1A60"/>
    <w:rsid w:val="001C1E86"/>
    <w:rsid w:val="001C21D9"/>
    <w:rsid w:val="001C2398"/>
    <w:rsid w:val="001C23F7"/>
    <w:rsid w:val="001C2427"/>
    <w:rsid w:val="001C284C"/>
    <w:rsid w:val="001C2A0A"/>
    <w:rsid w:val="001C2C17"/>
    <w:rsid w:val="001C2DB9"/>
    <w:rsid w:val="001C2EB8"/>
    <w:rsid w:val="001C2F97"/>
    <w:rsid w:val="001C3DE6"/>
    <w:rsid w:val="001C453D"/>
    <w:rsid w:val="001C4D99"/>
    <w:rsid w:val="001C4FFD"/>
    <w:rsid w:val="001C5016"/>
    <w:rsid w:val="001C5117"/>
    <w:rsid w:val="001C5658"/>
    <w:rsid w:val="001C5904"/>
    <w:rsid w:val="001C5D01"/>
    <w:rsid w:val="001C642B"/>
    <w:rsid w:val="001C68AC"/>
    <w:rsid w:val="001C6A6B"/>
    <w:rsid w:val="001C6C99"/>
    <w:rsid w:val="001C7188"/>
    <w:rsid w:val="001C74A7"/>
    <w:rsid w:val="001C77FB"/>
    <w:rsid w:val="001C78AE"/>
    <w:rsid w:val="001C7B6E"/>
    <w:rsid w:val="001C7E2C"/>
    <w:rsid w:val="001D09D5"/>
    <w:rsid w:val="001D12DB"/>
    <w:rsid w:val="001D1630"/>
    <w:rsid w:val="001D1B3F"/>
    <w:rsid w:val="001D1E40"/>
    <w:rsid w:val="001D20D8"/>
    <w:rsid w:val="001D25CA"/>
    <w:rsid w:val="001D2888"/>
    <w:rsid w:val="001D2BEC"/>
    <w:rsid w:val="001D2E89"/>
    <w:rsid w:val="001D2E95"/>
    <w:rsid w:val="001D2F5E"/>
    <w:rsid w:val="001D317A"/>
    <w:rsid w:val="001D4127"/>
    <w:rsid w:val="001D4149"/>
    <w:rsid w:val="001D4188"/>
    <w:rsid w:val="001D4327"/>
    <w:rsid w:val="001D45A4"/>
    <w:rsid w:val="001D4639"/>
    <w:rsid w:val="001D4B8C"/>
    <w:rsid w:val="001D4CF0"/>
    <w:rsid w:val="001D5383"/>
    <w:rsid w:val="001D5958"/>
    <w:rsid w:val="001D5AA6"/>
    <w:rsid w:val="001D5C45"/>
    <w:rsid w:val="001D63D0"/>
    <w:rsid w:val="001D6822"/>
    <w:rsid w:val="001D6C07"/>
    <w:rsid w:val="001D70B0"/>
    <w:rsid w:val="001D7718"/>
    <w:rsid w:val="001D79A1"/>
    <w:rsid w:val="001D7B3E"/>
    <w:rsid w:val="001E0275"/>
    <w:rsid w:val="001E02EF"/>
    <w:rsid w:val="001E0690"/>
    <w:rsid w:val="001E0789"/>
    <w:rsid w:val="001E0869"/>
    <w:rsid w:val="001E08EA"/>
    <w:rsid w:val="001E0DB5"/>
    <w:rsid w:val="001E0ECD"/>
    <w:rsid w:val="001E1042"/>
    <w:rsid w:val="001E1143"/>
    <w:rsid w:val="001E13FC"/>
    <w:rsid w:val="001E157E"/>
    <w:rsid w:val="001E1825"/>
    <w:rsid w:val="001E182E"/>
    <w:rsid w:val="001E1A21"/>
    <w:rsid w:val="001E1C2C"/>
    <w:rsid w:val="001E1CB3"/>
    <w:rsid w:val="001E1CBF"/>
    <w:rsid w:val="001E1F5C"/>
    <w:rsid w:val="001E30E5"/>
    <w:rsid w:val="001E3461"/>
    <w:rsid w:val="001E35F8"/>
    <w:rsid w:val="001E370E"/>
    <w:rsid w:val="001E3776"/>
    <w:rsid w:val="001E3986"/>
    <w:rsid w:val="001E3D6A"/>
    <w:rsid w:val="001E3DEB"/>
    <w:rsid w:val="001E3DF4"/>
    <w:rsid w:val="001E4113"/>
    <w:rsid w:val="001E4B94"/>
    <w:rsid w:val="001E4C05"/>
    <w:rsid w:val="001E54CC"/>
    <w:rsid w:val="001E5623"/>
    <w:rsid w:val="001E58C1"/>
    <w:rsid w:val="001E5AF9"/>
    <w:rsid w:val="001E5C8F"/>
    <w:rsid w:val="001E6098"/>
    <w:rsid w:val="001E627B"/>
    <w:rsid w:val="001E6310"/>
    <w:rsid w:val="001E632F"/>
    <w:rsid w:val="001E636A"/>
    <w:rsid w:val="001E652E"/>
    <w:rsid w:val="001E6DC2"/>
    <w:rsid w:val="001E6EAC"/>
    <w:rsid w:val="001E7578"/>
    <w:rsid w:val="001E7840"/>
    <w:rsid w:val="001E7CF5"/>
    <w:rsid w:val="001E7ED1"/>
    <w:rsid w:val="001E7FC1"/>
    <w:rsid w:val="001F0177"/>
    <w:rsid w:val="001F0C73"/>
    <w:rsid w:val="001F0E4E"/>
    <w:rsid w:val="001F0FF5"/>
    <w:rsid w:val="001F1020"/>
    <w:rsid w:val="001F1230"/>
    <w:rsid w:val="001F135A"/>
    <w:rsid w:val="001F14D6"/>
    <w:rsid w:val="001F18F3"/>
    <w:rsid w:val="001F19EF"/>
    <w:rsid w:val="001F1BDD"/>
    <w:rsid w:val="001F21D0"/>
    <w:rsid w:val="001F2441"/>
    <w:rsid w:val="001F2B4A"/>
    <w:rsid w:val="001F2BCE"/>
    <w:rsid w:val="001F3018"/>
    <w:rsid w:val="001F3184"/>
    <w:rsid w:val="001F34D2"/>
    <w:rsid w:val="001F3932"/>
    <w:rsid w:val="001F49A7"/>
    <w:rsid w:val="001F4F3C"/>
    <w:rsid w:val="001F5096"/>
    <w:rsid w:val="001F50DA"/>
    <w:rsid w:val="001F565B"/>
    <w:rsid w:val="001F587F"/>
    <w:rsid w:val="001F5940"/>
    <w:rsid w:val="001F5EF5"/>
    <w:rsid w:val="001F6079"/>
    <w:rsid w:val="001F6156"/>
    <w:rsid w:val="001F6167"/>
    <w:rsid w:val="001F61D8"/>
    <w:rsid w:val="001F696D"/>
    <w:rsid w:val="001F6983"/>
    <w:rsid w:val="001F6B1C"/>
    <w:rsid w:val="001F6C8F"/>
    <w:rsid w:val="001F6ED3"/>
    <w:rsid w:val="001F72DB"/>
    <w:rsid w:val="001F78B7"/>
    <w:rsid w:val="00200289"/>
    <w:rsid w:val="00200861"/>
    <w:rsid w:val="00200D70"/>
    <w:rsid w:val="002011F3"/>
    <w:rsid w:val="002014BB"/>
    <w:rsid w:val="0020168C"/>
    <w:rsid w:val="002019F5"/>
    <w:rsid w:val="00201BFB"/>
    <w:rsid w:val="00201DCA"/>
    <w:rsid w:val="00201E82"/>
    <w:rsid w:val="00202059"/>
    <w:rsid w:val="0020217C"/>
    <w:rsid w:val="00202200"/>
    <w:rsid w:val="00202424"/>
    <w:rsid w:val="00202807"/>
    <w:rsid w:val="00202815"/>
    <w:rsid w:val="0020296E"/>
    <w:rsid w:val="00202A72"/>
    <w:rsid w:val="00202C61"/>
    <w:rsid w:val="00203245"/>
    <w:rsid w:val="00203CD6"/>
    <w:rsid w:val="00203D2C"/>
    <w:rsid w:val="00203D84"/>
    <w:rsid w:val="00203DCA"/>
    <w:rsid w:val="00203E52"/>
    <w:rsid w:val="00203ECA"/>
    <w:rsid w:val="00204169"/>
    <w:rsid w:val="00204BBC"/>
    <w:rsid w:val="0020528B"/>
    <w:rsid w:val="00205337"/>
    <w:rsid w:val="00205433"/>
    <w:rsid w:val="002056AF"/>
    <w:rsid w:val="00205878"/>
    <w:rsid w:val="00205ED4"/>
    <w:rsid w:val="00205F40"/>
    <w:rsid w:val="00205F44"/>
    <w:rsid w:val="002067D7"/>
    <w:rsid w:val="00206D51"/>
    <w:rsid w:val="00207969"/>
    <w:rsid w:val="00207A4F"/>
    <w:rsid w:val="00207E9D"/>
    <w:rsid w:val="002103FB"/>
    <w:rsid w:val="002105F8"/>
    <w:rsid w:val="002106BC"/>
    <w:rsid w:val="00211465"/>
    <w:rsid w:val="00211AEF"/>
    <w:rsid w:val="00211D28"/>
    <w:rsid w:val="002122A0"/>
    <w:rsid w:val="002128BF"/>
    <w:rsid w:val="00212949"/>
    <w:rsid w:val="002137F4"/>
    <w:rsid w:val="002138D4"/>
    <w:rsid w:val="00213A8A"/>
    <w:rsid w:val="00213ED7"/>
    <w:rsid w:val="002142C0"/>
    <w:rsid w:val="00214351"/>
    <w:rsid w:val="0021435E"/>
    <w:rsid w:val="002144DB"/>
    <w:rsid w:val="00214A38"/>
    <w:rsid w:val="00214BA2"/>
    <w:rsid w:val="00214E2A"/>
    <w:rsid w:val="002151ED"/>
    <w:rsid w:val="00215303"/>
    <w:rsid w:val="00215BE4"/>
    <w:rsid w:val="00215D5B"/>
    <w:rsid w:val="00215EE7"/>
    <w:rsid w:val="00215FA4"/>
    <w:rsid w:val="00216306"/>
    <w:rsid w:val="00216668"/>
    <w:rsid w:val="00216837"/>
    <w:rsid w:val="00216EEA"/>
    <w:rsid w:val="00217744"/>
    <w:rsid w:val="00217906"/>
    <w:rsid w:val="0021799D"/>
    <w:rsid w:val="002179DE"/>
    <w:rsid w:val="00217B1A"/>
    <w:rsid w:val="00217C39"/>
    <w:rsid w:val="0022076E"/>
    <w:rsid w:val="00220F46"/>
    <w:rsid w:val="00221610"/>
    <w:rsid w:val="0022211E"/>
    <w:rsid w:val="002225B9"/>
    <w:rsid w:val="00222777"/>
    <w:rsid w:val="00222850"/>
    <w:rsid w:val="0022292C"/>
    <w:rsid w:val="00222C0A"/>
    <w:rsid w:val="002232CC"/>
    <w:rsid w:val="00223501"/>
    <w:rsid w:val="00223781"/>
    <w:rsid w:val="00223827"/>
    <w:rsid w:val="0022390A"/>
    <w:rsid w:val="00223CA5"/>
    <w:rsid w:val="00223D87"/>
    <w:rsid w:val="00224398"/>
    <w:rsid w:val="00224625"/>
    <w:rsid w:val="00224EB2"/>
    <w:rsid w:val="00225108"/>
    <w:rsid w:val="002256A6"/>
    <w:rsid w:val="00225739"/>
    <w:rsid w:val="0022631D"/>
    <w:rsid w:val="00226337"/>
    <w:rsid w:val="002263AA"/>
    <w:rsid w:val="002264CC"/>
    <w:rsid w:val="002268AB"/>
    <w:rsid w:val="0022697D"/>
    <w:rsid w:val="00226AFA"/>
    <w:rsid w:val="00226D55"/>
    <w:rsid w:val="00226F00"/>
    <w:rsid w:val="00226FA7"/>
    <w:rsid w:val="00227415"/>
    <w:rsid w:val="0022749C"/>
    <w:rsid w:val="00227A40"/>
    <w:rsid w:val="00227A5C"/>
    <w:rsid w:val="00227BD7"/>
    <w:rsid w:val="00227C77"/>
    <w:rsid w:val="00230322"/>
    <w:rsid w:val="00230B65"/>
    <w:rsid w:val="00230CCF"/>
    <w:rsid w:val="00230EB0"/>
    <w:rsid w:val="002316DB"/>
    <w:rsid w:val="00231B13"/>
    <w:rsid w:val="00231C40"/>
    <w:rsid w:val="00231C65"/>
    <w:rsid w:val="00231E24"/>
    <w:rsid w:val="00231E3A"/>
    <w:rsid w:val="00231F85"/>
    <w:rsid w:val="002323A3"/>
    <w:rsid w:val="002330FF"/>
    <w:rsid w:val="0023337B"/>
    <w:rsid w:val="002335D5"/>
    <w:rsid w:val="00233887"/>
    <w:rsid w:val="0023397F"/>
    <w:rsid w:val="00233A88"/>
    <w:rsid w:val="00233C0A"/>
    <w:rsid w:val="00233E06"/>
    <w:rsid w:val="00233F58"/>
    <w:rsid w:val="002340F0"/>
    <w:rsid w:val="0023419A"/>
    <w:rsid w:val="0023447E"/>
    <w:rsid w:val="0023476F"/>
    <w:rsid w:val="002348F3"/>
    <w:rsid w:val="0023501C"/>
    <w:rsid w:val="0023503D"/>
    <w:rsid w:val="00235A3C"/>
    <w:rsid w:val="00235C45"/>
    <w:rsid w:val="00235E2C"/>
    <w:rsid w:val="00236518"/>
    <w:rsid w:val="002367AF"/>
    <w:rsid w:val="002368E0"/>
    <w:rsid w:val="00236B76"/>
    <w:rsid w:val="0023707C"/>
    <w:rsid w:val="0023750B"/>
    <w:rsid w:val="00237660"/>
    <w:rsid w:val="002379B5"/>
    <w:rsid w:val="00237C70"/>
    <w:rsid w:val="00237FFC"/>
    <w:rsid w:val="002400EB"/>
    <w:rsid w:val="00240805"/>
    <w:rsid w:val="00240962"/>
    <w:rsid w:val="00240BF2"/>
    <w:rsid w:val="00240FB0"/>
    <w:rsid w:val="00241008"/>
    <w:rsid w:val="0024106B"/>
    <w:rsid w:val="00241436"/>
    <w:rsid w:val="002417AD"/>
    <w:rsid w:val="00241B9A"/>
    <w:rsid w:val="00241C46"/>
    <w:rsid w:val="00241D8C"/>
    <w:rsid w:val="002420F6"/>
    <w:rsid w:val="00242208"/>
    <w:rsid w:val="0024226F"/>
    <w:rsid w:val="002422D8"/>
    <w:rsid w:val="00242A46"/>
    <w:rsid w:val="00242C31"/>
    <w:rsid w:val="0024305A"/>
    <w:rsid w:val="002431D8"/>
    <w:rsid w:val="002433C1"/>
    <w:rsid w:val="002435C4"/>
    <w:rsid w:val="002439EC"/>
    <w:rsid w:val="00243A5C"/>
    <w:rsid w:val="00243E75"/>
    <w:rsid w:val="0024420E"/>
    <w:rsid w:val="00244275"/>
    <w:rsid w:val="00244685"/>
    <w:rsid w:val="002449D7"/>
    <w:rsid w:val="002450C5"/>
    <w:rsid w:val="00245330"/>
    <w:rsid w:val="00245342"/>
    <w:rsid w:val="002453DE"/>
    <w:rsid w:val="002454B3"/>
    <w:rsid w:val="0024570A"/>
    <w:rsid w:val="00245BA1"/>
    <w:rsid w:val="00245CAF"/>
    <w:rsid w:val="00245D0F"/>
    <w:rsid w:val="00245E1D"/>
    <w:rsid w:val="00245ED5"/>
    <w:rsid w:val="00246134"/>
    <w:rsid w:val="002462BD"/>
    <w:rsid w:val="00246659"/>
    <w:rsid w:val="00246950"/>
    <w:rsid w:val="00246E5E"/>
    <w:rsid w:val="00246E5F"/>
    <w:rsid w:val="002472F8"/>
    <w:rsid w:val="00247715"/>
    <w:rsid w:val="00247CB4"/>
    <w:rsid w:val="00247E7F"/>
    <w:rsid w:val="0025090F"/>
    <w:rsid w:val="00251374"/>
    <w:rsid w:val="00251375"/>
    <w:rsid w:val="00251B32"/>
    <w:rsid w:val="00251E4D"/>
    <w:rsid w:val="002522B9"/>
    <w:rsid w:val="00252644"/>
    <w:rsid w:val="0025268F"/>
    <w:rsid w:val="00252E27"/>
    <w:rsid w:val="00252FB5"/>
    <w:rsid w:val="00253027"/>
    <w:rsid w:val="00253510"/>
    <w:rsid w:val="0025360D"/>
    <w:rsid w:val="002537A5"/>
    <w:rsid w:val="00253FA2"/>
    <w:rsid w:val="002540EB"/>
    <w:rsid w:val="00254337"/>
    <w:rsid w:val="002543B9"/>
    <w:rsid w:val="00254A51"/>
    <w:rsid w:val="00254A86"/>
    <w:rsid w:val="00254F26"/>
    <w:rsid w:val="002550BF"/>
    <w:rsid w:val="00255196"/>
    <w:rsid w:val="002553AC"/>
    <w:rsid w:val="0025542B"/>
    <w:rsid w:val="0025591C"/>
    <w:rsid w:val="002559C3"/>
    <w:rsid w:val="00255A15"/>
    <w:rsid w:val="00255A7D"/>
    <w:rsid w:val="00255C55"/>
    <w:rsid w:val="00255C9E"/>
    <w:rsid w:val="00255D09"/>
    <w:rsid w:val="00255F53"/>
    <w:rsid w:val="00256AF7"/>
    <w:rsid w:val="00256D35"/>
    <w:rsid w:val="002572E5"/>
    <w:rsid w:val="002578DC"/>
    <w:rsid w:val="0025796B"/>
    <w:rsid w:val="00257D49"/>
    <w:rsid w:val="00257F77"/>
    <w:rsid w:val="00260712"/>
    <w:rsid w:val="002607B0"/>
    <w:rsid w:val="002607EF"/>
    <w:rsid w:val="00260ABF"/>
    <w:rsid w:val="00260FA6"/>
    <w:rsid w:val="002611AB"/>
    <w:rsid w:val="00261610"/>
    <w:rsid w:val="00261643"/>
    <w:rsid w:val="00261CED"/>
    <w:rsid w:val="00261D8A"/>
    <w:rsid w:val="00261E43"/>
    <w:rsid w:val="002620A5"/>
    <w:rsid w:val="00262212"/>
    <w:rsid w:val="002625BB"/>
    <w:rsid w:val="00262B04"/>
    <w:rsid w:val="00262C9C"/>
    <w:rsid w:val="00262E62"/>
    <w:rsid w:val="00263339"/>
    <w:rsid w:val="0026362D"/>
    <w:rsid w:val="00263DC6"/>
    <w:rsid w:val="002642E8"/>
    <w:rsid w:val="00264489"/>
    <w:rsid w:val="00264684"/>
    <w:rsid w:val="00264786"/>
    <w:rsid w:val="0026486D"/>
    <w:rsid w:val="00264B26"/>
    <w:rsid w:val="00264C12"/>
    <w:rsid w:val="002652AE"/>
    <w:rsid w:val="00265498"/>
    <w:rsid w:val="002657B0"/>
    <w:rsid w:val="00265A33"/>
    <w:rsid w:val="00265DE7"/>
    <w:rsid w:val="0026668B"/>
    <w:rsid w:val="002666A4"/>
    <w:rsid w:val="002668BA"/>
    <w:rsid w:val="00267E9B"/>
    <w:rsid w:val="00267EA9"/>
    <w:rsid w:val="002707BF"/>
    <w:rsid w:val="00270A90"/>
    <w:rsid w:val="00271094"/>
    <w:rsid w:val="002716F8"/>
    <w:rsid w:val="00271904"/>
    <w:rsid w:val="00271907"/>
    <w:rsid w:val="00271A8E"/>
    <w:rsid w:val="00271F5A"/>
    <w:rsid w:val="002722F9"/>
    <w:rsid w:val="002726DF"/>
    <w:rsid w:val="00272CCF"/>
    <w:rsid w:val="002730B8"/>
    <w:rsid w:val="00273746"/>
    <w:rsid w:val="00273830"/>
    <w:rsid w:val="00273A4D"/>
    <w:rsid w:val="00273E73"/>
    <w:rsid w:val="00274137"/>
    <w:rsid w:val="002742E2"/>
    <w:rsid w:val="002745BE"/>
    <w:rsid w:val="0027468F"/>
    <w:rsid w:val="0027489A"/>
    <w:rsid w:val="00274C23"/>
    <w:rsid w:val="00274C24"/>
    <w:rsid w:val="00274DEC"/>
    <w:rsid w:val="00275305"/>
    <w:rsid w:val="0027538E"/>
    <w:rsid w:val="00275750"/>
    <w:rsid w:val="0027578E"/>
    <w:rsid w:val="00275DB9"/>
    <w:rsid w:val="0027601E"/>
    <w:rsid w:val="002768B6"/>
    <w:rsid w:val="0027723D"/>
    <w:rsid w:val="00277267"/>
    <w:rsid w:val="002774B5"/>
    <w:rsid w:val="002777E3"/>
    <w:rsid w:val="002778A7"/>
    <w:rsid w:val="002779A6"/>
    <w:rsid w:val="00277E75"/>
    <w:rsid w:val="002802FE"/>
    <w:rsid w:val="002806E5"/>
    <w:rsid w:val="002808A5"/>
    <w:rsid w:val="002808F7"/>
    <w:rsid w:val="002809F6"/>
    <w:rsid w:val="00280B04"/>
    <w:rsid w:val="00280E61"/>
    <w:rsid w:val="002810D4"/>
    <w:rsid w:val="00281518"/>
    <w:rsid w:val="00281520"/>
    <w:rsid w:val="00281E9E"/>
    <w:rsid w:val="00282029"/>
    <w:rsid w:val="00282302"/>
    <w:rsid w:val="002825AE"/>
    <w:rsid w:val="00282CA1"/>
    <w:rsid w:val="00282D70"/>
    <w:rsid w:val="00282DB8"/>
    <w:rsid w:val="00282F29"/>
    <w:rsid w:val="00283303"/>
    <w:rsid w:val="00283361"/>
    <w:rsid w:val="00283C37"/>
    <w:rsid w:val="00283D48"/>
    <w:rsid w:val="00284044"/>
    <w:rsid w:val="0028410A"/>
    <w:rsid w:val="00284687"/>
    <w:rsid w:val="002847A4"/>
    <w:rsid w:val="002848B5"/>
    <w:rsid w:val="00284C2F"/>
    <w:rsid w:val="00285185"/>
    <w:rsid w:val="00285643"/>
    <w:rsid w:val="00286205"/>
    <w:rsid w:val="00286456"/>
    <w:rsid w:val="00286B3A"/>
    <w:rsid w:val="00286F03"/>
    <w:rsid w:val="00287048"/>
    <w:rsid w:val="002872A0"/>
    <w:rsid w:val="00287438"/>
    <w:rsid w:val="0028755C"/>
    <w:rsid w:val="00287B3D"/>
    <w:rsid w:val="00287D95"/>
    <w:rsid w:val="00287E8F"/>
    <w:rsid w:val="00287F32"/>
    <w:rsid w:val="002901AA"/>
    <w:rsid w:val="002904A2"/>
    <w:rsid w:val="002906C5"/>
    <w:rsid w:val="002907CC"/>
    <w:rsid w:val="002908C0"/>
    <w:rsid w:val="00290C24"/>
    <w:rsid w:val="00290CBA"/>
    <w:rsid w:val="00290D36"/>
    <w:rsid w:val="0029134D"/>
    <w:rsid w:val="00291DAA"/>
    <w:rsid w:val="00292164"/>
    <w:rsid w:val="00292236"/>
    <w:rsid w:val="0029225E"/>
    <w:rsid w:val="0029231F"/>
    <w:rsid w:val="002929D0"/>
    <w:rsid w:val="00292F15"/>
    <w:rsid w:val="0029307A"/>
    <w:rsid w:val="002932D7"/>
    <w:rsid w:val="00293301"/>
    <w:rsid w:val="00293415"/>
    <w:rsid w:val="00293897"/>
    <w:rsid w:val="00293EBC"/>
    <w:rsid w:val="00294018"/>
    <w:rsid w:val="0029437F"/>
    <w:rsid w:val="002943D2"/>
    <w:rsid w:val="0029469A"/>
    <w:rsid w:val="00294816"/>
    <w:rsid w:val="00294AF7"/>
    <w:rsid w:val="00294E13"/>
    <w:rsid w:val="00294F3A"/>
    <w:rsid w:val="002952A2"/>
    <w:rsid w:val="002952F5"/>
    <w:rsid w:val="0029538B"/>
    <w:rsid w:val="00295474"/>
    <w:rsid w:val="00295BB6"/>
    <w:rsid w:val="002967D1"/>
    <w:rsid w:val="0029684E"/>
    <w:rsid w:val="002974FF"/>
    <w:rsid w:val="00297687"/>
    <w:rsid w:val="002978C8"/>
    <w:rsid w:val="00297C34"/>
    <w:rsid w:val="002A025B"/>
    <w:rsid w:val="002A042A"/>
    <w:rsid w:val="002A0600"/>
    <w:rsid w:val="002A0B32"/>
    <w:rsid w:val="002A0CF5"/>
    <w:rsid w:val="002A1140"/>
    <w:rsid w:val="002A13A1"/>
    <w:rsid w:val="002A16C9"/>
    <w:rsid w:val="002A19C6"/>
    <w:rsid w:val="002A1ED2"/>
    <w:rsid w:val="002A1F72"/>
    <w:rsid w:val="002A3620"/>
    <w:rsid w:val="002A3BB1"/>
    <w:rsid w:val="002A3C2F"/>
    <w:rsid w:val="002A3F46"/>
    <w:rsid w:val="002A405A"/>
    <w:rsid w:val="002A4454"/>
    <w:rsid w:val="002A44AF"/>
    <w:rsid w:val="002A4689"/>
    <w:rsid w:val="002A48B3"/>
    <w:rsid w:val="002A4B83"/>
    <w:rsid w:val="002A4DF1"/>
    <w:rsid w:val="002A52ED"/>
    <w:rsid w:val="002A533D"/>
    <w:rsid w:val="002A5379"/>
    <w:rsid w:val="002A567F"/>
    <w:rsid w:val="002A5681"/>
    <w:rsid w:val="002A5A11"/>
    <w:rsid w:val="002A5A21"/>
    <w:rsid w:val="002A5BC6"/>
    <w:rsid w:val="002A5CA0"/>
    <w:rsid w:val="002A5F74"/>
    <w:rsid w:val="002A6430"/>
    <w:rsid w:val="002A65B4"/>
    <w:rsid w:val="002A6AAD"/>
    <w:rsid w:val="002A6D61"/>
    <w:rsid w:val="002A71B2"/>
    <w:rsid w:val="002A747F"/>
    <w:rsid w:val="002A7671"/>
    <w:rsid w:val="002A79A8"/>
    <w:rsid w:val="002A79C5"/>
    <w:rsid w:val="002B00FC"/>
    <w:rsid w:val="002B035B"/>
    <w:rsid w:val="002B0DF5"/>
    <w:rsid w:val="002B0E00"/>
    <w:rsid w:val="002B12D2"/>
    <w:rsid w:val="002B1768"/>
    <w:rsid w:val="002B23A2"/>
    <w:rsid w:val="002B25A1"/>
    <w:rsid w:val="002B2D9E"/>
    <w:rsid w:val="002B2FD3"/>
    <w:rsid w:val="002B383D"/>
    <w:rsid w:val="002B3B18"/>
    <w:rsid w:val="002B3CDF"/>
    <w:rsid w:val="002B40B7"/>
    <w:rsid w:val="002B4466"/>
    <w:rsid w:val="002B45DC"/>
    <w:rsid w:val="002B49CF"/>
    <w:rsid w:val="002B4C4A"/>
    <w:rsid w:val="002B518D"/>
    <w:rsid w:val="002B51B7"/>
    <w:rsid w:val="002B51FB"/>
    <w:rsid w:val="002B5539"/>
    <w:rsid w:val="002B5B8E"/>
    <w:rsid w:val="002B6671"/>
    <w:rsid w:val="002B6AC5"/>
    <w:rsid w:val="002B6AC7"/>
    <w:rsid w:val="002B6CE6"/>
    <w:rsid w:val="002B6D53"/>
    <w:rsid w:val="002B6D62"/>
    <w:rsid w:val="002B753B"/>
    <w:rsid w:val="002B7A86"/>
    <w:rsid w:val="002B7DDA"/>
    <w:rsid w:val="002C01E1"/>
    <w:rsid w:val="002C0356"/>
    <w:rsid w:val="002C06D0"/>
    <w:rsid w:val="002C0BB7"/>
    <w:rsid w:val="002C106B"/>
    <w:rsid w:val="002C11A9"/>
    <w:rsid w:val="002C16B4"/>
    <w:rsid w:val="002C1913"/>
    <w:rsid w:val="002C193E"/>
    <w:rsid w:val="002C1945"/>
    <w:rsid w:val="002C26D9"/>
    <w:rsid w:val="002C2BF2"/>
    <w:rsid w:val="002C2DFA"/>
    <w:rsid w:val="002C3346"/>
    <w:rsid w:val="002C35C5"/>
    <w:rsid w:val="002C3771"/>
    <w:rsid w:val="002C3B7C"/>
    <w:rsid w:val="002C3CB0"/>
    <w:rsid w:val="002C401F"/>
    <w:rsid w:val="002C41D3"/>
    <w:rsid w:val="002C4244"/>
    <w:rsid w:val="002C4BFA"/>
    <w:rsid w:val="002C5173"/>
    <w:rsid w:val="002C529D"/>
    <w:rsid w:val="002C560E"/>
    <w:rsid w:val="002C56B8"/>
    <w:rsid w:val="002C5849"/>
    <w:rsid w:val="002C6315"/>
    <w:rsid w:val="002C680B"/>
    <w:rsid w:val="002C6ACE"/>
    <w:rsid w:val="002C6C55"/>
    <w:rsid w:val="002C6D79"/>
    <w:rsid w:val="002C6F1D"/>
    <w:rsid w:val="002C7525"/>
    <w:rsid w:val="002C75B5"/>
    <w:rsid w:val="002C762D"/>
    <w:rsid w:val="002C79D6"/>
    <w:rsid w:val="002C7A61"/>
    <w:rsid w:val="002C7C76"/>
    <w:rsid w:val="002C7EF0"/>
    <w:rsid w:val="002D04CD"/>
    <w:rsid w:val="002D0C77"/>
    <w:rsid w:val="002D1398"/>
    <w:rsid w:val="002D1603"/>
    <w:rsid w:val="002D18AA"/>
    <w:rsid w:val="002D1C8F"/>
    <w:rsid w:val="002D1D2C"/>
    <w:rsid w:val="002D1F0A"/>
    <w:rsid w:val="002D2066"/>
    <w:rsid w:val="002D2FCE"/>
    <w:rsid w:val="002D3081"/>
    <w:rsid w:val="002D30B9"/>
    <w:rsid w:val="002D35DC"/>
    <w:rsid w:val="002D36C7"/>
    <w:rsid w:val="002D378D"/>
    <w:rsid w:val="002D3CFE"/>
    <w:rsid w:val="002D3E31"/>
    <w:rsid w:val="002D49D1"/>
    <w:rsid w:val="002D4E1B"/>
    <w:rsid w:val="002D4EF2"/>
    <w:rsid w:val="002D4FC5"/>
    <w:rsid w:val="002D5918"/>
    <w:rsid w:val="002D5A0F"/>
    <w:rsid w:val="002D6029"/>
    <w:rsid w:val="002D6855"/>
    <w:rsid w:val="002D68A6"/>
    <w:rsid w:val="002D6C22"/>
    <w:rsid w:val="002D6DBE"/>
    <w:rsid w:val="002D7776"/>
    <w:rsid w:val="002E059D"/>
    <w:rsid w:val="002E06EC"/>
    <w:rsid w:val="002E0B23"/>
    <w:rsid w:val="002E1032"/>
    <w:rsid w:val="002E2463"/>
    <w:rsid w:val="002E260A"/>
    <w:rsid w:val="002E27F5"/>
    <w:rsid w:val="002E2804"/>
    <w:rsid w:val="002E28D6"/>
    <w:rsid w:val="002E2F9F"/>
    <w:rsid w:val="002E300A"/>
    <w:rsid w:val="002E31B6"/>
    <w:rsid w:val="002E3264"/>
    <w:rsid w:val="002E33AC"/>
    <w:rsid w:val="002E372B"/>
    <w:rsid w:val="002E3ABD"/>
    <w:rsid w:val="002E3B73"/>
    <w:rsid w:val="002E3E5E"/>
    <w:rsid w:val="002E43EC"/>
    <w:rsid w:val="002E4485"/>
    <w:rsid w:val="002E5D44"/>
    <w:rsid w:val="002E63C0"/>
    <w:rsid w:val="002E63F6"/>
    <w:rsid w:val="002E6413"/>
    <w:rsid w:val="002E6D13"/>
    <w:rsid w:val="002E7079"/>
    <w:rsid w:val="002E793C"/>
    <w:rsid w:val="002E7A2D"/>
    <w:rsid w:val="002F0060"/>
    <w:rsid w:val="002F03F3"/>
    <w:rsid w:val="002F0760"/>
    <w:rsid w:val="002F07BD"/>
    <w:rsid w:val="002F0E3F"/>
    <w:rsid w:val="002F1022"/>
    <w:rsid w:val="002F1AF0"/>
    <w:rsid w:val="002F1D54"/>
    <w:rsid w:val="002F1EE9"/>
    <w:rsid w:val="002F2093"/>
    <w:rsid w:val="002F24AE"/>
    <w:rsid w:val="002F27F9"/>
    <w:rsid w:val="002F2BDB"/>
    <w:rsid w:val="002F3741"/>
    <w:rsid w:val="002F3E90"/>
    <w:rsid w:val="002F417B"/>
    <w:rsid w:val="002F434D"/>
    <w:rsid w:val="002F43EC"/>
    <w:rsid w:val="002F45C0"/>
    <w:rsid w:val="002F4669"/>
    <w:rsid w:val="002F495B"/>
    <w:rsid w:val="002F4A9D"/>
    <w:rsid w:val="002F4B06"/>
    <w:rsid w:val="002F553C"/>
    <w:rsid w:val="002F580D"/>
    <w:rsid w:val="002F5B4B"/>
    <w:rsid w:val="002F5CA6"/>
    <w:rsid w:val="002F5FF3"/>
    <w:rsid w:val="002F619F"/>
    <w:rsid w:val="002F63AE"/>
    <w:rsid w:val="002F6739"/>
    <w:rsid w:val="002F6ADC"/>
    <w:rsid w:val="002F6B49"/>
    <w:rsid w:val="002F6CFD"/>
    <w:rsid w:val="002F7052"/>
    <w:rsid w:val="002F7131"/>
    <w:rsid w:val="002F75D9"/>
    <w:rsid w:val="002F79E6"/>
    <w:rsid w:val="002F7CAB"/>
    <w:rsid w:val="0030008E"/>
    <w:rsid w:val="00300249"/>
    <w:rsid w:val="0030074D"/>
    <w:rsid w:val="00300904"/>
    <w:rsid w:val="00300A24"/>
    <w:rsid w:val="00300BB0"/>
    <w:rsid w:val="00300C95"/>
    <w:rsid w:val="003012A4"/>
    <w:rsid w:val="00301E58"/>
    <w:rsid w:val="003023AF"/>
    <w:rsid w:val="003024AF"/>
    <w:rsid w:val="003025A6"/>
    <w:rsid w:val="003027AD"/>
    <w:rsid w:val="00302949"/>
    <w:rsid w:val="0030307A"/>
    <w:rsid w:val="003034DB"/>
    <w:rsid w:val="00303AE5"/>
    <w:rsid w:val="00303B31"/>
    <w:rsid w:val="00303EF3"/>
    <w:rsid w:val="0030422C"/>
    <w:rsid w:val="00304254"/>
    <w:rsid w:val="003045FD"/>
    <w:rsid w:val="00304936"/>
    <w:rsid w:val="00305079"/>
    <w:rsid w:val="00305334"/>
    <w:rsid w:val="003053AF"/>
    <w:rsid w:val="003054A8"/>
    <w:rsid w:val="003054CA"/>
    <w:rsid w:val="00305B73"/>
    <w:rsid w:val="00305D99"/>
    <w:rsid w:val="00305DBF"/>
    <w:rsid w:val="00306025"/>
    <w:rsid w:val="00306246"/>
    <w:rsid w:val="00306623"/>
    <w:rsid w:val="00306770"/>
    <w:rsid w:val="003068EF"/>
    <w:rsid w:val="003069C7"/>
    <w:rsid w:val="00306EE8"/>
    <w:rsid w:val="003070EA"/>
    <w:rsid w:val="00307DA3"/>
    <w:rsid w:val="00310947"/>
    <w:rsid w:val="00310FBD"/>
    <w:rsid w:val="0031115B"/>
    <w:rsid w:val="00311507"/>
    <w:rsid w:val="003119CE"/>
    <w:rsid w:val="00311D04"/>
    <w:rsid w:val="00312920"/>
    <w:rsid w:val="00312A72"/>
    <w:rsid w:val="003131CB"/>
    <w:rsid w:val="0031323C"/>
    <w:rsid w:val="003132A2"/>
    <w:rsid w:val="003133B8"/>
    <w:rsid w:val="00313BE3"/>
    <w:rsid w:val="00313FF4"/>
    <w:rsid w:val="003142D9"/>
    <w:rsid w:val="00314429"/>
    <w:rsid w:val="00314BD9"/>
    <w:rsid w:val="00314D42"/>
    <w:rsid w:val="00314D46"/>
    <w:rsid w:val="00314FDD"/>
    <w:rsid w:val="00315404"/>
    <w:rsid w:val="00315770"/>
    <w:rsid w:val="0031577B"/>
    <w:rsid w:val="003159FC"/>
    <w:rsid w:val="00315DE6"/>
    <w:rsid w:val="00315E57"/>
    <w:rsid w:val="00316134"/>
    <w:rsid w:val="00316183"/>
    <w:rsid w:val="003163A4"/>
    <w:rsid w:val="0031644D"/>
    <w:rsid w:val="00316516"/>
    <w:rsid w:val="00316583"/>
    <w:rsid w:val="00316746"/>
    <w:rsid w:val="00316A1C"/>
    <w:rsid w:val="00316F22"/>
    <w:rsid w:val="0031755A"/>
    <w:rsid w:val="003179E0"/>
    <w:rsid w:val="00317A94"/>
    <w:rsid w:val="00317C00"/>
    <w:rsid w:val="00320819"/>
    <w:rsid w:val="00320AF8"/>
    <w:rsid w:val="00320B9D"/>
    <w:rsid w:val="00320CBD"/>
    <w:rsid w:val="0032132A"/>
    <w:rsid w:val="0032260F"/>
    <w:rsid w:val="0032292C"/>
    <w:rsid w:val="00322D1A"/>
    <w:rsid w:val="00322E97"/>
    <w:rsid w:val="00323062"/>
    <w:rsid w:val="003231C2"/>
    <w:rsid w:val="003231FE"/>
    <w:rsid w:val="00323589"/>
    <w:rsid w:val="003235A9"/>
    <w:rsid w:val="00323B6E"/>
    <w:rsid w:val="00323BF8"/>
    <w:rsid w:val="00323CC7"/>
    <w:rsid w:val="00323F3F"/>
    <w:rsid w:val="003245FD"/>
    <w:rsid w:val="00324668"/>
    <w:rsid w:val="00324682"/>
    <w:rsid w:val="00324D53"/>
    <w:rsid w:val="0032546C"/>
    <w:rsid w:val="003254DE"/>
    <w:rsid w:val="00325535"/>
    <w:rsid w:val="0032583E"/>
    <w:rsid w:val="00325B19"/>
    <w:rsid w:val="00325B68"/>
    <w:rsid w:val="003261A5"/>
    <w:rsid w:val="003266FF"/>
    <w:rsid w:val="003268C4"/>
    <w:rsid w:val="00326D7B"/>
    <w:rsid w:val="00326E49"/>
    <w:rsid w:val="00327057"/>
    <w:rsid w:val="003275ED"/>
    <w:rsid w:val="00327664"/>
    <w:rsid w:val="0032768B"/>
    <w:rsid w:val="00327803"/>
    <w:rsid w:val="00327D31"/>
    <w:rsid w:val="003305CA"/>
    <w:rsid w:val="00330690"/>
    <w:rsid w:val="003306E8"/>
    <w:rsid w:val="00330C59"/>
    <w:rsid w:val="00330C8A"/>
    <w:rsid w:val="003312E2"/>
    <w:rsid w:val="003316D6"/>
    <w:rsid w:val="00331995"/>
    <w:rsid w:val="003322A9"/>
    <w:rsid w:val="00332583"/>
    <w:rsid w:val="0033267C"/>
    <w:rsid w:val="00332AFE"/>
    <w:rsid w:val="00332B38"/>
    <w:rsid w:val="00333263"/>
    <w:rsid w:val="003335F6"/>
    <w:rsid w:val="00333FD1"/>
    <w:rsid w:val="00334162"/>
    <w:rsid w:val="00334474"/>
    <w:rsid w:val="00334782"/>
    <w:rsid w:val="00334AED"/>
    <w:rsid w:val="00334B07"/>
    <w:rsid w:val="00335684"/>
    <w:rsid w:val="00335A1C"/>
    <w:rsid w:val="00335BF1"/>
    <w:rsid w:val="00335E64"/>
    <w:rsid w:val="00336041"/>
    <w:rsid w:val="003365CB"/>
    <w:rsid w:val="0033692A"/>
    <w:rsid w:val="003369B2"/>
    <w:rsid w:val="003377A2"/>
    <w:rsid w:val="003379C1"/>
    <w:rsid w:val="00337DDE"/>
    <w:rsid w:val="00340101"/>
    <w:rsid w:val="0034064A"/>
    <w:rsid w:val="003407A5"/>
    <w:rsid w:val="00341933"/>
    <w:rsid w:val="00341AFE"/>
    <w:rsid w:val="003420F6"/>
    <w:rsid w:val="00342334"/>
    <w:rsid w:val="0034256D"/>
    <w:rsid w:val="003425A3"/>
    <w:rsid w:val="003426DC"/>
    <w:rsid w:val="00342EF1"/>
    <w:rsid w:val="00342EF6"/>
    <w:rsid w:val="00342F53"/>
    <w:rsid w:val="00343618"/>
    <w:rsid w:val="00343835"/>
    <w:rsid w:val="003438CC"/>
    <w:rsid w:val="00343C6E"/>
    <w:rsid w:val="00343DCD"/>
    <w:rsid w:val="003440CA"/>
    <w:rsid w:val="0034423A"/>
    <w:rsid w:val="00344278"/>
    <w:rsid w:val="003446FD"/>
    <w:rsid w:val="0034485F"/>
    <w:rsid w:val="00344948"/>
    <w:rsid w:val="00344C02"/>
    <w:rsid w:val="0034564D"/>
    <w:rsid w:val="00345843"/>
    <w:rsid w:val="00345891"/>
    <w:rsid w:val="003458BC"/>
    <w:rsid w:val="0034603B"/>
    <w:rsid w:val="00346936"/>
    <w:rsid w:val="00346BA1"/>
    <w:rsid w:val="00346C61"/>
    <w:rsid w:val="00346D52"/>
    <w:rsid w:val="00346ECC"/>
    <w:rsid w:val="003470B3"/>
    <w:rsid w:val="003470BC"/>
    <w:rsid w:val="003470EC"/>
    <w:rsid w:val="003472C4"/>
    <w:rsid w:val="0034766C"/>
    <w:rsid w:val="00347714"/>
    <w:rsid w:val="003477E2"/>
    <w:rsid w:val="00347C7E"/>
    <w:rsid w:val="00347D40"/>
    <w:rsid w:val="00347DD0"/>
    <w:rsid w:val="00347E00"/>
    <w:rsid w:val="00347FC1"/>
    <w:rsid w:val="00347FC8"/>
    <w:rsid w:val="00350138"/>
    <w:rsid w:val="00350285"/>
    <w:rsid w:val="00350CA6"/>
    <w:rsid w:val="003513A3"/>
    <w:rsid w:val="003514E2"/>
    <w:rsid w:val="00351530"/>
    <w:rsid w:val="00351594"/>
    <w:rsid w:val="00351FF7"/>
    <w:rsid w:val="0035205C"/>
    <w:rsid w:val="00352280"/>
    <w:rsid w:val="00352573"/>
    <w:rsid w:val="0035274A"/>
    <w:rsid w:val="00352872"/>
    <w:rsid w:val="00352FD9"/>
    <w:rsid w:val="0035302F"/>
    <w:rsid w:val="00353390"/>
    <w:rsid w:val="003538E1"/>
    <w:rsid w:val="00353AB6"/>
    <w:rsid w:val="00353C91"/>
    <w:rsid w:val="00353EAF"/>
    <w:rsid w:val="00353FFB"/>
    <w:rsid w:val="00354005"/>
    <w:rsid w:val="003540D8"/>
    <w:rsid w:val="003542A7"/>
    <w:rsid w:val="00354643"/>
    <w:rsid w:val="00354644"/>
    <w:rsid w:val="00354672"/>
    <w:rsid w:val="00354696"/>
    <w:rsid w:val="00354709"/>
    <w:rsid w:val="00354743"/>
    <w:rsid w:val="003548A6"/>
    <w:rsid w:val="00354F77"/>
    <w:rsid w:val="00354FD3"/>
    <w:rsid w:val="00355369"/>
    <w:rsid w:val="003557F5"/>
    <w:rsid w:val="00355809"/>
    <w:rsid w:val="003559C1"/>
    <w:rsid w:val="00355D20"/>
    <w:rsid w:val="003560BF"/>
    <w:rsid w:val="00356284"/>
    <w:rsid w:val="00356427"/>
    <w:rsid w:val="00356810"/>
    <w:rsid w:val="00356941"/>
    <w:rsid w:val="0035723E"/>
    <w:rsid w:val="003575D8"/>
    <w:rsid w:val="00357675"/>
    <w:rsid w:val="00357842"/>
    <w:rsid w:val="00357991"/>
    <w:rsid w:val="0036032A"/>
    <w:rsid w:val="0036032C"/>
    <w:rsid w:val="00360E2D"/>
    <w:rsid w:val="00361CFE"/>
    <w:rsid w:val="0036203B"/>
    <w:rsid w:val="003620AE"/>
    <w:rsid w:val="00362143"/>
    <w:rsid w:val="00362CA9"/>
    <w:rsid w:val="00363238"/>
    <w:rsid w:val="003635FA"/>
    <w:rsid w:val="0036390F"/>
    <w:rsid w:val="00363AC0"/>
    <w:rsid w:val="0036437E"/>
    <w:rsid w:val="0036466B"/>
    <w:rsid w:val="003647E7"/>
    <w:rsid w:val="00364C8E"/>
    <w:rsid w:val="00364CA5"/>
    <w:rsid w:val="00364CEF"/>
    <w:rsid w:val="00364DB9"/>
    <w:rsid w:val="00364ED6"/>
    <w:rsid w:val="00364FDC"/>
    <w:rsid w:val="003651AA"/>
    <w:rsid w:val="003656A9"/>
    <w:rsid w:val="0036592D"/>
    <w:rsid w:val="00365C32"/>
    <w:rsid w:val="00365C67"/>
    <w:rsid w:val="00365D2F"/>
    <w:rsid w:val="00365E41"/>
    <w:rsid w:val="0036615A"/>
    <w:rsid w:val="003663F7"/>
    <w:rsid w:val="00366464"/>
    <w:rsid w:val="00366C9D"/>
    <w:rsid w:val="00366D19"/>
    <w:rsid w:val="00366E8E"/>
    <w:rsid w:val="00366F3F"/>
    <w:rsid w:val="0036719E"/>
    <w:rsid w:val="00367225"/>
    <w:rsid w:val="003674D0"/>
    <w:rsid w:val="00367714"/>
    <w:rsid w:val="00367F21"/>
    <w:rsid w:val="00370192"/>
    <w:rsid w:val="00370D70"/>
    <w:rsid w:val="00370F72"/>
    <w:rsid w:val="00371302"/>
    <w:rsid w:val="003713E0"/>
    <w:rsid w:val="003715C7"/>
    <w:rsid w:val="00371880"/>
    <w:rsid w:val="003718E9"/>
    <w:rsid w:val="0037226D"/>
    <w:rsid w:val="00372410"/>
    <w:rsid w:val="003726CE"/>
    <w:rsid w:val="003726F9"/>
    <w:rsid w:val="00372733"/>
    <w:rsid w:val="00372A3A"/>
    <w:rsid w:val="00372AC1"/>
    <w:rsid w:val="00372D18"/>
    <w:rsid w:val="00373229"/>
    <w:rsid w:val="00373261"/>
    <w:rsid w:val="00373571"/>
    <w:rsid w:val="003735FB"/>
    <w:rsid w:val="003738DD"/>
    <w:rsid w:val="003739ED"/>
    <w:rsid w:val="00373B69"/>
    <w:rsid w:val="00373D34"/>
    <w:rsid w:val="00373DA5"/>
    <w:rsid w:val="00373EC9"/>
    <w:rsid w:val="0037433F"/>
    <w:rsid w:val="003752BB"/>
    <w:rsid w:val="003756E7"/>
    <w:rsid w:val="00375967"/>
    <w:rsid w:val="003759DF"/>
    <w:rsid w:val="00375CC6"/>
    <w:rsid w:val="00375F75"/>
    <w:rsid w:val="00376868"/>
    <w:rsid w:val="003769BC"/>
    <w:rsid w:val="00376F2F"/>
    <w:rsid w:val="00376FC9"/>
    <w:rsid w:val="003772C1"/>
    <w:rsid w:val="00377B5E"/>
    <w:rsid w:val="00377BDE"/>
    <w:rsid w:val="00377CAE"/>
    <w:rsid w:val="003802F4"/>
    <w:rsid w:val="00380540"/>
    <w:rsid w:val="0038138F"/>
    <w:rsid w:val="00381A67"/>
    <w:rsid w:val="00381A78"/>
    <w:rsid w:val="00381B19"/>
    <w:rsid w:val="00381D9D"/>
    <w:rsid w:val="00382207"/>
    <w:rsid w:val="00382268"/>
    <w:rsid w:val="00382601"/>
    <w:rsid w:val="00382BC6"/>
    <w:rsid w:val="00382FDF"/>
    <w:rsid w:val="003831AB"/>
    <w:rsid w:val="003832C0"/>
    <w:rsid w:val="00383640"/>
    <w:rsid w:val="003836CC"/>
    <w:rsid w:val="00383913"/>
    <w:rsid w:val="00383CC6"/>
    <w:rsid w:val="003841A8"/>
    <w:rsid w:val="003843D0"/>
    <w:rsid w:val="00384710"/>
    <w:rsid w:val="00384E2B"/>
    <w:rsid w:val="00385116"/>
    <w:rsid w:val="0038511F"/>
    <w:rsid w:val="0038555C"/>
    <w:rsid w:val="003859CE"/>
    <w:rsid w:val="00385C74"/>
    <w:rsid w:val="003865B9"/>
    <w:rsid w:val="0038683C"/>
    <w:rsid w:val="00386978"/>
    <w:rsid w:val="00386AE0"/>
    <w:rsid w:val="00386B4F"/>
    <w:rsid w:val="00386B52"/>
    <w:rsid w:val="00386EA2"/>
    <w:rsid w:val="00386ED4"/>
    <w:rsid w:val="0038707C"/>
    <w:rsid w:val="00387182"/>
    <w:rsid w:val="003872C0"/>
    <w:rsid w:val="003873CC"/>
    <w:rsid w:val="003873D8"/>
    <w:rsid w:val="00387473"/>
    <w:rsid w:val="00387581"/>
    <w:rsid w:val="00387E19"/>
    <w:rsid w:val="00387E28"/>
    <w:rsid w:val="0039022A"/>
    <w:rsid w:val="003907B3"/>
    <w:rsid w:val="00390ADD"/>
    <w:rsid w:val="00390C06"/>
    <w:rsid w:val="003911AD"/>
    <w:rsid w:val="003911D8"/>
    <w:rsid w:val="0039160A"/>
    <w:rsid w:val="00391A59"/>
    <w:rsid w:val="00391B82"/>
    <w:rsid w:val="00391BEC"/>
    <w:rsid w:val="00391C01"/>
    <w:rsid w:val="00391C02"/>
    <w:rsid w:val="00392053"/>
    <w:rsid w:val="003929ED"/>
    <w:rsid w:val="00392C79"/>
    <w:rsid w:val="00393026"/>
    <w:rsid w:val="0039315E"/>
    <w:rsid w:val="00393400"/>
    <w:rsid w:val="0039341B"/>
    <w:rsid w:val="00393729"/>
    <w:rsid w:val="003937D4"/>
    <w:rsid w:val="003938AE"/>
    <w:rsid w:val="00393C96"/>
    <w:rsid w:val="00394565"/>
    <w:rsid w:val="00394C3B"/>
    <w:rsid w:val="00394C69"/>
    <w:rsid w:val="00394FE2"/>
    <w:rsid w:val="003950EC"/>
    <w:rsid w:val="00395599"/>
    <w:rsid w:val="00395639"/>
    <w:rsid w:val="003956BC"/>
    <w:rsid w:val="003956D2"/>
    <w:rsid w:val="00395804"/>
    <w:rsid w:val="00395AFD"/>
    <w:rsid w:val="00396250"/>
    <w:rsid w:val="00396253"/>
    <w:rsid w:val="00396790"/>
    <w:rsid w:val="00396AD5"/>
    <w:rsid w:val="003974FE"/>
    <w:rsid w:val="00397534"/>
    <w:rsid w:val="00397A5F"/>
    <w:rsid w:val="00397C2F"/>
    <w:rsid w:val="00397DED"/>
    <w:rsid w:val="003A01D9"/>
    <w:rsid w:val="003A01E0"/>
    <w:rsid w:val="003A0571"/>
    <w:rsid w:val="003A067F"/>
    <w:rsid w:val="003A0D87"/>
    <w:rsid w:val="003A15EF"/>
    <w:rsid w:val="003A15FD"/>
    <w:rsid w:val="003A1C27"/>
    <w:rsid w:val="003A1FBF"/>
    <w:rsid w:val="003A22BD"/>
    <w:rsid w:val="003A24F0"/>
    <w:rsid w:val="003A2B26"/>
    <w:rsid w:val="003A2CCC"/>
    <w:rsid w:val="003A3389"/>
    <w:rsid w:val="003A35B1"/>
    <w:rsid w:val="003A3F9A"/>
    <w:rsid w:val="003A42CB"/>
    <w:rsid w:val="003A439D"/>
    <w:rsid w:val="003A44C6"/>
    <w:rsid w:val="003A44D3"/>
    <w:rsid w:val="003A4726"/>
    <w:rsid w:val="003A493E"/>
    <w:rsid w:val="003A4BC8"/>
    <w:rsid w:val="003A4E7E"/>
    <w:rsid w:val="003A4FD8"/>
    <w:rsid w:val="003A504F"/>
    <w:rsid w:val="003A5462"/>
    <w:rsid w:val="003A563D"/>
    <w:rsid w:val="003A57F8"/>
    <w:rsid w:val="003A5F30"/>
    <w:rsid w:val="003A639A"/>
    <w:rsid w:val="003A63D1"/>
    <w:rsid w:val="003A6427"/>
    <w:rsid w:val="003A6F75"/>
    <w:rsid w:val="003A707A"/>
    <w:rsid w:val="003A74A4"/>
    <w:rsid w:val="003A76AB"/>
    <w:rsid w:val="003A78FC"/>
    <w:rsid w:val="003A7B2E"/>
    <w:rsid w:val="003A7DE5"/>
    <w:rsid w:val="003B012F"/>
    <w:rsid w:val="003B063B"/>
    <w:rsid w:val="003B0792"/>
    <w:rsid w:val="003B0889"/>
    <w:rsid w:val="003B0891"/>
    <w:rsid w:val="003B0A62"/>
    <w:rsid w:val="003B15C6"/>
    <w:rsid w:val="003B2A56"/>
    <w:rsid w:val="003B2CA2"/>
    <w:rsid w:val="003B335D"/>
    <w:rsid w:val="003B3C52"/>
    <w:rsid w:val="003B3ED3"/>
    <w:rsid w:val="003B42CD"/>
    <w:rsid w:val="003B48FC"/>
    <w:rsid w:val="003B4A26"/>
    <w:rsid w:val="003B4DC5"/>
    <w:rsid w:val="003B4EAC"/>
    <w:rsid w:val="003B5196"/>
    <w:rsid w:val="003B5A3C"/>
    <w:rsid w:val="003B5EC8"/>
    <w:rsid w:val="003B60DB"/>
    <w:rsid w:val="003B64A0"/>
    <w:rsid w:val="003B65C7"/>
    <w:rsid w:val="003B6606"/>
    <w:rsid w:val="003B6661"/>
    <w:rsid w:val="003B6674"/>
    <w:rsid w:val="003B767D"/>
    <w:rsid w:val="003B76D8"/>
    <w:rsid w:val="003B7974"/>
    <w:rsid w:val="003C021A"/>
    <w:rsid w:val="003C036D"/>
    <w:rsid w:val="003C047D"/>
    <w:rsid w:val="003C051D"/>
    <w:rsid w:val="003C06C7"/>
    <w:rsid w:val="003C0C07"/>
    <w:rsid w:val="003C17E4"/>
    <w:rsid w:val="003C17E7"/>
    <w:rsid w:val="003C1944"/>
    <w:rsid w:val="003C1A52"/>
    <w:rsid w:val="003C1B4D"/>
    <w:rsid w:val="003C1BF7"/>
    <w:rsid w:val="003C1CC4"/>
    <w:rsid w:val="003C1ED5"/>
    <w:rsid w:val="003C2210"/>
    <w:rsid w:val="003C23FD"/>
    <w:rsid w:val="003C2CEB"/>
    <w:rsid w:val="003C2D5D"/>
    <w:rsid w:val="003C368D"/>
    <w:rsid w:val="003C43EB"/>
    <w:rsid w:val="003C4589"/>
    <w:rsid w:val="003C4CED"/>
    <w:rsid w:val="003C4F86"/>
    <w:rsid w:val="003C51AC"/>
    <w:rsid w:val="003C5814"/>
    <w:rsid w:val="003C59D3"/>
    <w:rsid w:val="003C5B43"/>
    <w:rsid w:val="003C5B44"/>
    <w:rsid w:val="003C5D0D"/>
    <w:rsid w:val="003C5E6A"/>
    <w:rsid w:val="003C6072"/>
    <w:rsid w:val="003C612C"/>
    <w:rsid w:val="003C635C"/>
    <w:rsid w:val="003C6404"/>
    <w:rsid w:val="003C658A"/>
    <w:rsid w:val="003C65B9"/>
    <w:rsid w:val="003C6C19"/>
    <w:rsid w:val="003C6C4C"/>
    <w:rsid w:val="003C6CAE"/>
    <w:rsid w:val="003C72BB"/>
    <w:rsid w:val="003C73D5"/>
    <w:rsid w:val="003C779B"/>
    <w:rsid w:val="003C789B"/>
    <w:rsid w:val="003C7F0A"/>
    <w:rsid w:val="003D028C"/>
    <w:rsid w:val="003D04A1"/>
    <w:rsid w:val="003D05AB"/>
    <w:rsid w:val="003D0721"/>
    <w:rsid w:val="003D0831"/>
    <w:rsid w:val="003D0BEB"/>
    <w:rsid w:val="003D0BEF"/>
    <w:rsid w:val="003D0D57"/>
    <w:rsid w:val="003D1349"/>
    <w:rsid w:val="003D13C7"/>
    <w:rsid w:val="003D1410"/>
    <w:rsid w:val="003D18EE"/>
    <w:rsid w:val="003D19B1"/>
    <w:rsid w:val="003D1E41"/>
    <w:rsid w:val="003D21A0"/>
    <w:rsid w:val="003D2D35"/>
    <w:rsid w:val="003D306F"/>
    <w:rsid w:val="003D346E"/>
    <w:rsid w:val="003D3EB3"/>
    <w:rsid w:val="003D45E9"/>
    <w:rsid w:val="003D47BE"/>
    <w:rsid w:val="003D47E0"/>
    <w:rsid w:val="003D48C7"/>
    <w:rsid w:val="003D4BEF"/>
    <w:rsid w:val="003D4EBE"/>
    <w:rsid w:val="003D5045"/>
    <w:rsid w:val="003D506A"/>
    <w:rsid w:val="003D50B1"/>
    <w:rsid w:val="003D5852"/>
    <w:rsid w:val="003D5BDB"/>
    <w:rsid w:val="003D5F3F"/>
    <w:rsid w:val="003D63C3"/>
    <w:rsid w:val="003D67BB"/>
    <w:rsid w:val="003D6A10"/>
    <w:rsid w:val="003D6C92"/>
    <w:rsid w:val="003D7789"/>
    <w:rsid w:val="003D7A30"/>
    <w:rsid w:val="003D7A90"/>
    <w:rsid w:val="003E007F"/>
    <w:rsid w:val="003E0142"/>
    <w:rsid w:val="003E076A"/>
    <w:rsid w:val="003E09E7"/>
    <w:rsid w:val="003E0A34"/>
    <w:rsid w:val="003E0AB1"/>
    <w:rsid w:val="003E0C19"/>
    <w:rsid w:val="003E0D7A"/>
    <w:rsid w:val="003E1105"/>
    <w:rsid w:val="003E13A0"/>
    <w:rsid w:val="003E1549"/>
    <w:rsid w:val="003E167E"/>
    <w:rsid w:val="003E1C4D"/>
    <w:rsid w:val="003E1D4D"/>
    <w:rsid w:val="003E1DFD"/>
    <w:rsid w:val="003E2054"/>
    <w:rsid w:val="003E24B3"/>
    <w:rsid w:val="003E2580"/>
    <w:rsid w:val="003E26C5"/>
    <w:rsid w:val="003E2FF6"/>
    <w:rsid w:val="003E317F"/>
    <w:rsid w:val="003E33E5"/>
    <w:rsid w:val="003E385E"/>
    <w:rsid w:val="003E3CC5"/>
    <w:rsid w:val="003E40E9"/>
    <w:rsid w:val="003E4352"/>
    <w:rsid w:val="003E4AE9"/>
    <w:rsid w:val="003E4CA8"/>
    <w:rsid w:val="003E4DC8"/>
    <w:rsid w:val="003E5233"/>
    <w:rsid w:val="003E53B4"/>
    <w:rsid w:val="003E53E5"/>
    <w:rsid w:val="003E5902"/>
    <w:rsid w:val="003E5B2A"/>
    <w:rsid w:val="003E5E23"/>
    <w:rsid w:val="003E63C3"/>
    <w:rsid w:val="003E64A5"/>
    <w:rsid w:val="003E6620"/>
    <w:rsid w:val="003E68B3"/>
    <w:rsid w:val="003E6DD2"/>
    <w:rsid w:val="003E6F3B"/>
    <w:rsid w:val="003E70B4"/>
    <w:rsid w:val="003E78E4"/>
    <w:rsid w:val="003E796A"/>
    <w:rsid w:val="003E7F40"/>
    <w:rsid w:val="003E7FF7"/>
    <w:rsid w:val="003F046B"/>
    <w:rsid w:val="003F081B"/>
    <w:rsid w:val="003F0DD5"/>
    <w:rsid w:val="003F10A3"/>
    <w:rsid w:val="003F1326"/>
    <w:rsid w:val="003F2049"/>
    <w:rsid w:val="003F23A8"/>
    <w:rsid w:val="003F25FA"/>
    <w:rsid w:val="003F2870"/>
    <w:rsid w:val="003F28B9"/>
    <w:rsid w:val="003F28FC"/>
    <w:rsid w:val="003F2900"/>
    <w:rsid w:val="003F2E2F"/>
    <w:rsid w:val="003F2F03"/>
    <w:rsid w:val="003F2FDC"/>
    <w:rsid w:val="003F30C7"/>
    <w:rsid w:val="003F34FD"/>
    <w:rsid w:val="003F396E"/>
    <w:rsid w:val="003F424B"/>
    <w:rsid w:val="003F4537"/>
    <w:rsid w:val="003F4893"/>
    <w:rsid w:val="003F48BB"/>
    <w:rsid w:val="003F4C6E"/>
    <w:rsid w:val="003F572B"/>
    <w:rsid w:val="003F5A2A"/>
    <w:rsid w:val="003F5A9E"/>
    <w:rsid w:val="003F5CB1"/>
    <w:rsid w:val="003F5FC4"/>
    <w:rsid w:val="003F6253"/>
    <w:rsid w:val="003F62D2"/>
    <w:rsid w:val="003F64C1"/>
    <w:rsid w:val="003F64D5"/>
    <w:rsid w:val="003F6A9C"/>
    <w:rsid w:val="003F6B07"/>
    <w:rsid w:val="003F6F69"/>
    <w:rsid w:val="003F754F"/>
    <w:rsid w:val="003F7A1D"/>
    <w:rsid w:val="003F7A2F"/>
    <w:rsid w:val="004002D2"/>
    <w:rsid w:val="00400B88"/>
    <w:rsid w:val="00401274"/>
    <w:rsid w:val="00401307"/>
    <w:rsid w:val="00401856"/>
    <w:rsid w:val="00401952"/>
    <w:rsid w:val="00401F1D"/>
    <w:rsid w:val="0040255B"/>
    <w:rsid w:val="00402A43"/>
    <w:rsid w:val="00402EE9"/>
    <w:rsid w:val="00402FEF"/>
    <w:rsid w:val="004030C5"/>
    <w:rsid w:val="00403680"/>
    <w:rsid w:val="004038F6"/>
    <w:rsid w:val="00403D14"/>
    <w:rsid w:val="00403DC8"/>
    <w:rsid w:val="0040421F"/>
    <w:rsid w:val="00404383"/>
    <w:rsid w:val="00404577"/>
    <w:rsid w:val="00404B5A"/>
    <w:rsid w:val="00405546"/>
    <w:rsid w:val="004058FD"/>
    <w:rsid w:val="00405ABD"/>
    <w:rsid w:val="00405CB2"/>
    <w:rsid w:val="00406114"/>
    <w:rsid w:val="0040615A"/>
    <w:rsid w:val="00406171"/>
    <w:rsid w:val="00406C9D"/>
    <w:rsid w:val="00406CD8"/>
    <w:rsid w:val="00406F40"/>
    <w:rsid w:val="00407A84"/>
    <w:rsid w:val="00407BB3"/>
    <w:rsid w:val="00410B7A"/>
    <w:rsid w:val="00410F64"/>
    <w:rsid w:val="00411644"/>
    <w:rsid w:val="00411D1B"/>
    <w:rsid w:val="00411E24"/>
    <w:rsid w:val="00412084"/>
    <w:rsid w:val="00412167"/>
    <w:rsid w:val="004122CA"/>
    <w:rsid w:val="004128A6"/>
    <w:rsid w:val="0041308C"/>
    <w:rsid w:val="00413475"/>
    <w:rsid w:val="00413AC5"/>
    <w:rsid w:val="00413D75"/>
    <w:rsid w:val="004142E1"/>
    <w:rsid w:val="004145F7"/>
    <w:rsid w:val="00414755"/>
    <w:rsid w:val="00414992"/>
    <w:rsid w:val="0041516C"/>
    <w:rsid w:val="00415353"/>
    <w:rsid w:val="0041536B"/>
    <w:rsid w:val="004153B6"/>
    <w:rsid w:val="00415599"/>
    <w:rsid w:val="0041572F"/>
    <w:rsid w:val="004159AE"/>
    <w:rsid w:val="00415CB0"/>
    <w:rsid w:val="00415DDA"/>
    <w:rsid w:val="004166D1"/>
    <w:rsid w:val="00416889"/>
    <w:rsid w:val="004169C5"/>
    <w:rsid w:val="004178B1"/>
    <w:rsid w:val="004178DC"/>
    <w:rsid w:val="00417D12"/>
    <w:rsid w:val="00417F1C"/>
    <w:rsid w:val="004203C3"/>
    <w:rsid w:val="00420409"/>
    <w:rsid w:val="004208C1"/>
    <w:rsid w:val="00420B29"/>
    <w:rsid w:val="00420B45"/>
    <w:rsid w:val="004218F5"/>
    <w:rsid w:val="00422404"/>
    <w:rsid w:val="00422435"/>
    <w:rsid w:val="004226F4"/>
    <w:rsid w:val="00422AF4"/>
    <w:rsid w:val="00422B0E"/>
    <w:rsid w:val="00422B92"/>
    <w:rsid w:val="00422D1C"/>
    <w:rsid w:val="00423356"/>
    <w:rsid w:val="004234FF"/>
    <w:rsid w:val="00423788"/>
    <w:rsid w:val="00423B56"/>
    <w:rsid w:val="00423B5F"/>
    <w:rsid w:val="00423EDE"/>
    <w:rsid w:val="004243E8"/>
    <w:rsid w:val="004247D8"/>
    <w:rsid w:val="00424BC0"/>
    <w:rsid w:val="00425270"/>
    <w:rsid w:val="00425BD0"/>
    <w:rsid w:val="00425E05"/>
    <w:rsid w:val="00426103"/>
    <w:rsid w:val="00426362"/>
    <w:rsid w:val="00426693"/>
    <w:rsid w:val="00426999"/>
    <w:rsid w:val="00426DC6"/>
    <w:rsid w:val="004271CD"/>
    <w:rsid w:val="0042732D"/>
    <w:rsid w:val="0042739A"/>
    <w:rsid w:val="004275D1"/>
    <w:rsid w:val="004277CF"/>
    <w:rsid w:val="00427907"/>
    <w:rsid w:val="00427AC4"/>
    <w:rsid w:val="00427C7A"/>
    <w:rsid w:val="00427D55"/>
    <w:rsid w:val="00430072"/>
    <w:rsid w:val="004300C8"/>
    <w:rsid w:val="00430148"/>
    <w:rsid w:val="004302AE"/>
    <w:rsid w:val="004306B9"/>
    <w:rsid w:val="004306C6"/>
    <w:rsid w:val="0043085E"/>
    <w:rsid w:val="00430C50"/>
    <w:rsid w:val="00431860"/>
    <w:rsid w:val="00431A30"/>
    <w:rsid w:val="00431D36"/>
    <w:rsid w:val="004324EA"/>
    <w:rsid w:val="00432B24"/>
    <w:rsid w:val="00432FA3"/>
    <w:rsid w:val="004330ED"/>
    <w:rsid w:val="00433298"/>
    <w:rsid w:val="00433D2C"/>
    <w:rsid w:val="00433DA3"/>
    <w:rsid w:val="00434037"/>
    <w:rsid w:val="004340F3"/>
    <w:rsid w:val="00434224"/>
    <w:rsid w:val="00434376"/>
    <w:rsid w:val="004345C1"/>
    <w:rsid w:val="0043463C"/>
    <w:rsid w:val="0043494A"/>
    <w:rsid w:val="004349C5"/>
    <w:rsid w:val="00434A3F"/>
    <w:rsid w:val="00434B4D"/>
    <w:rsid w:val="00434C2A"/>
    <w:rsid w:val="00434C55"/>
    <w:rsid w:val="00434D2E"/>
    <w:rsid w:val="00435278"/>
    <w:rsid w:val="00435318"/>
    <w:rsid w:val="0043582A"/>
    <w:rsid w:val="00435A96"/>
    <w:rsid w:val="00436147"/>
    <w:rsid w:val="004361EF"/>
    <w:rsid w:val="0043676B"/>
    <w:rsid w:val="00436AB0"/>
    <w:rsid w:val="004372BE"/>
    <w:rsid w:val="004376D0"/>
    <w:rsid w:val="004378E7"/>
    <w:rsid w:val="0043791D"/>
    <w:rsid w:val="00437D7A"/>
    <w:rsid w:val="00440491"/>
    <w:rsid w:val="0044076B"/>
    <w:rsid w:val="00441DB2"/>
    <w:rsid w:val="00441E08"/>
    <w:rsid w:val="00441E1F"/>
    <w:rsid w:val="00441EF9"/>
    <w:rsid w:val="00442466"/>
    <w:rsid w:val="00442771"/>
    <w:rsid w:val="004427D5"/>
    <w:rsid w:val="004428FB"/>
    <w:rsid w:val="004429A5"/>
    <w:rsid w:val="00442A60"/>
    <w:rsid w:val="00442C7E"/>
    <w:rsid w:val="004431ED"/>
    <w:rsid w:val="0044343F"/>
    <w:rsid w:val="004434AD"/>
    <w:rsid w:val="004435A0"/>
    <w:rsid w:val="0044361D"/>
    <w:rsid w:val="004436BB"/>
    <w:rsid w:val="00443A86"/>
    <w:rsid w:val="00443BA9"/>
    <w:rsid w:val="00444240"/>
    <w:rsid w:val="0044430D"/>
    <w:rsid w:val="0044433A"/>
    <w:rsid w:val="004443C8"/>
    <w:rsid w:val="00444454"/>
    <w:rsid w:val="004444AA"/>
    <w:rsid w:val="00444630"/>
    <w:rsid w:val="00444A8A"/>
    <w:rsid w:val="00444BA3"/>
    <w:rsid w:val="00444E29"/>
    <w:rsid w:val="004450E6"/>
    <w:rsid w:val="00445398"/>
    <w:rsid w:val="00445917"/>
    <w:rsid w:val="00445A4C"/>
    <w:rsid w:val="0044606B"/>
    <w:rsid w:val="00446086"/>
    <w:rsid w:val="0044643E"/>
    <w:rsid w:val="00446497"/>
    <w:rsid w:val="0044673D"/>
    <w:rsid w:val="004467B8"/>
    <w:rsid w:val="004468B6"/>
    <w:rsid w:val="00446A80"/>
    <w:rsid w:val="00446C33"/>
    <w:rsid w:val="004471CD"/>
    <w:rsid w:val="0044750B"/>
    <w:rsid w:val="00447A0F"/>
    <w:rsid w:val="00447DCF"/>
    <w:rsid w:val="00450121"/>
    <w:rsid w:val="00450A3B"/>
    <w:rsid w:val="00450BBB"/>
    <w:rsid w:val="00450CCE"/>
    <w:rsid w:val="00450E00"/>
    <w:rsid w:val="004516AB"/>
    <w:rsid w:val="00451ACA"/>
    <w:rsid w:val="00451BBB"/>
    <w:rsid w:val="00451D7A"/>
    <w:rsid w:val="00451FBD"/>
    <w:rsid w:val="00452272"/>
    <w:rsid w:val="004522D6"/>
    <w:rsid w:val="00452326"/>
    <w:rsid w:val="004526BD"/>
    <w:rsid w:val="004542B7"/>
    <w:rsid w:val="00454327"/>
    <w:rsid w:val="004546DC"/>
    <w:rsid w:val="00454BB5"/>
    <w:rsid w:val="00454D10"/>
    <w:rsid w:val="00455077"/>
    <w:rsid w:val="0045509F"/>
    <w:rsid w:val="004550FC"/>
    <w:rsid w:val="00455471"/>
    <w:rsid w:val="00455807"/>
    <w:rsid w:val="00455B12"/>
    <w:rsid w:val="00455DAB"/>
    <w:rsid w:val="00455E29"/>
    <w:rsid w:val="00456442"/>
    <w:rsid w:val="00456523"/>
    <w:rsid w:val="00456574"/>
    <w:rsid w:val="0045667A"/>
    <w:rsid w:val="0045682A"/>
    <w:rsid w:val="00456838"/>
    <w:rsid w:val="004569D8"/>
    <w:rsid w:val="00456C92"/>
    <w:rsid w:val="00457027"/>
    <w:rsid w:val="004571EA"/>
    <w:rsid w:val="004573DA"/>
    <w:rsid w:val="0045772E"/>
    <w:rsid w:val="00457E7C"/>
    <w:rsid w:val="00457FCD"/>
    <w:rsid w:val="004600C8"/>
    <w:rsid w:val="004601BE"/>
    <w:rsid w:val="004602A3"/>
    <w:rsid w:val="00460421"/>
    <w:rsid w:val="00461269"/>
    <w:rsid w:val="00461453"/>
    <w:rsid w:val="0046170A"/>
    <w:rsid w:val="00461962"/>
    <w:rsid w:val="00461B0D"/>
    <w:rsid w:val="00461F6E"/>
    <w:rsid w:val="00462223"/>
    <w:rsid w:val="00462954"/>
    <w:rsid w:val="00462C7F"/>
    <w:rsid w:val="0046336A"/>
    <w:rsid w:val="00463745"/>
    <w:rsid w:val="00463D4E"/>
    <w:rsid w:val="00463D5D"/>
    <w:rsid w:val="00464647"/>
    <w:rsid w:val="0046541E"/>
    <w:rsid w:val="00465717"/>
    <w:rsid w:val="00466142"/>
    <w:rsid w:val="0046689F"/>
    <w:rsid w:val="00466A2C"/>
    <w:rsid w:val="004670E8"/>
    <w:rsid w:val="004672E5"/>
    <w:rsid w:val="004700FA"/>
    <w:rsid w:val="00470176"/>
    <w:rsid w:val="0047074F"/>
    <w:rsid w:val="00470943"/>
    <w:rsid w:val="00470BA0"/>
    <w:rsid w:val="00470CBB"/>
    <w:rsid w:val="00470D7F"/>
    <w:rsid w:val="00470DC7"/>
    <w:rsid w:val="00470E30"/>
    <w:rsid w:val="004713A9"/>
    <w:rsid w:val="00471547"/>
    <w:rsid w:val="004715B8"/>
    <w:rsid w:val="0047166F"/>
    <w:rsid w:val="004717FA"/>
    <w:rsid w:val="004719BD"/>
    <w:rsid w:val="00471E54"/>
    <w:rsid w:val="004723B1"/>
    <w:rsid w:val="00472551"/>
    <w:rsid w:val="00472716"/>
    <w:rsid w:val="00472908"/>
    <w:rsid w:val="00472E79"/>
    <w:rsid w:val="00472F8D"/>
    <w:rsid w:val="00472FB0"/>
    <w:rsid w:val="004731F7"/>
    <w:rsid w:val="00473445"/>
    <w:rsid w:val="00473D92"/>
    <w:rsid w:val="00473E6E"/>
    <w:rsid w:val="00474030"/>
    <w:rsid w:val="0047466B"/>
    <w:rsid w:val="00474A68"/>
    <w:rsid w:val="00474C09"/>
    <w:rsid w:val="00474C8D"/>
    <w:rsid w:val="00474EEF"/>
    <w:rsid w:val="0047507F"/>
    <w:rsid w:val="0047513E"/>
    <w:rsid w:val="00475359"/>
    <w:rsid w:val="004757C1"/>
    <w:rsid w:val="0047596C"/>
    <w:rsid w:val="00475A21"/>
    <w:rsid w:val="0047630C"/>
    <w:rsid w:val="00476BC4"/>
    <w:rsid w:val="00477312"/>
    <w:rsid w:val="00477439"/>
    <w:rsid w:val="004775CF"/>
    <w:rsid w:val="0047784C"/>
    <w:rsid w:val="00477AF2"/>
    <w:rsid w:val="00480460"/>
    <w:rsid w:val="0048069E"/>
    <w:rsid w:val="00480E18"/>
    <w:rsid w:val="00481702"/>
    <w:rsid w:val="00481831"/>
    <w:rsid w:val="0048216D"/>
    <w:rsid w:val="00482FF8"/>
    <w:rsid w:val="00482FF9"/>
    <w:rsid w:val="004831CB"/>
    <w:rsid w:val="0048397E"/>
    <w:rsid w:val="004839DB"/>
    <w:rsid w:val="00484313"/>
    <w:rsid w:val="00484511"/>
    <w:rsid w:val="00484A8A"/>
    <w:rsid w:val="004852BB"/>
    <w:rsid w:val="00485A1D"/>
    <w:rsid w:val="00485A3D"/>
    <w:rsid w:val="004861D9"/>
    <w:rsid w:val="004865C2"/>
    <w:rsid w:val="00486B7C"/>
    <w:rsid w:val="00486FCE"/>
    <w:rsid w:val="00487193"/>
    <w:rsid w:val="0048746D"/>
    <w:rsid w:val="00487CC0"/>
    <w:rsid w:val="00490192"/>
    <w:rsid w:val="00490315"/>
    <w:rsid w:val="0049088D"/>
    <w:rsid w:val="00490B26"/>
    <w:rsid w:val="00490C62"/>
    <w:rsid w:val="00490D88"/>
    <w:rsid w:val="00490E0B"/>
    <w:rsid w:val="0049125C"/>
    <w:rsid w:val="00491571"/>
    <w:rsid w:val="004919D8"/>
    <w:rsid w:val="00491A85"/>
    <w:rsid w:val="004924A5"/>
    <w:rsid w:val="0049275F"/>
    <w:rsid w:val="00492777"/>
    <w:rsid w:val="004927B3"/>
    <w:rsid w:val="0049281D"/>
    <w:rsid w:val="00492A7F"/>
    <w:rsid w:val="00492C8D"/>
    <w:rsid w:val="004938CB"/>
    <w:rsid w:val="00493B89"/>
    <w:rsid w:val="00494453"/>
    <w:rsid w:val="0049450F"/>
    <w:rsid w:val="00494B90"/>
    <w:rsid w:val="00494FD9"/>
    <w:rsid w:val="00495505"/>
    <w:rsid w:val="0049572A"/>
    <w:rsid w:val="00495D5B"/>
    <w:rsid w:val="00495D5E"/>
    <w:rsid w:val="0049611B"/>
    <w:rsid w:val="00496135"/>
    <w:rsid w:val="004961D8"/>
    <w:rsid w:val="004962D8"/>
    <w:rsid w:val="00496332"/>
    <w:rsid w:val="0049673E"/>
    <w:rsid w:val="00496753"/>
    <w:rsid w:val="00496C34"/>
    <w:rsid w:val="00496EA5"/>
    <w:rsid w:val="00497413"/>
    <w:rsid w:val="00497479"/>
    <w:rsid w:val="00497559"/>
    <w:rsid w:val="0049773B"/>
    <w:rsid w:val="0049782B"/>
    <w:rsid w:val="00497A0D"/>
    <w:rsid w:val="00497A4D"/>
    <w:rsid w:val="00497A6F"/>
    <w:rsid w:val="00497CC6"/>
    <w:rsid w:val="004A014B"/>
    <w:rsid w:val="004A079C"/>
    <w:rsid w:val="004A0ADE"/>
    <w:rsid w:val="004A0BAD"/>
    <w:rsid w:val="004A0F3E"/>
    <w:rsid w:val="004A1561"/>
    <w:rsid w:val="004A158A"/>
    <w:rsid w:val="004A1748"/>
    <w:rsid w:val="004A1A20"/>
    <w:rsid w:val="004A1ADC"/>
    <w:rsid w:val="004A1D1A"/>
    <w:rsid w:val="004A1FBC"/>
    <w:rsid w:val="004A21E7"/>
    <w:rsid w:val="004A2A24"/>
    <w:rsid w:val="004A2AFD"/>
    <w:rsid w:val="004A2E5B"/>
    <w:rsid w:val="004A3004"/>
    <w:rsid w:val="004A332C"/>
    <w:rsid w:val="004A34A3"/>
    <w:rsid w:val="004A358C"/>
    <w:rsid w:val="004A37EA"/>
    <w:rsid w:val="004A3BB8"/>
    <w:rsid w:val="004A3C96"/>
    <w:rsid w:val="004A4299"/>
    <w:rsid w:val="004A4424"/>
    <w:rsid w:val="004A55D8"/>
    <w:rsid w:val="004A65B8"/>
    <w:rsid w:val="004A671B"/>
    <w:rsid w:val="004A6CC9"/>
    <w:rsid w:val="004A6E1D"/>
    <w:rsid w:val="004A6EAD"/>
    <w:rsid w:val="004A6ED9"/>
    <w:rsid w:val="004A7504"/>
    <w:rsid w:val="004A78E9"/>
    <w:rsid w:val="004A7D96"/>
    <w:rsid w:val="004A7E40"/>
    <w:rsid w:val="004B037D"/>
    <w:rsid w:val="004B04F4"/>
    <w:rsid w:val="004B06AD"/>
    <w:rsid w:val="004B06EC"/>
    <w:rsid w:val="004B0736"/>
    <w:rsid w:val="004B0879"/>
    <w:rsid w:val="004B08DC"/>
    <w:rsid w:val="004B090C"/>
    <w:rsid w:val="004B0F6D"/>
    <w:rsid w:val="004B134E"/>
    <w:rsid w:val="004B14E4"/>
    <w:rsid w:val="004B1F82"/>
    <w:rsid w:val="004B249C"/>
    <w:rsid w:val="004B30D7"/>
    <w:rsid w:val="004B30EA"/>
    <w:rsid w:val="004B3386"/>
    <w:rsid w:val="004B3432"/>
    <w:rsid w:val="004B3452"/>
    <w:rsid w:val="004B3B78"/>
    <w:rsid w:val="004B4575"/>
    <w:rsid w:val="004B45BC"/>
    <w:rsid w:val="004B461B"/>
    <w:rsid w:val="004B4691"/>
    <w:rsid w:val="004B49E1"/>
    <w:rsid w:val="004B4F51"/>
    <w:rsid w:val="004B4FE3"/>
    <w:rsid w:val="004B55D2"/>
    <w:rsid w:val="004B56B0"/>
    <w:rsid w:val="004B5BB9"/>
    <w:rsid w:val="004B5C35"/>
    <w:rsid w:val="004B60F4"/>
    <w:rsid w:val="004B6849"/>
    <w:rsid w:val="004B773F"/>
    <w:rsid w:val="004B7885"/>
    <w:rsid w:val="004B7EC3"/>
    <w:rsid w:val="004C023C"/>
    <w:rsid w:val="004C02F7"/>
    <w:rsid w:val="004C030D"/>
    <w:rsid w:val="004C0758"/>
    <w:rsid w:val="004C0A62"/>
    <w:rsid w:val="004C0C18"/>
    <w:rsid w:val="004C1081"/>
    <w:rsid w:val="004C11A5"/>
    <w:rsid w:val="004C1C57"/>
    <w:rsid w:val="004C2578"/>
    <w:rsid w:val="004C2641"/>
    <w:rsid w:val="004C26C2"/>
    <w:rsid w:val="004C26E3"/>
    <w:rsid w:val="004C28DF"/>
    <w:rsid w:val="004C2A44"/>
    <w:rsid w:val="004C2D96"/>
    <w:rsid w:val="004C2FF6"/>
    <w:rsid w:val="004C365C"/>
    <w:rsid w:val="004C392D"/>
    <w:rsid w:val="004C3C86"/>
    <w:rsid w:val="004C4058"/>
    <w:rsid w:val="004C44A4"/>
    <w:rsid w:val="004C4652"/>
    <w:rsid w:val="004C496D"/>
    <w:rsid w:val="004C4DB2"/>
    <w:rsid w:val="004C4E45"/>
    <w:rsid w:val="004C5917"/>
    <w:rsid w:val="004C5E48"/>
    <w:rsid w:val="004C68C9"/>
    <w:rsid w:val="004C6A94"/>
    <w:rsid w:val="004C6AAE"/>
    <w:rsid w:val="004C6DE4"/>
    <w:rsid w:val="004C6FF8"/>
    <w:rsid w:val="004C7EC4"/>
    <w:rsid w:val="004D02D1"/>
    <w:rsid w:val="004D0531"/>
    <w:rsid w:val="004D0778"/>
    <w:rsid w:val="004D07BE"/>
    <w:rsid w:val="004D08E2"/>
    <w:rsid w:val="004D0FA6"/>
    <w:rsid w:val="004D1671"/>
    <w:rsid w:val="004D1A86"/>
    <w:rsid w:val="004D1B47"/>
    <w:rsid w:val="004D1DDC"/>
    <w:rsid w:val="004D1ECC"/>
    <w:rsid w:val="004D293B"/>
    <w:rsid w:val="004D2D71"/>
    <w:rsid w:val="004D3109"/>
    <w:rsid w:val="004D356E"/>
    <w:rsid w:val="004D3636"/>
    <w:rsid w:val="004D3D3F"/>
    <w:rsid w:val="004D3D94"/>
    <w:rsid w:val="004D3F9C"/>
    <w:rsid w:val="004D4036"/>
    <w:rsid w:val="004D47ED"/>
    <w:rsid w:val="004D4FD3"/>
    <w:rsid w:val="004D511E"/>
    <w:rsid w:val="004D53E3"/>
    <w:rsid w:val="004D56F9"/>
    <w:rsid w:val="004D5996"/>
    <w:rsid w:val="004D5A10"/>
    <w:rsid w:val="004D5B3E"/>
    <w:rsid w:val="004D5DD6"/>
    <w:rsid w:val="004D62C3"/>
    <w:rsid w:val="004D67D5"/>
    <w:rsid w:val="004D68D4"/>
    <w:rsid w:val="004D68F0"/>
    <w:rsid w:val="004D6EC6"/>
    <w:rsid w:val="004D7015"/>
    <w:rsid w:val="004D7461"/>
    <w:rsid w:val="004D75F6"/>
    <w:rsid w:val="004D7C8C"/>
    <w:rsid w:val="004D7FD6"/>
    <w:rsid w:val="004E0286"/>
    <w:rsid w:val="004E039E"/>
    <w:rsid w:val="004E05AA"/>
    <w:rsid w:val="004E0844"/>
    <w:rsid w:val="004E0854"/>
    <w:rsid w:val="004E0A5B"/>
    <w:rsid w:val="004E0BDE"/>
    <w:rsid w:val="004E0BF0"/>
    <w:rsid w:val="004E0F0D"/>
    <w:rsid w:val="004E17DC"/>
    <w:rsid w:val="004E196A"/>
    <w:rsid w:val="004E1D7E"/>
    <w:rsid w:val="004E2154"/>
    <w:rsid w:val="004E2C4C"/>
    <w:rsid w:val="004E3028"/>
    <w:rsid w:val="004E358A"/>
    <w:rsid w:val="004E36F8"/>
    <w:rsid w:val="004E37BC"/>
    <w:rsid w:val="004E37EA"/>
    <w:rsid w:val="004E37FA"/>
    <w:rsid w:val="004E39F9"/>
    <w:rsid w:val="004E4050"/>
    <w:rsid w:val="004E4173"/>
    <w:rsid w:val="004E424B"/>
    <w:rsid w:val="004E44B8"/>
    <w:rsid w:val="004E45CB"/>
    <w:rsid w:val="004E4926"/>
    <w:rsid w:val="004E4A94"/>
    <w:rsid w:val="004E4B02"/>
    <w:rsid w:val="004E4D63"/>
    <w:rsid w:val="004E4DF7"/>
    <w:rsid w:val="004E5035"/>
    <w:rsid w:val="004E5242"/>
    <w:rsid w:val="004E5509"/>
    <w:rsid w:val="004E657B"/>
    <w:rsid w:val="004E671E"/>
    <w:rsid w:val="004E71FE"/>
    <w:rsid w:val="004E7758"/>
    <w:rsid w:val="004E7A91"/>
    <w:rsid w:val="004E7F86"/>
    <w:rsid w:val="004F09B2"/>
    <w:rsid w:val="004F0EA8"/>
    <w:rsid w:val="004F0F12"/>
    <w:rsid w:val="004F11FF"/>
    <w:rsid w:val="004F1815"/>
    <w:rsid w:val="004F1BCA"/>
    <w:rsid w:val="004F2126"/>
    <w:rsid w:val="004F22F3"/>
    <w:rsid w:val="004F24D0"/>
    <w:rsid w:val="004F30E4"/>
    <w:rsid w:val="004F3580"/>
    <w:rsid w:val="004F4515"/>
    <w:rsid w:val="004F4665"/>
    <w:rsid w:val="004F4715"/>
    <w:rsid w:val="004F48AF"/>
    <w:rsid w:val="004F4B05"/>
    <w:rsid w:val="004F552E"/>
    <w:rsid w:val="004F5593"/>
    <w:rsid w:val="004F5B67"/>
    <w:rsid w:val="004F5E6E"/>
    <w:rsid w:val="004F68F7"/>
    <w:rsid w:val="004F69F8"/>
    <w:rsid w:val="004F6C8A"/>
    <w:rsid w:val="004F6F55"/>
    <w:rsid w:val="004F721D"/>
    <w:rsid w:val="004F72DB"/>
    <w:rsid w:val="004F7E70"/>
    <w:rsid w:val="00500D91"/>
    <w:rsid w:val="0050104F"/>
    <w:rsid w:val="005014CE"/>
    <w:rsid w:val="0050177A"/>
    <w:rsid w:val="00501961"/>
    <w:rsid w:val="00502E10"/>
    <w:rsid w:val="005030B5"/>
    <w:rsid w:val="0050352E"/>
    <w:rsid w:val="00503776"/>
    <w:rsid w:val="00503985"/>
    <w:rsid w:val="00503AE7"/>
    <w:rsid w:val="00503E6F"/>
    <w:rsid w:val="0050432C"/>
    <w:rsid w:val="0050438F"/>
    <w:rsid w:val="005043D2"/>
    <w:rsid w:val="00504408"/>
    <w:rsid w:val="005047DA"/>
    <w:rsid w:val="0050497B"/>
    <w:rsid w:val="00504C04"/>
    <w:rsid w:val="00505009"/>
    <w:rsid w:val="00505AD3"/>
    <w:rsid w:val="00505FEE"/>
    <w:rsid w:val="00506387"/>
    <w:rsid w:val="0050659C"/>
    <w:rsid w:val="00506BF4"/>
    <w:rsid w:val="00506DDD"/>
    <w:rsid w:val="00507097"/>
    <w:rsid w:val="00507156"/>
    <w:rsid w:val="005072E6"/>
    <w:rsid w:val="005075D0"/>
    <w:rsid w:val="00507A57"/>
    <w:rsid w:val="00507AE8"/>
    <w:rsid w:val="00507C0D"/>
    <w:rsid w:val="00507C60"/>
    <w:rsid w:val="00507CF4"/>
    <w:rsid w:val="00507D9C"/>
    <w:rsid w:val="00507F8E"/>
    <w:rsid w:val="0051004D"/>
    <w:rsid w:val="0051035C"/>
    <w:rsid w:val="00510845"/>
    <w:rsid w:val="00510B9F"/>
    <w:rsid w:val="00511245"/>
    <w:rsid w:val="00511360"/>
    <w:rsid w:val="00511805"/>
    <w:rsid w:val="00511844"/>
    <w:rsid w:val="00511889"/>
    <w:rsid w:val="00511C61"/>
    <w:rsid w:val="00511F8C"/>
    <w:rsid w:val="00512048"/>
    <w:rsid w:val="005122BE"/>
    <w:rsid w:val="0051243A"/>
    <w:rsid w:val="0051288E"/>
    <w:rsid w:val="00512A4E"/>
    <w:rsid w:val="00512AF5"/>
    <w:rsid w:val="00512F9D"/>
    <w:rsid w:val="0051323F"/>
    <w:rsid w:val="00513330"/>
    <w:rsid w:val="005133AE"/>
    <w:rsid w:val="005136CE"/>
    <w:rsid w:val="00513BCC"/>
    <w:rsid w:val="00513FE1"/>
    <w:rsid w:val="00514086"/>
    <w:rsid w:val="005146B7"/>
    <w:rsid w:val="0051479F"/>
    <w:rsid w:val="005147F2"/>
    <w:rsid w:val="00514A2D"/>
    <w:rsid w:val="00514F15"/>
    <w:rsid w:val="0051589D"/>
    <w:rsid w:val="0051589F"/>
    <w:rsid w:val="00515A39"/>
    <w:rsid w:val="00515BCF"/>
    <w:rsid w:val="00515D20"/>
    <w:rsid w:val="0051600D"/>
    <w:rsid w:val="005167DA"/>
    <w:rsid w:val="00516E02"/>
    <w:rsid w:val="00516FB2"/>
    <w:rsid w:val="00517656"/>
    <w:rsid w:val="00517A61"/>
    <w:rsid w:val="00517FD1"/>
    <w:rsid w:val="00520215"/>
    <w:rsid w:val="0052032F"/>
    <w:rsid w:val="00520633"/>
    <w:rsid w:val="005207D5"/>
    <w:rsid w:val="005207E5"/>
    <w:rsid w:val="00520F97"/>
    <w:rsid w:val="00521843"/>
    <w:rsid w:val="00521B99"/>
    <w:rsid w:val="00521E1C"/>
    <w:rsid w:val="00522A78"/>
    <w:rsid w:val="00522B43"/>
    <w:rsid w:val="00522EB2"/>
    <w:rsid w:val="00523231"/>
    <w:rsid w:val="00523770"/>
    <w:rsid w:val="0052386B"/>
    <w:rsid w:val="005238A2"/>
    <w:rsid w:val="0052392D"/>
    <w:rsid w:val="0052395C"/>
    <w:rsid w:val="00523A30"/>
    <w:rsid w:val="00523D24"/>
    <w:rsid w:val="005246F0"/>
    <w:rsid w:val="00524A7C"/>
    <w:rsid w:val="00524B56"/>
    <w:rsid w:val="00524CE0"/>
    <w:rsid w:val="00524DCE"/>
    <w:rsid w:val="00525050"/>
    <w:rsid w:val="00525600"/>
    <w:rsid w:val="0052570A"/>
    <w:rsid w:val="00525752"/>
    <w:rsid w:val="00525C41"/>
    <w:rsid w:val="00525CC5"/>
    <w:rsid w:val="00525DC3"/>
    <w:rsid w:val="00525E65"/>
    <w:rsid w:val="005261C1"/>
    <w:rsid w:val="00526379"/>
    <w:rsid w:val="005263F9"/>
    <w:rsid w:val="00526450"/>
    <w:rsid w:val="005271DE"/>
    <w:rsid w:val="005275D8"/>
    <w:rsid w:val="005276FF"/>
    <w:rsid w:val="0052794D"/>
    <w:rsid w:val="005279BD"/>
    <w:rsid w:val="00527C36"/>
    <w:rsid w:val="00527DAA"/>
    <w:rsid w:val="005300EF"/>
    <w:rsid w:val="005303CA"/>
    <w:rsid w:val="0053044A"/>
    <w:rsid w:val="0053050F"/>
    <w:rsid w:val="00530569"/>
    <w:rsid w:val="005308EE"/>
    <w:rsid w:val="00530E55"/>
    <w:rsid w:val="0053110F"/>
    <w:rsid w:val="00531299"/>
    <w:rsid w:val="005312BA"/>
    <w:rsid w:val="005313AE"/>
    <w:rsid w:val="00531878"/>
    <w:rsid w:val="00531A7A"/>
    <w:rsid w:val="00531FA1"/>
    <w:rsid w:val="00531FA4"/>
    <w:rsid w:val="0053266B"/>
    <w:rsid w:val="005328E0"/>
    <w:rsid w:val="00532905"/>
    <w:rsid w:val="0053294F"/>
    <w:rsid w:val="00532C7B"/>
    <w:rsid w:val="00532DFB"/>
    <w:rsid w:val="0053388A"/>
    <w:rsid w:val="00533CF0"/>
    <w:rsid w:val="00533E42"/>
    <w:rsid w:val="00533EAB"/>
    <w:rsid w:val="00533F68"/>
    <w:rsid w:val="00533FEF"/>
    <w:rsid w:val="00534049"/>
    <w:rsid w:val="0053433A"/>
    <w:rsid w:val="00534D95"/>
    <w:rsid w:val="00534E1B"/>
    <w:rsid w:val="0053504B"/>
    <w:rsid w:val="00535147"/>
    <w:rsid w:val="00535394"/>
    <w:rsid w:val="005353A9"/>
    <w:rsid w:val="00535913"/>
    <w:rsid w:val="00535C81"/>
    <w:rsid w:val="00535EFB"/>
    <w:rsid w:val="00536508"/>
    <w:rsid w:val="00536513"/>
    <w:rsid w:val="00536515"/>
    <w:rsid w:val="0053652E"/>
    <w:rsid w:val="0053693F"/>
    <w:rsid w:val="00536A97"/>
    <w:rsid w:val="005370D8"/>
    <w:rsid w:val="00537249"/>
    <w:rsid w:val="005374DB"/>
    <w:rsid w:val="005378C0"/>
    <w:rsid w:val="0053794D"/>
    <w:rsid w:val="00537B46"/>
    <w:rsid w:val="00537E27"/>
    <w:rsid w:val="00540133"/>
    <w:rsid w:val="005401CF"/>
    <w:rsid w:val="005404F8"/>
    <w:rsid w:val="00540614"/>
    <w:rsid w:val="00540A18"/>
    <w:rsid w:val="00540A61"/>
    <w:rsid w:val="00540E14"/>
    <w:rsid w:val="00540F0F"/>
    <w:rsid w:val="00540F8E"/>
    <w:rsid w:val="00540FFE"/>
    <w:rsid w:val="00541385"/>
    <w:rsid w:val="005415C8"/>
    <w:rsid w:val="0054166B"/>
    <w:rsid w:val="00541B1B"/>
    <w:rsid w:val="00541BD7"/>
    <w:rsid w:val="00541CD7"/>
    <w:rsid w:val="00541E54"/>
    <w:rsid w:val="00541FF0"/>
    <w:rsid w:val="005420BA"/>
    <w:rsid w:val="0054256E"/>
    <w:rsid w:val="005429AA"/>
    <w:rsid w:val="005429C6"/>
    <w:rsid w:val="00542C18"/>
    <w:rsid w:val="00543272"/>
    <w:rsid w:val="005434E0"/>
    <w:rsid w:val="00543623"/>
    <w:rsid w:val="0054385E"/>
    <w:rsid w:val="00543E6D"/>
    <w:rsid w:val="00544568"/>
    <w:rsid w:val="005448B8"/>
    <w:rsid w:val="00544B72"/>
    <w:rsid w:val="00544E17"/>
    <w:rsid w:val="00545037"/>
    <w:rsid w:val="005454F5"/>
    <w:rsid w:val="00545C79"/>
    <w:rsid w:val="00545D83"/>
    <w:rsid w:val="00546263"/>
    <w:rsid w:val="00546560"/>
    <w:rsid w:val="005465CB"/>
    <w:rsid w:val="005466F0"/>
    <w:rsid w:val="005467C8"/>
    <w:rsid w:val="00546A53"/>
    <w:rsid w:val="00546D8E"/>
    <w:rsid w:val="00546EB4"/>
    <w:rsid w:val="00546FDD"/>
    <w:rsid w:val="0054707B"/>
    <w:rsid w:val="005471BD"/>
    <w:rsid w:val="0054778C"/>
    <w:rsid w:val="00547885"/>
    <w:rsid w:val="00547D1D"/>
    <w:rsid w:val="005506BD"/>
    <w:rsid w:val="0055088B"/>
    <w:rsid w:val="00550A64"/>
    <w:rsid w:val="00550E4A"/>
    <w:rsid w:val="00550E5B"/>
    <w:rsid w:val="00551286"/>
    <w:rsid w:val="00551340"/>
    <w:rsid w:val="00551396"/>
    <w:rsid w:val="00551492"/>
    <w:rsid w:val="00551729"/>
    <w:rsid w:val="00552082"/>
    <w:rsid w:val="005527FE"/>
    <w:rsid w:val="005528C5"/>
    <w:rsid w:val="00552FA2"/>
    <w:rsid w:val="005537AB"/>
    <w:rsid w:val="00553CD0"/>
    <w:rsid w:val="005548CF"/>
    <w:rsid w:val="00554DBB"/>
    <w:rsid w:val="00555623"/>
    <w:rsid w:val="0055574A"/>
    <w:rsid w:val="00555B22"/>
    <w:rsid w:val="00555EDE"/>
    <w:rsid w:val="00555EFD"/>
    <w:rsid w:val="005562CC"/>
    <w:rsid w:val="005562ED"/>
    <w:rsid w:val="005563D5"/>
    <w:rsid w:val="00556C0B"/>
    <w:rsid w:val="00557128"/>
    <w:rsid w:val="005575E1"/>
    <w:rsid w:val="00557889"/>
    <w:rsid w:val="00557EFB"/>
    <w:rsid w:val="005602C7"/>
    <w:rsid w:val="005605D4"/>
    <w:rsid w:val="005606FD"/>
    <w:rsid w:val="00560886"/>
    <w:rsid w:val="00560E04"/>
    <w:rsid w:val="00560EE5"/>
    <w:rsid w:val="00560F58"/>
    <w:rsid w:val="005610C9"/>
    <w:rsid w:val="0056157A"/>
    <w:rsid w:val="00561DAB"/>
    <w:rsid w:val="00561E75"/>
    <w:rsid w:val="005626FC"/>
    <w:rsid w:val="005627CA"/>
    <w:rsid w:val="00562802"/>
    <w:rsid w:val="00562F89"/>
    <w:rsid w:val="00562FCD"/>
    <w:rsid w:val="0056302A"/>
    <w:rsid w:val="00563055"/>
    <w:rsid w:val="00563372"/>
    <w:rsid w:val="00563AC0"/>
    <w:rsid w:val="00564908"/>
    <w:rsid w:val="00564B71"/>
    <w:rsid w:val="00564F98"/>
    <w:rsid w:val="00565056"/>
    <w:rsid w:val="00565115"/>
    <w:rsid w:val="005654CD"/>
    <w:rsid w:val="005654F3"/>
    <w:rsid w:val="005657BF"/>
    <w:rsid w:val="00565A52"/>
    <w:rsid w:val="0056600A"/>
    <w:rsid w:val="00566029"/>
    <w:rsid w:val="005661BB"/>
    <w:rsid w:val="00566263"/>
    <w:rsid w:val="005662DF"/>
    <w:rsid w:val="005668F7"/>
    <w:rsid w:val="00566965"/>
    <w:rsid w:val="00566AD8"/>
    <w:rsid w:val="00566C65"/>
    <w:rsid w:val="00566DAC"/>
    <w:rsid w:val="00566ECC"/>
    <w:rsid w:val="005672F9"/>
    <w:rsid w:val="00567407"/>
    <w:rsid w:val="005676AF"/>
    <w:rsid w:val="00567718"/>
    <w:rsid w:val="0056796E"/>
    <w:rsid w:val="00567C47"/>
    <w:rsid w:val="00567C7E"/>
    <w:rsid w:val="00567C9B"/>
    <w:rsid w:val="00567EDB"/>
    <w:rsid w:val="00570524"/>
    <w:rsid w:val="00570A83"/>
    <w:rsid w:val="00570B86"/>
    <w:rsid w:val="00570D47"/>
    <w:rsid w:val="00570D70"/>
    <w:rsid w:val="005710BC"/>
    <w:rsid w:val="00571151"/>
    <w:rsid w:val="005711C9"/>
    <w:rsid w:val="005712A7"/>
    <w:rsid w:val="005712C4"/>
    <w:rsid w:val="005716E4"/>
    <w:rsid w:val="00571926"/>
    <w:rsid w:val="00571965"/>
    <w:rsid w:val="00571CDE"/>
    <w:rsid w:val="00571DF4"/>
    <w:rsid w:val="0057250A"/>
    <w:rsid w:val="005725C2"/>
    <w:rsid w:val="00572CCB"/>
    <w:rsid w:val="00572D6A"/>
    <w:rsid w:val="005732EB"/>
    <w:rsid w:val="00573660"/>
    <w:rsid w:val="00573848"/>
    <w:rsid w:val="00573A61"/>
    <w:rsid w:val="00573B31"/>
    <w:rsid w:val="00573E71"/>
    <w:rsid w:val="0057412C"/>
    <w:rsid w:val="00574B19"/>
    <w:rsid w:val="00574C3A"/>
    <w:rsid w:val="00574F7C"/>
    <w:rsid w:val="005753AA"/>
    <w:rsid w:val="00575782"/>
    <w:rsid w:val="00575812"/>
    <w:rsid w:val="005759AC"/>
    <w:rsid w:val="00575E73"/>
    <w:rsid w:val="00575F56"/>
    <w:rsid w:val="00575F7A"/>
    <w:rsid w:val="005764B2"/>
    <w:rsid w:val="00576992"/>
    <w:rsid w:val="005769FC"/>
    <w:rsid w:val="00576C17"/>
    <w:rsid w:val="00576C19"/>
    <w:rsid w:val="00577003"/>
    <w:rsid w:val="00577204"/>
    <w:rsid w:val="00577493"/>
    <w:rsid w:val="005777DA"/>
    <w:rsid w:val="00577852"/>
    <w:rsid w:val="00577992"/>
    <w:rsid w:val="00577CB2"/>
    <w:rsid w:val="00577FF5"/>
    <w:rsid w:val="0058016E"/>
    <w:rsid w:val="005801C0"/>
    <w:rsid w:val="00580337"/>
    <w:rsid w:val="005803BF"/>
    <w:rsid w:val="0058040C"/>
    <w:rsid w:val="005806C8"/>
    <w:rsid w:val="00580EF6"/>
    <w:rsid w:val="00580F9E"/>
    <w:rsid w:val="005810BF"/>
    <w:rsid w:val="0058138D"/>
    <w:rsid w:val="00581503"/>
    <w:rsid w:val="00581DAD"/>
    <w:rsid w:val="00582414"/>
    <w:rsid w:val="00582548"/>
    <w:rsid w:val="0058281B"/>
    <w:rsid w:val="0058290E"/>
    <w:rsid w:val="00582FAD"/>
    <w:rsid w:val="0058335B"/>
    <w:rsid w:val="005835B3"/>
    <w:rsid w:val="00583825"/>
    <w:rsid w:val="00583FD9"/>
    <w:rsid w:val="005840CD"/>
    <w:rsid w:val="005841FB"/>
    <w:rsid w:val="00584676"/>
    <w:rsid w:val="0058493C"/>
    <w:rsid w:val="005849F5"/>
    <w:rsid w:val="0058520E"/>
    <w:rsid w:val="00585456"/>
    <w:rsid w:val="005856D5"/>
    <w:rsid w:val="00585800"/>
    <w:rsid w:val="00585877"/>
    <w:rsid w:val="00585A06"/>
    <w:rsid w:val="00585A81"/>
    <w:rsid w:val="00585C4D"/>
    <w:rsid w:val="00585F7E"/>
    <w:rsid w:val="005862E0"/>
    <w:rsid w:val="00586483"/>
    <w:rsid w:val="005865BF"/>
    <w:rsid w:val="005869E4"/>
    <w:rsid w:val="0058779F"/>
    <w:rsid w:val="00587D25"/>
    <w:rsid w:val="005900CC"/>
    <w:rsid w:val="00590243"/>
    <w:rsid w:val="00590438"/>
    <w:rsid w:val="0059044F"/>
    <w:rsid w:val="00590923"/>
    <w:rsid w:val="005909FB"/>
    <w:rsid w:val="00590C2D"/>
    <w:rsid w:val="00590D6F"/>
    <w:rsid w:val="00590DEA"/>
    <w:rsid w:val="00591475"/>
    <w:rsid w:val="0059199F"/>
    <w:rsid w:val="005919E0"/>
    <w:rsid w:val="00591EA0"/>
    <w:rsid w:val="00591FB8"/>
    <w:rsid w:val="0059200C"/>
    <w:rsid w:val="00592565"/>
    <w:rsid w:val="00592923"/>
    <w:rsid w:val="005933EA"/>
    <w:rsid w:val="005938EE"/>
    <w:rsid w:val="005939A6"/>
    <w:rsid w:val="005941E8"/>
    <w:rsid w:val="005944D5"/>
    <w:rsid w:val="00594ABF"/>
    <w:rsid w:val="00595451"/>
    <w:rsid w:val="00595651"/>
    <w:rsid w:val="00595901"/>
    <w:rsid w:val="00595910"/>
    <w:rsid w:val="00595AFF"/>
    <w:rsid w:val="00595BC8"/>
    <w:rsid w:val="00595FA3"/>
    <w:rsid w:val="00596013"/>
    <w:rsid w:val="0059636F"/>
    <w:rsid w:val="00596F55"/>
    <w:rsid w:val="0059706F"/>
    <w:rsid w:val="00597347"/>
    <w:rsid w:val="005974AF"/>
    <w:rsid w:val="005974D5"/>
    <w:rsid w:val="00597598"/>
    <w:rsid w:val="00597725"/>
    <w:rsid w:val="00597AC1"/>
    <w:rsid w:val="005A0002"/>
    <w:rsid w:val="005A024B"/>
    <w:rsid w:val="005A046C"/>
    <w:rsid w:val="005A06F8"/>
    <w:rsid w:val="005A09C2"/>
    <w:rsid w:val="005A11C9"/>
    <w:rsid w:val="005A11E6"/>
    <w:rsid w:val="005A138B"/>
    <w:rsid w:val="005A1B09"/>
    <w:rsid w:val="005A1E49"/>
    <w:rsid w:val="005A247B"/>
    <w:rsid w:val="005A2484"/>
    <w:rsid w:val="005A2519"/>
    <w:rsid w:val="005A2906"/>
    <w:rsid w:val="005A2E2D"/>
    <w:rsid w:val="005A31A3"/>
    <w:rsid w:val="005A36E0"/>
    <w:rsid w:val="005A3729"/>
    <w:rsid w:val="005A4982"/>
    <w:rsid w:val="005A4C2A"/>
    <w:rsid w:val="005A4C74"/>
    <w:rsid w:val="005A4EEE"/>
    <w:rsid w:val="005A513B"/>
    <w:rsid w:val="005A5B8F"/>
    <w:rsid w:val="005A5C12"/>
    <w:rsid w:val="005A5C75"/>
    <w:rsid w:val="005A6A61"/>
    <w:rsid w:val="005A7135"/>
    <w:rsid w:val="005A7379"/>
    <w:rsid w:val="005A73DF"/>
    <w:rsid w:val="005A78CB"/>
    <w:rsid w:val="005B00A0"/>
    <w:rsid w:val="005B01CF"/>
    <w:rsid w:val="005B085E"/>
    <w:rsid w:val="005B0968"/>
    <w:rsid w:val="005B14B8"/>
    <w:rsid w:val="005B15EE"/>
    <w:rsid w:val="005B1711"/>
    <w:rsid w:val="005B1845"/>
    <w:rsid w:val="005B18F9"/>
    <w:rsid w:val="005B1964"/>
    <w:rsid w:val="005B1BE0"/>
    <w:rsid w:val="005B1EE4"/>
    <w:rsid w:val="005B1F98"/>
    <w:rsid w:val="005B207E"/>
    <w:rsid w:val="005B212B"/>
    <w:rsid w:val="005B2199"/>
    <w:rsid w:val="005B235E"/>
    <w:rsid w:val="005B2484"/>
    <w:rsid w:val="005B2D5E"/>
    <w:rsid w:val="005B2EE6"/>
    <w:rsid w:val="005B2FD8"/>
    <w:rsid w:val="005B3038"/>
    <w:rsid w:val="005B354B"/>
    <w:rsid w:val="005B35F2"/>
    <w:rsid w:val="005B3871"/>
    <w:rsid w:val="005B3FA2"/>
    <w:rsid w:val="005B4042"/>
    <w:rsid w:val="005B4785"/>
    <w:rsid w:val="005B48FC"/>
    <w:rsid w:val="005B4AC3"/>
    <w:rsid w:val="005B5143"/>
    <w:rsid w:val="005B532F"/>
    <w:rsid w:val="005B5343"/>
    <w:rsid w:val="005B58AB"/>
    <w:rsid w:val="005B5CE1"/>
    <w:rsid w:val="005B5EDF"/>
    <w:rsid w:val="005B5F57"/>
    <w:rsid w:val="005B659D"/>
    <w:rsid w:val="005B6B98"/>
    <w:rsid w:val="005B6C12"/>
    <w:rsid w:val="005B6DC9"/>
    <w:rsid w:val="005B6F46"/>
    <w:rsid w:val="005B714C"/>
    <w:rsid w:val="005B715F"/>
    <w:rsid w:val="005B72F9"/>
    <w:rsid w:val="005B7347"/>
    <w:rsid w:val="005B73B6"/>
    <w:rsid w:val="005B7543"/>
    <w:rsid w:val="005B7564"/>
    <w:rsid w:val="005B789C"/>
    <w:rsid w:val="005B7AC2"/>
    <w:rsid w:val="005B7B0C"/>
    <w:rsid w:val="005C119E"/>
    <w:rsid w:val="005C1326"/>
    <w:rsid w:val="005C1A55"/>
    <w:rsid w:val="005C1A58"/>
    <w:rsid w:val="005C2165"/>
    <w:rsid w:val="005C2703"/>
    <w:rsid w:val="005C2CFB"/>
    <w:rsid w:val="005C2D41"/>
    <w:rsid w:val="005C2EE7"/>
    <w:rsid w:val="005C2F79"/>
    <w:rsid w:val="005C304D"/>
    <w:rsid w:val="005C313F"/>
    <w:rsid w:val="005C339B"/>
    <w:rsid w:val="005C33A9"/>
    <w:rsid w:val="005C3527"/>
    <w:rsid w:val="005C375B"/>
    <w:rsid w:val="005C3996"/>
    <w:rsid w:val="005C3A3F"/>
    <w:rsid w:val="005C3B92"/>
    <w:rsid w:val="005C3BF1"/>
    <w:rsid w:val="005C4511"/>
    <w:rsid w:val="005C47DD"/>
    <w:rsid w:val="005C49EA"/>
    <w:rsid w:val="005C4B02"/>
    <w:rsid w:val="005C4DFF"/>
    <w:rsid w:val="005C4F05"/>
    <w:rsid w:val="005C51A3"/>
    <w:rsid w:val="005C54E4"/>
    <w:rsid w:val="005C55FA"/>
    <w:rsid w:val="005C57DD"/>
    <w:rsid w:val="005C5DF9"/>
    <w:rsid w:val="005C5E4C"/>
    <w:rsid w:val="005C6847"/>
    <w:rsid w:val="005C6910"/>
    <w:rsid w:val="005C69FE"/>
    <w:rsid w:val="005C7A42"/>
    <w:rsid w:val="005C7BBD"/>
    <w:rsid w:val="005D0148"/>
    <w:rsid w:val="005D1089"/>
    <w:rsid w:val="005D120C"/>
    <w:rsid w:val="005D1783"/>
    <w:rsid w:val="005D1955"/>
    <w:rsid w:val="005D1F3A"/>
    <w:rsid w:val="005D1F5D"/>
    <w:rsid w:val="005D1FA3"/>
    <w:rsid w:val="005D1FE0"/>
    <w:rsid w:val="005D20B9"/>
    <w:rsid w:val="005D2272"/>
    <w:rsid w:val="005D230E"/>
    <w:rsid w:val="005D2467"/>
    <w:rsid w:val="005D3267"/>
    <w:rsid w:val="005D3347"/>
    <w:rsid w:val="005D3451"/>
    <w:rsid w:val="005D3524"/>
    <w:rsid w:val="005D35C0"/>
    <w:rsid w:val="005D3731"/>
    <w:rsid w:val="005D37A3"/>
    <w:rsid w:val="005D3931"/>
    <w:rsid w:val="005D3B14"/>
    <w:rsid w:val="005D3C6F"/>
    <w:rsid w:val="005D3ED6"/>
    <w:rsid w:val="005D42DE"/>
    <w:rsid w:val="005D4360"/>
    <w:rsid w:val="005D4551"/>
    <w:rsid w:val="005D4840"/>
    <w:rsid w:val="005D4948"/>
    <w:rsid w:val="005D5157"/>
    <w:rsid w:val="005D533B"/>
    <w:rsid w:val="005D56A5"/>
    <w:rsid w:val="005D5C36"/>
    <w:rsid w:val="005D5E82"/>
    <w:rsid w:val="005D5F4B"/>
    <w:rsid w:val="005D5F81"/>
    <w:rsid w:val="005D6081"/>
    <w:rsid w:val="005D6246"/>
    <w:rsid w:val="005D7496"/>
    <w:rsid w:val="005D75F1"/>
    <w:rsid w:val="005D7626"/>
    <w:rsid w:val="005D7770"/>
    <w:rsid w:val="005E0265"/>
    <w:rsid w:val="005E02C9"/>
    <w:rsid w:val="005E0479"/>
    <w:rsid w:val="005E074B"/>
    <w:rsid w:val="005E0757"/>
    <w:rsid w:val="005E0ACB"/>
    <w:rsid w:val="005E0C13"/>
    <w:rsid w:val="005E0F97"/>
    <w:rsid w:val="005E113E"/>
    <w:rsid w:val="005E1286"/>
    <w:rsid w:val="005E20FE"/>
    <w:rsid w:val="005E2572"/>
    <w:rsid w:val="005E276D"/>
    <w:rsid w:val="005E2A8F"/>
    <w:rsid w:val="005E3061"/>
    <w:rsid w:val="005E31AE"/>
    <w:rsid w:val="005E3794"/>
    <w:rsid w:val="005E3AED"/>
    <w:rsid w:val="005E3B14"/>
    <w:rsid w:val="005E3CAA"/>
    <w:rsid w:val="005E3E91"/>
    <w:rsid w:val="005E4279"/>
    <w:rsid w:val="005E42B2"/>
    <w:rsid w:val="005E48C1"/>
    <w:rsid w:val="005E4C39"/>
    <w:rsid w:val="005E5734"/>
    <w:rsid w:val="005E582C"/>
    <w:rsid w:val="005E5A96"/>
    <w:rsid w:val="005E5F33"/>
    <w:rsid w:val="005E61F5"/>
    <w:rsid w:val="005E6223"/>
    <w:rsid w:val="005E62D6"/>
    <w:rsid w:val="005E6374"/>
    <w:rsid w:val="005E6FC0"/>
    <w:rsid w:val="005E775D"/>
    <w:rsid w:val="005E7CF7"/>
    <w:rsid w:val="005E7E1C"/>
    <w:rsid w:val="005E7E2B"/>
    <w:rsid w:val="005F0710"/>
    <w:rsid w:val="005F0D92"/>
    <w:rsid w:val="005F0E0B"/>
    <w:rsid w:val="005F0FBF"/>
    <w:rsid w:val="005F1422"/>
    <w:rsid w:val="005F189C"/>
    <w:rsid w:val="005F1B57"/>
    <w:rsid w:val="005F1D24"/>
    <w:rsid w:val="005F2745"/>
    <w:rsid w:val="005F331F"/>
    <w:rsid w:val="005F38FE"/>
    <w:rsid w:val="005F4403"/>
    <w:rsid w:val="005F46C0"/>
    <w:rsid w:val="005F4708"/>
    <w:rsid w:val="005F495D"/>
    <w:rsid w:val="005F4B8B"/>
    <w:rsid w:val="005F4F6D"/>
    <w:rsid w:val="005F4F98"/>
    <w:rsid w:val="005F5299"/>
    <w:rsid w:val="005F52B4"/>
    <w:rsid w:val="005F568C"/>
    <w:rsid w:val="005F6134"/>
    <w:rsid w:val="005F6309"/>
    <w:rsid w:val="005F63A1"/>
    <w:rsid w:val="005F66EF"/>
    <w:rsid w:val="005F6F11"/>
    <w:rsid w:val="005F6F5C"/>
    <w:rsid w:val="005F7299"/>
    <w:rsid w:val="005F7304"/>
    <w:rsid w:val="005F7847"/>
    <w:rsid w:val="005F7B19"/>
    <w:rsid w:val="005F7CA6"/>
    <w:rsid w:val="005F7CB5"/>
    <w:rsid w:val="0060032F"/>
    <w:rsid w:val="0060109C"/>
    <w:rsid w:val="006012EB"/>
    <w:rsid w:val="006014A0"/>
    <w:rsid w:val="00601714"/>
    <w:rsid w:val="006017B3"/>
    <w:rsid w:val="00601882"/>
    <w:rsid w:val="00601E08"/>
    <w:rsid w:val="0060248B"/>
    <w:rsid w:val="00602573"/>
    <w:rsid w:val="0060259C"/>
    <w:rsid w:val="00602D64"/>
    <w:rsid w:val="00603086"/>
    <w:rsid w:val="006039D6"/>
    <w:rsid w:val="006039DD"/>
    <w:rsid w:val="00603EA4"/>
    <w:rsid w:val="006041CF"/>
    <w:rsid w:val="00604210"/>
    <w:rsid w:val="00604243"/>
    <w:rsid w:val="006044D4"/>
    <w:rsid w:val="006044EC"/>
    <w:rsid w:val="006047B5"/>
    <w:rsid w:val="006048E1"/>
    <w:rsid w:val="006048E8"/>
    <w:rsid w:val="00604CFB"/>
    <w:rsid w:val="00605025"/>
    <w:rsid w:val="006051D3"/>
    <w:rsid w:val="00605339"/>
    <w:rsid w:val="0060537C"/>
    <w:rsid w:val="0060548F"/>
    <w:rsid w:val="00605569"/>
    <w:rsid w:val="0060579A"/>
    <w:rsid w:val="00605B5D"/>
    <w:rsid w:val="00606FF0"/>
    <w:rsid w:val="00607614"/>
    <w:rsid w:val="006079BE"/>
    <w:rsid w:val="00607E7A"/>
    <w:rsid w:val="00607EC3"/>
    <w:rsid w:val="00610143"/>
    <w:rsid w:val="00610960"/>
    <w:rsid w:val="00611170"/>
    <w:rsid w:val="0061159B"/>
    <w:rsid w:val="0061169E"/>
    <w:rsid w:val="0061174F"/>
    <w:rsid w:val="00612520"/>
    <w:rsid w:val="00612687"/>
    <w:rsid w:val="006127AC"/>
    <w:rsid w:val="00612CA6"/>
    <w:rsid w:val="00612F94"/>
    <w:rsid w:val="0061338C"/>
    <w:rsid w:val="006135C5"/>
    <w:rsid w:val="006138F9"/>
    <w:rsid w:val="0061394A"/>
    <w:rsid w:val="00614012"/>
    <w:rsid w:val="006140D0"/>
    <w:rsid w:val="006144DA"/>
    <w:rsid w:val="006144FF"/>
    <w:rsid w:val="00614971"/>
    <w:rsid w:val="006153C7"/>
    <w:rsid w:val="00615461"/>
    <w:rsid w:val="0061562F"/>
    <w:rsid w:val="00615714"/>
    <w:rsid w:val="00615833"/>
    <w:rsid w:val="00615A33"/>
    <w:rsid w:val="00615A7F"/>
    <w:rsid w:val="00615BDC"/>
    <w:rsid w:val="00615CB5"/>
    <w:rsid w:val="00615DB3"/>
    <w:rsid w:val="00615DD0"/>
    <w:rsid w:val="00615FA7"/>
    <w:rsid w:val="006162A5"/>
    <w:rsid w:val="00616924"/>
    <w:rsid w:val="00616C84"/>
    <w:rsid w:val="006171E7"/>
    <w:rsid w:val="006174F0"/>
    <w:rsid w:val="006177FA"/>
    <w:rsid w:val="00617C29"/>
    <w:rsid w:val="00617C7E"/>
    <w:rsid w:val="00617DC4"/>
    <w:rsid w:val="0062015A"/>
    <w:rsid w:val="0062098E"/>
    <w:rsid w:val="006209F9"/>
    <w:rsid w:val="00620DF3"/>
    <w:rsid w:val="006211F3"/>
    <w:rsid w:val="00621510"/>
    <w:rsid w:val="00621BCE"/>
    <w:rsid w:val="00621DDB"/>
    <w:rsid w:val="00622023"/>
    <w:rsid w:val="006226D0"/>
    <w:rsid w:val="006226E8"/>
    <w:rsid w:val="00622700"/>
    <w:rsid w:val="00622AA7"/>
    <w:rsid w:val="00622D6D"/>
    <w:rsid w:val="00622DD2"/>
    <w:rsid w:val="00622E79"/>
    <w:rsid w:val="006232CF"/>
    <w:rsid w:val="0062359D"/>
    <w:rsid w:val="00623842"/>
    <w:rsid w:val="00623E93"/>
    <w:rsid w:val="0062402B"/>
    <w:rsid w:val="00624262"/>
    <w:rsid w:val="006242C3"/>
    <w:rsid w:val="00624600"/>
    <w:rsid w:val="00624745"/>
    <w:rsid w:val="00624A57"/>
    <w:rsid w:val="00624B04"/>
    <w:rsid w:val="00624BC1"/>
    <w:rsid w:val="006251BF"/>
    <w:rsid w:val="006257F8"/>
    <w:rsid w:val="00625940"/>
    <w:rsid w:val="00625943"/>
    <w:rsid w:val="00625D2C"/>
    <w:rsid w:val="0062618C"/>
    <w:rsid w:val="006263E6"/>
    <w:rsid w:val="006267A9"/>
    <w:rsid w:val="00626BCE"/>
    <w:rsid w:val="00626DE6"/>
    <w:rsid w:val="00627218"/>
    <w:rsid w:val="00627D8F"/>
    <w:rsid w:val="00630335"/>
    <w:rsid w:val="00630394"/>
    <w:rsid w:val="00630402"/>
    <w:rsid w:val="00630930"/>
    <w:rsid w:val="0063093F"/>
    <w:rsid w:val="00630F2B"/>
    <w:rsid w:val="006316E2"/>
    <w:rsid w:val="00631E79"/>
    <w:rsid w:val="00631FFF"/>
    <w:rsid w:val="00632112"/>
    <w:rsid w:val="006322E2"/>
    <w:rsid w:val="00632778"/>
    <w:rsid w:val="00632FA2"/>
    <w:rsid w:val="0063313C"/>
    <w:rsid w:val="006332D0"/>
    <w:rsid w:val="0063373C"/>
    <w:rsid w:val="0063425A"/>
    <w:rsid w:val="00634A06"/>
    <w:rsid w:val="00635052"/>
    <w:rsid w:val="0063515D"/>
    <w:rsid w:val="00635182"/>
    <w:rsid w:val="006355D1"/>
    <w:rsid w:val="006355EB"/>
    <w:rsid w:val="00635DD4"/>
    <w:rsid w:val="00635FCA"/>
    <w:rsid w:val="00636824"/>
    <w:rsid w:val="00636966"/>
    <w:rsid w:val="00637692"/>
    <w:rsid w:val="00637A68"/>
    <w:rsid w:val="006404E3"/>
    <w:rsid w:val="0064097A"/>
    <w:rsid w:val="00640D6A"/>
    <w:rsid w:val="00640FCC"/>
    <w:rsid w:val="00642060"/>
    <w:rsid w:val="006427AA"/>
    <w:rsid w:val="006428AF"/>
    <w:rsid w:val="0064294E"/>
    <w:rsid w:val="00642C77"/>
    <w:rsid w:val="0064304B"/>
    <w:rsid w:val="00643164"/>
    <w:rsid w:val="006433EA"/>
    <w:rsid w:val="00643753"/>
    <w:rsid w:val="00643F1C"/>
    <w:rsid w:val="00644A31"/>
    <w:rsid w:val="00644B56"/>
    <w:rsid w:val="006453E4"/>
    <w:rsid w:val="00645707"/>
    <w:rsid w:val="0064573B"/>
    <w:rsid w:val="006459C6"/>
    <w:rsid w:val="00645A21"/>
    <w:rsid w:val="006462D3"/>
    <w:rsid w:val="00646548"/>
    <w:rsid w:val="0064678B"/>
    <w:rsid w:val="00646843"/>
    <w:rsid w:val="00646AAE"/>
    <w:rsid w:val="00646DA8"/>
    <w:rsid w:val="00646EB1"/>
    <w:rsid w:val="0064704A"/>
    <w:rsid w:val="006470E5"/>
    <w:rsid w:val="006476C3"/>
    <w:rsid w:val="006478F2"/>
    <w:rsid w:val="006479EF"/>
    <w:rsid w:val="00647C30"/>
    <w:rsid w:val="00647E2B"/>
    <w:rsid w:val="00650320"/>
    <w:rsid w:val="006514D3"/>
    <w:rsid w:val="006519A1"/>
    <w:rsid w:val="00651B3F"/>
    <w:rsid w:val="00651C76"/>
    <w:rsid w:val="00651E67"/>
    <w:rsid w:val="00651E94"/>
    <w:rsid w:val="006523D8"/>
    <w:rsid w:val="00652A58"/>
    <w:rsid w:val="00652B5A"/>
    <w:rsid w:val="00652E47"/>
    <w:rsid w:val="00652F69"/>
    <w:rsid w:val="00653434"/>
    <w:rsid w:val="00653704"/>
    <w:rsid w:val="0065389B"/>
    <w:rsid w:val="00653AC1"/>
    <w:rsid w:val="00653F10"/>
    <w:rsid w:val="00654862"/>
    <w:rsid w:val="00654930"/>
    <w:rsid w:val="00654D36"/>
    <w:rsid w:val="00655116"/>
    <w:rsid w:val="00655185"/>
    <w:rsid w:val="0065536F"/>
    <w:rsid w:val="006557B7"/>
    <w:rsid w:val="00655AB6"/>
    <w:rsid w:val="00655DAF"/>
    <w:rsid w:val="00655F3D"/>
    <w:rsid w:val="00655FDA"/>
    <w:rsid w:val="0065624A"/>
    <w:rsid w:val="0065651D"/>
    <w:rsid w:val="00656F02"/>
    <w:rsid w:val="00657053"/>
    <w:rsid w:val="00657278"/>
    <w:rsid w:val="00657548"/>
    <w:rsid w:val="006575C3"/>
    <w:rsid w:val="00657A68"/>
    <w:rsid w:val="00657ADB"/>
    <w:rsid w:val="00657ADD"/>
    <w:rsid w:val="00657B38"/>
    <w:rsid w:val="00657CF2"/>
    <w:rsid w:val="00657E76"/>
    <w:rsid w:val="00657EF7"/>
    <w:rsid w:val="0066038C"/>
    <w:rsid w:val="006603B3"/>
    <w:rsid w:val="00660689"/>
    <w:rsid w:val="006606DA"/>
    <w:rsid w:val="00660908"/>
    <w:rsid w:val="006609D2"/>
    <w:rsid w:val="00660D31"/>
    <w:rsid w:val="00660D61"/>
    <w:rsid w:val="0066188A"/>
    <w:rsid w:val="00661E75"/>
    <w:rsid w:val="006622BD"/>
    <w:rsid w:val="00662617"/>
    <w:rsid w:val="006629BC"/>
    <w:rsid w:val="00662D29"/>
    <w:rsid w:val="00663662"/>
    <w:rsid w:val="00663973"/>
    <w:rsid w:val="00663FEC"/>
    <w:rsid w:val="0066432C"/>
    <w:rsid w:val="0066447E"/>
    <w:rsid w:val="00664628"/>
    <w:rsid w:val="006646E1"/>
    <w:rsid w:val="00664850"/>
    <w:rsid w:val="00664B27"/>
    <w:rsid w:val="00664F93"/>
    <w:rsid w:val="006650B7"/>
    <w:rsid w:val="00666329"/>
    <w:rsid w:val="006663A7"/>
    <w:rsid w:val="00666547"/>
    <w:rsid w:val="006667F8"/>
    <w:rsid w:val="00666B99"/>
    <w:rsid w:val="00666DEB"/>
    <w:rsid w:val="00666E84"/>
    <w:rsid w:val="00667237"/>
    <w:rsid w:val="006672E5"/>
    <w:rsid w:val="0066768F"/>
    <w:rsid w:val="00667EA4"/>
    <w:rsid w:val="006703F5"/>
    <w:rsid w:val="00670491"/>
    <w:rsid w:val="006707A2"/>
    <w:rsid w:val="006707E0"/>
    <w:rsid w:val="00670972"/>
    <w:rsid w:val="00670DCB"/>
    <w:rsid w:val="00670EDA"/>
    <w:rsid w:val="0067166A"/>
    <w:rsid w:val="00671DA8"/>
    <w:rsid w:val="00671FBC"/>
    <w:rsid w:val="006728BA"/>
    <w:rsid w:val="006728BC"/>
    <w:rsid w:val="00672C7B"/>
    <w:rsid w:val="00672D4B"/>
    <w:rsid w:val="00672DE4"/>
    <w:rsid w:val="0067355D"/>
    <w:rsid w:val="00673BEF"/>
    <w:rsid w:val="0067469A"/>
    <w:rsid w:val="00674FAA"/>
    <w:rsid w:val="006751C0"/>
    <w:rsid w:val="00675275"/>
    <w:rsid w:val="00675316"/>
    <w:rsid w:val="00675531"/>
    <w:rsid w:val="0067586E"/>
    <w:rsid w:val="00675F33"/>
    <w:rsid w:val="00675FA6"/>
    <w:rsid w:val="006760FF"/>
    <w:rsid w:val="006762D5"/>
    <w:rsid w:val="00676FD2"/>
    <w:rsid w:val="006771A9"/>
    <w:rsid w:val="00677427"/>
    <w:rsid w:val="006774AF"/>
    <w:rsid w:val="00677566"/>
    <w:rsid w:val="006776A3"/>
    <w:rsid w:val="00677AFE"/>
    <w:rsid w:val="00677B72"/>
    <w:rsid w:val="0068039E"/>
    <w:rsid w:val="00680709"/>
    <w:rsid w:val="0068073F"/>
    <w:rsid w:val="00680B40"/>
    <w:rsid w:val="0068104B"/>
    <w:rsid w:val="00681561"/>
    <w:rsid w:val="00681872"/>
    <w:rsid w:val="00681984"/>
    <w:rsid w:val="006819A6"/>
    <w:rsid w:val="00681BF3"/>
    <w:rsid w:val="00681CC8"/>
    <w:rsid w:val="006824CB"/>
    <w:rsid w:val="006828D1"/>
    <w:rsid w:val="00682946"/>
    <w:rsid w:val="006829AF"/>
    <w:rsid w:val="00682CD8"/>
    <w:rsid w:val="00682DD0"/>
    <w:rsid w:val="00682E67"/>
    <w:rsid w:val="00682F9D"/>
    <w:rsid w:val="006830D9"/>
    <w:rsid w:val="00683A41"/>
    <w:rsid w:val="00684468"/>
    <w:rsid w:val="006844BC"/>
    <w:rsid w:val="006844D2"/>
    <w:rsid w:val="006847B4"/>
    <w:rsid w:val="00684A36"/>
    <w:rsid w:val="00684B2B"/>
    <w:rsid w:val="00684C78"/>
    <w:rsid w:val="00684F16"/>
    <w:rsid w:val="00685678"/>
    <w:rsid w:val="00685B5C"/>
    <w:rsid w:val="0068631B"/>
    <w:rsid w:val="0068679D"/>
    <w:rsid w:val="00686E5D"/>
    <w:rsid w:val="00686F2B"/>
    <w:rsid w:val="00687266"/>
    <w:rsid w:val="00687BCB"/>
    <w:rsid w:val="006903B9"/>
    <w:rsid w:val="00690A03"/>
    <w:rsid w:val="00690A5A"/>
    <w:rsid w:val="00690A69"/>
    <w:rsid w:val="00690D19"/>
    <w:rsid w:val="0069114E"/>
    <w:rsid w:val="0069127D"/>
    <w:rsid w:val="006912A6"/>
    <w:rsid w:val="00691313"/>
    <w:rsid w:val="0069168A"/>
    <w:rsid w:val="006916AD"/>
    <w:rsid w:val="006918ED"/>
    <w:rsid w:val="00691A52"/>
    <w:rsid w:val="00691C15"/>
    <w:rsid w:val="00691DFF"/>
    <w:rsid w:val="00692439"/>
    <w:rsid w:val="00692DB1"/>
    <w:rsid w:val="00692E38"/>
    <w:rsid w:val="00692F37"/>
    <w:rsid w:val="006930D8"/>
    <w:rsid w:val="00693285"/>
    <w:rsid w:val="006933B2"/>
    <w:rsid w:val="00693572"/>
    <w:rsid w:val="00693738"/>
    <w:rsid w:val="00693791"/>
    <w:rsid w:val="006939DE"/>
    <w:rsid w:val="00693AD2"/>
    <w:rsid w:val="00693C29"/>
    <w:rsid w:val="00693C9C"/>
    <w:rsid w:val="00693E22"/>
    <w:rsid w:val="00693E35"/>
    <w:rsid w:val="0069477F"/>
    <w:rsid w:val="00694943"/>
    <w:rsid w:val="00694B4F"/>
    <w:rsid w:val="00694C08"/>
    <w:rsid w:val="00694D73"/>
    <w:rsid w:val="00694E5E"/>
    <w:rsid w:val="0069500F"/>
    <w:rsid w:val="00695129"/>
    <w:rsid w:val="006953F6"/>
    <w:rsid w:val="00695513"/>
    <w:rsid w:val="00695729"/>
    <w:rsid w:val="006958A2"/>
    <w:rsid w:val="0069598C"/>
    <w:rsid w:val="00695C34"/>
    <w:rsid w:val="00695D92"/>
    <w:rsid w:val="006961B0"/>
    <w:rsid w:val="006961D4"/>
    <w:rsid w:val="0069654C"/>
    <w:rsid w:val="006966FF"/>
    <w:rsid w:val="00696A2B"/>
    <w:rsid w:val="00696B43"/>
    <w:rsid w:val="00696CFE"/>
    <w:rsid w:val="00697400"/>
    <w:rsid w:val="006974A9"/>
    <w:rsid w:val="006974CD"/>
    <w:rsid w:val="00697663"/>
    <w:rsid w:val="0069766E"/>
    <w:rsid w:val="006978C3"/>
    <w:rsid w:val="00697A3F"/>
    <w:rsid w:val="00697E22"/>
    <w:rsid w:val="00697F24"/>
    <w:rsid w:val="006A0202"/>
    <w:rsid w:val="006A0CC2"/>
    <w:rsid w:val="006A1058"/>
    <w:rsid w:val="006A116D"/>
    <w:rsid w:val="006A118D"/>
    <w:rsid w:val="006A13F7"/>
    <w:rsid w:val="006A1745"/>
    <w:rsid w:val="006A1D93"/>
    <w:rsid w:val="006A24C1"/>
    <w:rsid w:val="006A2710"/>
    <w:rsid w:val="006A2836"/>
    <w:rsid w:val="006A2863"/>
    <w:rsid w:val="006A2C9E"/>
    <w:rsid w:val="006A2EA6"/>
    <w:rsid w:val="006A32C3"/>
    <w:rsid w:val="006A3456"/>
    <w:rsid w:val="006A356D"/>
    <w:rsid w:val="006A3866"/>
    <w:rsid w:val="006A388D"/>
    <w:rsid w:val="006A3972"/>
    <w:rsid w:val="006A40F4"/>
    <w:rsid w:val="006A4230"/>
    <w:rsid w:val="006A4232"/>
    <w:rsid w:val="006A4321"/>
    <w:rsid w:val="006A4324"/>
    <w:rsid w:val="006A4760"/>
    <w:rsid w:val="006A49A1"/>
    <w:rsid w:val="006A4CE7"/>
    <w:rsid w:val="006A4F9A"/>
    <w:rsid w:val="006A51AF"/>
    <w:rsid w:val="006A55EA"/>
    <w:rsid w:val="006A55FD"/>
    <w:rsid w:val="006A5852"/>
    <w:rsid w:val="006A5C3B"/>
    <w:rsid w:val="006A5FCD"/>
    <w:rsid w:val="006A600C"/>
    <w:rsid w:val="006A67D6"/>
    <w:rsid w:val="006A6B0C"/>
    <w:rsid w:val="006A6B68"/>
    <w:rsid w:val="006A6FD0"/>
    <w:rsid w:val="006A7049"/>
    <w:rsid w:val="006A712D"/>
    <w:rsid w:val="006A72A4"/>
    <w:rsid w:val="006A7567"/>
    <w:rsid w:val="006A78C8"/>
    <w:rsid w:val="006B00AA"/>
    <w:rsid w:val="006B0549"/>
    <w:rsid w:val="006B0604"/>
    <w:rsid w:val="006B08F3"/>
    <w:rsid w:val="006B0B25"/>
    <w:rsid w:val="006B12A6"/>
    <w:rsid w:val="006B159E"/>
    <w:rsid w:val="006B16B3"/>
    <w:rsid w:val="006B20F8"/>
    <w:rsid w:val="006B2265"/>
    <w:rsid w:val="006B283E"/>
    <w:rsid w:val="006B301B"/>
    <w:rsid w:val="006B3407"/>
    <w:rsid w:val="006B3573"/>
    <w:rsid w:val="006B3733"/>
    <w:rsid w:val="006B383B"/>
    <w:rsid w:val="006B46BB"/>
    <w:rsid w:val="006B4A8D"/>
    <w:rsid w:val="006B53CF"/>
    <w:rsid w:val="006B545D"/>
    <w:rsid w:val="006B5BB1"/>
    <w:rsid w:val="006B5C8B"/>
    <w:rsid w:val="006B5F49"/>
    <w:rsid w:val="006B6538"/>
    <w:rsid w:val="006B666D"/>
    <w:rsid w:val="006B6769"/>
    <w:rsid w:val="006B6B5C"/>
    <w:rsid w:val="006B6BA3"/>
    <w:rsid w:val="006B6CA0"/>
    <w:rsid w:val="006B6E82"/>
    <w:rsid w:val="006B71B9"/>
    <w:rsid w:val="006B755F"/>
    <w:rsid w:val="006B75D8"/>
    <w:rsid w:val="006B7B62"/>
    <w:rsid w:val="006B7E42"/>
    <w:rsid w:val="006B7F6E"/>
    <w:rsid w:val="006C0002"/>
    <w:rsid w:val="006C01C7"/>
    <w:rsid w:val="006C0736"/>
    <w:rsid w:val="006C0794"/>
    <w:rsid w:val="006C080F"/>
    <w:rsid w:val="006C0942"/>
    <w:rsid w:val="006C0AE1"/>
    <w:rsid w:val="006C0AF3"/>
    <w:rsid w:val="006C0F92"/>
    <w:rsid w:val="006C107B"/>
    <w:rsid w:val="006C1670"/>
    <w:rsid w:val="006C1960"/>
    <w:rsid w:val="006C1972"/>
    <w:rsid w:val="006C1B76"/>
    <w:rsid w:val="006C1BED"/>
    <w:rsid w:val="006C1C91"/>
    <w:rsid w:val="006C226B"/>
    <w:rsid w:val="006C25D6"/>
    <w:rsid w:val="006C2797"/>
    <w:rsid w:val="006C2945"/>
    <w:rsid w:val="006C2AF4"/>
    <w:rsid w:val="006C2CDC"/>
    <w:rsid w:val="006C2EC0"/>
    <w:rsid w:val="006C33FB"/>
    <w:rsid w:val="006C3401"/>
    <w:rsid w:val="006C3449"/>
    <w:rsid w:val="006C34D0"/>
    <w:rsid w:val="006C3524"/>
    <w:rsid w:val="006C35DF"/>
    <w:rsid w:val="006C3AFA"/>
    <w:rsid w:val="006C3B32"/>
    <w:rsid w:val="006C3E01"/>
    <w:rsid w:val="006C412D"/>
    <w:rsid w:val="006C436D"/>
    <w:rsid w:val="006C4B36"/>
    <w:rsid w:val="006C4F60"/>
    <w:rsid w:val="006C509D"/>
    <w:rsid w:val="006C5446"/>
    <w:rsid w:val="006C5635"/>
    <w:rsid w:val="006C5C58"/>
    <w:rsid w:val="006C5FCE"/>
    <w:rsid w:val="006C619E"/>
    <w:rsid w:val="006C655A"/>
    <w:rsid w:val="006C6713"/>
    <w:rsid w:val="006C6A8B"/>
    <w:rsid w:val="006C6B4F"/>
    <w:rsid w:val="006C6F25"/>
    <w:rsid w:val="006C6FAF"/>
    <w:rsid w:val="006C708E"/>
    <w:rsid w:val="006C720C"/>
    <w:rsid w:val="006C75AA"/>
    <w:rsid w:val="006C7ABB"/>
    <w:rsid w:val="006D0141"/>
    <w:rsid w:val="006D045D"/>
    <w:rsid w:val="006D0469"/>
    <w:rsid w:val="006D0980"/>
    <w:rsid w:val="006D0E08"/>
    <w:rsid w:val="006D1793"/>
    <w:rsid w:val="006D17BD"/>
    <w:rsid w:val="006D20A4"/>
    <w:rsid w:val="006D22AD"/>
    <w:rsid w:val="006D2450"/>
    <w:rsid w:val="006D2495"/>
    <w:rsid w:val="006D2709"/>
    <w:rsid w:val="006D27A6"/>
    <w:rsid w:val="006D27C7"/>
    <w:rsid w:val="006D2845"/>
    <w:rsid w:val="006D2C2E"/>
    <w:rsid w:val="006D3285"/>
    <w:rsid w:val="006D329F"/>
    <w:rsid w:val="006D334E"/>
    <w:rsid w:val="006D337F"/>
    <w:rsid w:val="006D3744"/>
    <w:rsid w:val="006D3E47"/>
    <w:rsid w:val="006D3EE7"/>
    <w:rsid w:val="006D4555"/>
    <w:rsid w:val="006D4AC9"/>
    <w:rsid w:val="006D4C70"/>
    <w:rsid w:val="006D4D58"/>
    <w:rsid w:val="006D4D60"/>
    <w:rsid w:val="006D51F7"/>
    <w:rsid w:val="006D5477"/>
    <w:rsid w:val="006D5618"/>
    <w:rsid w:val="006D57B3"/>
    <w:rsid w:val="006D5974"/>
    <w:rsid w:val="006D59DE"/>
    <w:rsid w:val="006D5B47"/>
    <w:rsid w:val="006D603A"/>
    <w:rsid w:val="006D6381"/>
    <w:rsid w:val="006D63D2"/>
    <w:rsid w:val="006D64B7"/>
    <w:rsid w:val="006D6960"/>
    <w:rsid w:val="006D6B57"/>
    <w:rsid w:val="006D6C5F"/>
    <w:rsid w:val="006D6CD8"/>
    <w:rsid w:val="006D6CE2"/>
    <w:rsid w:val="006D6EA1"/>
    <w:rsid w:val="006D6EA2"/>
    <w:rsid w:val="006D7087"/>
    <w:rsid w:val="006D7125"/>
    <w:rsid w:val="006D7186"/>
    <w:rsid w:val="006D75E7"/>
    <w:rsid w:val="006D7D16"/>
    <w:rsid w:val="006D7E03"/>
    <w:rsid w:val="006E08D5"/>
    <w:rsid w:val="006E0AEC"/>
    <w:rsid w:val="006E0E5B"/>
    <w:rsid w:val="006E101D"/>
    <w:rsid w:val="006E1271"/>
    <w:rsid w:val="006E137F"/>
    <w:rsid w:val="006E15CE"/>
    <w:rsid w:val="006E15FB"/>
    <w:rsid w:val="006E194D"/>
    <w:rsid w:val="006E1ED1"/>
    <w:rsid w:val="006E201F"/>
    <w:rsid w:val="006E2111"/>
    <w:rsid w:val="006E23F9"/>
    <w:rsid w:val="006E2589"/>
    <w:rsid w:val="006E2BEF"/>
    <w:rsid w:val="006E2D1D"/>
    <w:rsid w:val="006E3441"/>
    <w:rsid w:val="006E36BE"/>
    <w:rsid w:val="006E36E7"/>
    <w:rsid w:val="006E3843"/>
    <w:rsid w:val="006E3CEF"/>
    <w:rsid w:val="006E4156"/>
    <w:rsid w:val="006E4439"/>
    <w:rsid w:val="006E496A"/>
    <w:rsid w:val="006E4AC5"/>
    <w:rsid w:val="006E4C3B"/>
    <w:rsid w:val="006E52B8"/>
    <w:rsid w:val="006E547D"/>
    <w:rsid w:val="006E582B"/>
    <w:rsid w:val="006E59AC"/>
    <w:rsid w:val="006E5AEF"/>
    <w:rsid w:val="006E5E76"/>
    <w:rsid w:val="006E5EFD"/>
    <w:rsid w:val="006E62C7"/>
    <w:rsid w:val="006E65B7"/>
    <w:rsid w:val="006E6860"/>
    <w:rsid w:val="006E6BFA"/>
    <w:rsid w:val="006E6F17"/>
    <w:rsid w:val="006E6F8C"/>
    <w:rsid w:val="006E6FB3"/>
    <w:rsid w:val="006E71BA"/>
    <w:rsid w:val="006E74BA"/>
    <w:rsid w:val="006E7565"/>
    <w:rsid w:val="006E76BE"/>
    <w:rsid w:val="006E77EF"/>
    <w:rsid w:val="006E7917"/>
    <w:rsid w:val="006E7F55"/>
    <w:rsid w:val="006F00FA"/>
    <w:rsid w:val="006F0126"/>
    <w:rsid w:val="006F03B1"/>
    <w:rsid w:val="006F0650"/>
    <w:rsid w:val="006F0918"/>
    <w:rsid w:val="006F0CFD"/>
    <w:rsid w:val="006F0DB4"/>
    <w:rsid w:val="006F0DED"/>
    <w:rsid w:val="006F13A8"/>
    <w:rsid w:val="006F1521"/>
    <w:rsid w:val="006F1794"/>
    <w:rsid w:val="006F1DDC"/>
    <w:rsid w:val="006F2021"/>
    <w:rsid w:val="006F224C"/>
    <w:rsid w:val="006F2306"/>
    <w:rsid w:val="006F29CA"/>
    <w:rsid w:val="006F2ABE"/>
    <w:rsid w:val="006F2ADB"/>
    <w:rsid w:val="006F2C85"/>
    <w:rsid w:val="006F34D8"/>
    <w:rsid w:val="006F3A9F"/>
    <w:rsid w:val="006F3F8E"/>
    <w:rsid w:val="006F3F92"/>
    <w:rsid w:val="006F404C"/>
    <w:rsid w:val="006F414A"/>
    <w:rsid w:val="006F41AB"/>
    <w:rsid w:val="006F438D"/>
    <w:rsid w:val="006F43BC"/>
    <w:rsid w:val="006F4B90"/>
    <w:rsid w:val="006F4BA2"/>
    <w:rsid w:val="006F4FC0"/>
    <w:rsid w:val="006F51BE"/>
    <w:rsid w:val="006F55AB"/>
    <w:rsid w:val="006F56A2"/>
    <w:rsid w:val="006F5878"/>
    <w:rsid w:val="006F5973"/>
    <w:rsid w:val="006F5AAF"/>
    <w:rsid w:val="006F5DA8"/>
    <w:rsid w:val="006F5DE4"/>
    <w:rsid w:val="006F6211"/>
    <w:rsid w:val="006F6BD3"/>
    <w:rsid w:val="006F6E04"/>
    <w:rsid w:val="006F6E30"/>
    <w:rsid w:val="006F6E57"/>
    <w:rsid w:val="006F7056"/>
    <w:rsid w:val="006F71D7"/>
    <w:rsid w:val="006F7378"/>
    <w:rsid w:val="006F7795"/>
    <w:rsid w:val="007000C8"/>
    <w:rsid w:val="007008C5"/>
    <w:rsid w:val="007008D4"/>
    <w:rsid w:val="00700AEC"/>
    <w:rsid w:val="00700EE2"/>
    <w:rsid w:val="007010AF"/>
    <w:rsid w:val="00701238"/>
    <w:rsid w:val="00701289"/>
    <w:rsid w:val="00701A4B"/>
    <w:rsid w:val="00701E15"/>
    <w:rsid w:val="00701E85"/>
    <w:rsid w:val="0070201B"/>
    <w:rsid w:val="0070258C"/>
    <w:rsid w:val="0070259C"/>
    <w:rsid w:val="007026E0"/>
    <w:rsid w:val="007026EF"/>
    <w:rsid w:val="007028A3"/>
    <w:rsid w:val="00702E4F"/>
    <w:rsid w:val="00703364"/>
    <w:rsid w:val="0070356A"/>
    <w:rsid w:val="007038BF"/>
    <w:rsid w:val="00704492"/>
    <w:rsid w:val="00704C7A"/>
    <w:rsid w:val="00705227"/>
    <w:rsid w:val="0070527B"/>
    <w:rsid w:val="0070581A"/>
    <w:rsid w:val="00705924"/>
    <w:rsid w:val="00705AD6"/>
    <w:rsid w:val="00705AEA"/>
    <w:rsid w:val="00705BEF"/>
    <w:rsid w:val="00705DB2"/>
    <w:rsid w:val="00705E35"/>
    <w:rsid w:val="00706C6A"/>
    <w:rsid w:val="00706D82"/>
    <w:rsid w:val="00707349"/>
    <w:rsid w:val="0070738E"/>
    <w:rsid w:val="00707431"/>
    <w:rsid w:val="00710158"/>
    <w:rsid w:val="0071039C"/>
    <w:rsid w:val="007103D1"/>
    <w:rsid w:val="007105B7"/>
    <w:rsid w:val="00710658"/>
    <w:rsid w:val="00710E5F"/>
    <w:rsid w:val="00710FDE"/>
    <w:rsid w:val="00711416"/>
    <w:rsid w:val="00711659"/>
    <w:rsid w:val="00712180"/>
    <w:rsid w:val="00712622"/>
    <w:rsid w:val="0071326E"/>
    <w:rsid w:val="00713811"/>
    <w:rsid w:val="0071386B"/>
    <w:rsid w:val="00713C06"/>
    <w:rsid w:val="00714518"/>
    <w:rsid w:val="00714549"/>
    <w:rsid w:val="007145F6"/>
    <w:rsid w:val="00714719"/>
    <w:rsid w:val="00714D51"/>
    <w:rsid w:val="00715200"/>
    <w:rsid w:val="00715664"/>
    <w:rsid w:val="0071583E"/>
    <w:rsid w:val="00715959"/>
    <w:rsid w:val="00715BA4"/>
    <w:rsid w:val="00715BCC"/>
    <w:rsid w:val="00715C2F"/>
    <w:rsid w:val="00715CBD"/>
    <w:rsid w:val="0071608E"/>
    <w:rsid w:val="00716558"/>
    <w:rsid w:val="00717070"/>
    <w:rsid w:val="007170D3"/>
    <w:rsid w:val="007171EC"/>
    <w:rsid w:val="00717216"/>
    <w:rsid w:val="007174BF"/>
    <w:rsid w:val="00717655"/>
    <w:rsid w:val="00717C6D"/>
    <w:rsid w:val="00717CBA"/>
    <w:rsid w:val="007201BA"/>
    <w:rsid w:val="0072024F"/>
    <w:rsid w:val="007203E4"/>
    <w:rsid w:val="00720442"/>
    <w:rsid w:val="00720508"/>
    <w:rsid w:val="00720B56"/>
    <w:rsid w:val="00720FE9"/>
    <w:rsid w:val="00721A75"/>
    <w:rsid w:val="00721AFC"/>
    <w:rsid w:val="00721C9F"/>
    <w:rsid w:val="007222C0"/>
    <w:rsid w:val="007226E3"/>
    <w:rsid w:val="00722713"/>
    <w:rsid w:val="00722F23"/>
    <w:rsid w:val="00722F56"/>
    <w:rsid w:val="007238FC"/>
    <w:rsid w:val="00723943"/>
    <w:rsid w:val="007239A4"/>
    <w:rsid w:val="00723DDE"/>
    <w:rsid w:val="00723E55"/>
    <w:rsid w:val="00723F52"/>
    <w:rsid w:val="00723F67"/>
    <w:rsid w:val="00724648"/>
    <w:rsid w:val="00724CCB"/>
    <w:rsid w:val="0072543C"/>
    <w:rsid w:val="0072544C"/>
    <w:rsid w:val="007256E9"/>
    <w:rsid w:val="0072596B"/>
    <w:rsid w:val="007260E6"/>
    <w:rsid w:val="00726214"/>
    <w:rsid w:val="0072624F"/>
    <w:rsid w:val="007262C6"/>
    <w:rsid w:val="007265EC"/>
    <w:rsid w:val="007265F7"/>
    <w:rsid w:val="0072692A"/>
    <w:rsid w:val="00726E57"/>
    <w:rsid w:val="0073092A"/>
    <w:rsid w:val="00730AC2"/>
    <w:rsid w:val="00730B7C"/>
    <w:rsid w:val="00730C6C"/>
    <w:rsid w:val="00730F7C"/>
    <w:rsid w:val="007314B3"/>
    <w:rsid w:val="007319A0"/>
    <w:rsid w:val="00731D08"/>
    <w:rsid w:val="00732085"/>
    <w:rsid w:val="00732331"/>
    <w:rsid w:val="007324A1"/>
    <w:rsid w:val="00732F13"/>
    <w:rsid w:val="0073362B"/>
    <w:rsid w:val="00733929"/>
    <w:rsid w:val="00734034"/>
    <w:rsid w:val="007343B8"/>
    <w:rsid w:val="0073479C"/>
    <w:rsid w:val="00734801"/>
    <w:rsid w:val="00734968"/>
    <w:rsid w:val="00734DB5"/>
    <w:rsid w:val="00734E9B"/>
    <w:rsid w:val="0073541B"/>
    <w:rsid w:val="00735988"/>
    <w:rsid w:val="00736715"/>
    <w:rsid w:val="00736852"/>
    <w:rsid w:val="00736A96"/>
    <w:rsid w:val="00736C7C"/>
    <w:rsid w:val="00736DF4"/>
    <w:rsid w:val="0073736B"/>
    <w:rsid w:val="007373F8"/>
    <w:rsid w:val="007374D7"/>
    <w:rsid w:val="00737674"/>
    <w:rsid w:val="00737864"/>
    <w:rsid w:val="00737962"/>
    <w:rsid w:val="007405F2"/>
    <w:rsid w:val="00740809"/>
    <w:rsid w:val="00740A1A"/>
    <w:rsid w:val="00740E32"/>
    <w:rsid w:val="00741302"/>
    <w:rsid w:val="0074136B"/>
    <w:rsid w:val="007415C8"/>
    <w:rsid w:val="007419F4"/>
    <w:rsid w:val="007421F8"/>
    <w:rsid w:val="0074248E"/>
    <w:rsid w:val="007424B3"/>
    <w:rsid w:val="007426A2"/>
    <w:rsid w:val="00742A06"/>
    <w:rsid w:val="00742E9A"/>
    <w:rsid w:val="00742F9E"/>
    <w:rsid w:val="00743025"/>
    <w:rsid w:val="00743104"/>
    <w:rsid w:val="007431ED"/>
    <w:rsid w:val="00743635"/>
    <w:rsid w:val="0074370F"/>
    <w:rsid w:val="007439F5"/>
    <w:rsid w:val="00743A0B"/>
    <w:rsid w:val="00743BB6"/>
    <w:rsid w:val="00743D32"/>
    <w:rsid w:val="00743E33"/>
    <w:rsid w:val="007442DD"/>
    <w:rsid w:val="0074436C"/>
    <w:rsid w:val="00744A13"/>
    <w:rsid w:val="007450E3"/>
    <w:rsid w:val="00745523"/>
    <w:rsid w:val="007455EE"/>
    <w:rsid w:val="00746380"/>
    <w:rsid w:val="0074639E"/>
    <w:rsid w:val="007467EE"/>
    <w:rsid w:val="00746968"/>
    <w:rsid w:val="00746FE3"/>
    <w:rsid w:val="00747014"/>
    <w:rsid w:val="0074728F"/>
    <w:rsid w:val="0074773A"/>
    <w:rsid w:val="00747F37"/>
    <w:rsid w:val="00747FF8"/>
    <w:rsid w:val="0075035C"/>
    <w:rsid w:val="007509CC"/>
    <w:rsid w:val="00750A46"/>
    <w:rsid w:val="00750ADB"/>
    <w:rsid w:val="00750B93"/>
    <w:rsid w:val="00750F45"/>
    <w:rsid w:val="00751127"/>
    <w:rsid w:val="00751134"/>
    <w:rsid w:val="00751242"/>
    <w:rsid w:val="00751308"/>
    <w:rsid w:val="007517A2"/>
    <w:rsid w:val="007519AA"/>
    <w:rsid w:val="00751B1F"/>
    <w:rsid w:val="00752288"/>
    <w:rsid w:val="007523A7"/>
    <w:rsid w:val="00752552"/>
    <w:rsid w:val="00752A88"/>
    <w:rsid w:val="00752B61"/>
    <w:rsid w:val="00752BB6"/>
    <w:rsid w:val="00752DB3"/>
    <w:rsid w:val="00752DF5"/>
    <w:rsid w:val="0075312B"/>
    <w:rsid w:val="00753408"/>
    <w:rsid w:val="00753BE9"/>
    <w:rsid w:val="00753DAF"/>
    <w:rsid w:val="0075475B"/>
    <w:rsid w:val="007549A9"/>
    <w:rsid w:val="00754E4D"/>
    <w:rsid w:val="00754E88"/>
    <w:rsid w:val="00754EA2"/>
    <w:rsid w:val="007550B5"/>
    <w:rsid w:val="0075525A"/>
    <w:rsid w:val="007552B7"/>
    <w:rsid w:val="007557F9"/>
    <w:rsid w:val="00755CD2"/>
    <w:rsid w:val="007562E1"/>
    <w:rsid w:val="007563C7"/>
    <w:rsid w:val="007565DD"/>
    <w:rsid w:val="0075671C"/>
    <w:rsid w:val="00756A5B"/>
    <w:rsid w:val="00756B3A"/>
    <w:rsid w:val="00756D31"/>
    <w:rsid w:val="007570BF"/>
    <w:rsid w:val="007573C4"/>
    <w:rsid w:val="007573E4"/>
    <w:rsid w:val="007574E3"/>
    <w:rsid w:val="007576E4"/>
    <w:rsid w:val="007578C9"/>
    <w:rsid w:val="00757995"/>
    <w:rsid w:val="00757B3E"/>
    <w:rsid w:val="00757D95"/>
    <w:rsid w:val="00757FE5"/>
    <w:rsid w:val="0076007A"/>
    <w:rsid w:val="007600FA"/>
    <w:rsid w:val="0076030C"/>
    <w:rsid w:val="007604A1"/>
    <w:rsid w:val="007606BA"/>
    <w:rsid w:val="0076093D"/>
    <w:rsid w:val="0076116F"/>
    <w:rsid w:val="0076184F"/>
    <w:rsid w:val="00761AE0"/>
    <w:rsid w:val="00761BEB"/>
    <w:rsid w:val="00761CEC"/>
    <w:rsid w:val="00761DA0"/>
    <w:rsid w:val="00761DB8"/>
    <w:rsid w:val="007621CC"/>
    <w:rsid w:val="007622D7"/>
    <w:rsid w:val="00762482"/>
    <w:rsid w:val="007628C1"/>
    <w:rsid w:val="00762DA2"/>
    <w:rsid w:val="00762DF9"/>
    <w:rsid w:val="007632B3"/>
    <w:rsid w:val="007634E0"/>
    <w:rsid w:val="0076358A"/>
    <w:rsid w:val="00763F34"/>
    <w:rsid w:val="00764457"/>
    <w:rsid w:val="007644C1"/>
    <w:rsid w:val="0076499B"/>
    <w:rsid w:val="00764C44"/>
    <w:rsid w:val="00764D01"/>
    <w:rsid w:val="00764D5E"/>
    <w:rsid w:val="00764D9B"/>
    <w:rsid w:val="00764E65"/>
    <w:rsid w:val="00764F98"/>
    <w:rsid w:val="0076525F"/>
    <w:rsid w:val="00765319"/>
    <w:rsid w:val="0076544B"/>
    <w:rsid w:val="00765FFC"/>
    <w:rsid w:val="007664C3"/>
    <w:rsid w:val="00766502"/>
    <w:rsid w:val="0076668F"/>
    <w:rsid w:val="00766A48"/>
    <w:rsid w:val="00766BF6"/>
    <w:rsid w:val="00766F38"/>
    <w:rsid w:val="0076730D"/>
    <w:rsid w:val="00767996"/>
    <w:rsid w:val="00767AD2"/>
    <w:rsid w:val="00767DD0"/>
    <w:rsid w:val="00770317"/>
    <w:rsid w:val="0077047D"/>
    <w:rsid w:val="007707D4"/>
    <w:rsid w:val="0077089A"/>
    <w:rsid w:val="00770D6E"/>
    <w:rsid w:val="00770F62"/>
    <w:rsid w:val="00770F6B"/>
    <w:rsid w:val="0077121D"/>
    <w:rsid w:val="00771234"/>
    <w:rsid w:val="00771407"/>
    <w:rsid w:val="00771415"/>
    <w:rsid w:val="007719AD"/>
    <w:rsid w:val="00771AC4"/>
    <w:rsid w:val="007722B1"/>
    <w:rsid w:val="007725FA"/>
    <w:rsid w:val="0077272D"/>
    <w:rsid w:val="007728F9"/>
    <w:rsid w:val="00772C5B"/>
    <w:rsid w:val="00772F4A"/>
    <w:rsid w:val="007731DB"/>
    <w:rsid w:val="00773221"/>
    <w:rsid w:val="00773348"/>
    <w:rsid w:val="00774185"/>
    <w:rsid w:val="00774392"/>
    <w:rsid w:val="007745E7"/>
    <w:rsid w:val="00774934"/>
    <w:rsid w:val="00774DD0"/>
    <w:rsid w:val="00775992"/>
    <w:rsid w:val="00775ABE"/>
    <w:rsid w:val="0077643A"/>
    <w:rsid w:val="00776960"/>
    <w:rsid w:val="00776BFA"/>
    <w:rsid w:val="0077788C"/>
    <w:rsid w:val="00777EA7"/>
    <w:rsid w:val="00777F84"/>
    <w:rsid w:val="007800C1"/>
    <w:rsid w:val="00780BF6"/>
    <w:rsid w:val="00780C48"/>
    <w:rsid w:val="00781700"/>
    <w:rsid w:val="007818B0"/>
    <w:rsid w:val="00781D61"/>
    <w:rsid w:val="00781DF0"/>
    <w:rsid w:val="00782314"/>
    <w:rsid w:val="007824CC"/>
    <w:rsid w:val="00782534"/>
    <w:rsid w:val="007825F2"/>
    <w:rsid w:val="0078287F"/>
    <w:rsid w:val="00782E0F"/>
    <w:rsid w:val="00782E3F"/>
    <w:rsid w:val="007834E9"/>
    <w:rsid w:val="00783756"/>
    <w:rsid w:val="00783957"/>
    <w:rsid w:val="00783978"/>
    <w:rsid w:val="0078398E"/>
    <w:rsid w:val="007839D6"/>
    <w:rsid w:val="0078417A"/>
    <w:rsid w:val="007841FE"/>
    <w:rsid w:val="00784963"/>
    <w:rsid w:val="00784A3C"/>
    <w:rsid w:val="00784C0B"/>
    <w:rsid w:val="00784C8B"/>
    <w:rsid w:val="00784CF7"/>
    <w:rsid w:val="00784EA1"/>
    <w:rsid w:val="007853DE"/>
    <w:rsid w:val="00785684"/>
    <w:rsid w:val="00785A38"/>
    <w:rsid w:val="00785AFB"/>
    <w:rsid w:val="00785BC9"/>
    <w:rsid w:val="00785C75"/>
    <w:rsid w:val="00786228"/>
    <w:rsid w:val="007863CC"/>
    <w:rsid w:val="007864E3"/>
    <w:rsid w:val="00786505"/>
    <w:rsid w:val="00786999"/>
    <w:rsid w:val="00786A38"/>
    <w:rsid w:val="00786F4A"/>
    <w:rsid w:val="0078723D"/>
    <w:rsid w:val="007876BA"/>
    <w:rsid w:val="00787708"/>
    <w:rsid w:val="00787941"/>
    <w:rsid w:val="00787E74"/>
    <w:rsid w:val="00790A53"/>
    <w:rsid w:val="0079159F"/>
    <w:rsid w:val="0079169A"/>
    <w:rsid w:val="00791EC6"/>
    <w:rsid w:val="0079224E"/>
    <w:rsid w:val="0079284C"/>
    <w:rsid w:val="0079297F"/>
    <w:rsid w:val="00792C07"/>
    <w:rsid w:val="00792CAB"/>
    <w:rsid w:val="00792CBE"/>
    <w:rsid w:val="00793258"/>
    <w:rsid w:val="0079339D"/>
    <w:rsid w:val="007936EC"/>
    <w:rsid w:val="00793ABA"/>
    <w:rsid w:val="00793BC2"/>
    <w:rsid w:val="00793BD7"/>
    <w:rsid w:val="00793F09"/>
    <w:rsid w:val="00794036"/>
    <w:rsid w:val="00794192"/>
    <w:rsid w:val="00794593"/>
    <w:rsid w:val="00794605"/>
    <w:rsid w:val="0079466D"/>
    <w:rsid w:val="00794778"/>
    <w:rsid w:val="00794C73"/>
    <w:rsid w:val="00794CBC"/>
    <w:rsid w:val="00794D0D"/>
    <w:rsid w:val="00795013"/>
    <w:rsid w:val="00795050"/>
    <w:rsid w:val="00795671"/>
    <w:rsid w:val="00795B30"/>
    <w:rsid w:val="00795E3C"/>
    <w:rsid w:val="00796241"/>
    <w:rsid w:val="007962A3"/>
    <w:rsid w:val="007973CA"/>
    <w:rsid w:val="0079743F"/>
    <w:rsid w:val="0079777C"/>
    <w:rsid w:val="00797822"/>
    <w:rsid w:val="007A0623"/>
    <w:rsid w:val="007A085E"/>
    <w:rsid w:val="007A0B30"/>
    <w:rsid w:val="007A0DCB"/>
    <w:rsid w:val="007A1A62"/>
    <w:rsid w:val="007A1D7F"/>
    <w:rsid w:val="007A1FE2"/>
    <w:rsid w:val="007A201A"/>
    <w:rsid w:val="007A2047"/>
    <w:rsid w:val="007A21CB"/>
    <w:rsid w:val="007A21CF"/>
    <w:rsid w:val="007A24F0"/>
    <w:rsid w:val="007A2624"/>
    <w:rsid w:val="007A2840"/>
    <w:rsid w:val="007A2E37"/>
    <w:rsid w:val="007A2E7E"/>
    <w:rsid w:val="007A3176"/>
    <w:rsid w:val="007A31BD"/>
    <w:rsid w:val="007A3462"/>
    <w:rsid w:val="007A36BC"/>
    <w:rsid w:val="007A3ABA"/>
    <w:rsid w:val="007A3AD9"/>
    <w:rsid w:val="007A4195"/>
    <w:rsid w:val="007A42AC"/>
    <w:rsid w:val="007A4317"/>
    <w:rsid w:val="007A453A"/>
    <w:rsid w:val="007A46D4"/>
    <w:rsid w:val="007A4862"/>
    <w:rsid w:val="007A58FE"/>
    <w:rsid w:val="007A5941"/>
    <w:rsid w:val="007A63FD"/>
    <w:rsid w:val="007A64EA"/>
    <w:rsid w:val="007A66A2"/>
    <w:rsid w:val="007A6DB1"/>
    <w:rsid w:val="007A6E4D"/>
    <w:rsid w:val="007A6FDA"/>
    <w:rsid w:val="007A704C"/>
    <w:rsid w:val="007A75F6"/>
    <w:rsid w:val="007A7628"/>
    <w:rsid w:val="007A784E"/>
    <w:rsid w:val="007A7A0D"/>
    <w:rsid w:val="007B0710"/>
    <w:rsid w:val="007B0803"/>
    <w:rsid w:val="007B0A05"/>
    <w:rsid w:val="007B1014"/>
    <w:rsid w:val="007B1DBF"/>
    <w:rsid w:val="007B2141"/>
    <w:rsid w:val="007B22C1"/>
    <w:rsid w:val="007B2620"/>
    <w:rsid w:val="007B2837"/>
    <w:rsid w:val="007B2851"/>
    <w:rsid w:val="007B28E5"/>
    <w:rsid w:val="007B2C35"/>
    <w:rsid w:val="007B2CE4"/>
    <w:rsid w:val="007B355C"/>
    <w:rsid w:val="007B3570"/>
    <w:rsid w:val="007B3E7A"/>
    <w:rsid w:val="007B4675"/>
    <w:rsid w:val="007B485D"/>
    <w:rsid w:val="007B4D78"/>
    <w:rsid w:val="007B5112"/>
    <w:rsid w:val="007B5DAE"/>
    <w:rsid w:val="007B6184"/>
    <w:rsid w:val="007B6215"/>
    <w:rsid w:val="007B6399"/>
    <w:rsid w:val="007B6953"/>
    <w:rsid w:val="007B7692"/>
    <w:rsid w:val="007B7784"/>
    <w:rsid w:val="007B78A0"/>
    <w:rsid w:val="007B78D7"/>
    <w:rsid w:val="007B7BD8"/>
    <w:rsid w:val="007B7D97"/>
    <w:rsid w:val="007B7DF0"/>
    <w:rsid w:val="007B7E36"/>
    <w:rsid w:val="007C1094"/>
    <w:rsid w:val="007C156F"/>
    <w:rsid w:val="007C1578"/>
    <w:rsid w:val="007C16FF"/>
    <w:rsid w:val="007C1781"/>
    <w:rsid w:val="007C1832"/>
    <w:rsid w:val="007C190D"/>
    <w:rsid w:val="007C1A48"/>
    <w:rsid w:val="007C2243"/>
    <w:rsid w:val="007C26C3"/>
    <w:rsid w:val="007C2B79"/>
    <w:rsid w:val="007C2BC5"/>
    <w:rsid w:val="007C2D25"/>
    <w:rsid w:val="007C3CD0"/>
    <w:rsid w:val="007C3E99"/>
    <w:rsid w:val="007C402E"/>
    <w:rsid w:val="007C453B"/>
    <w:rsid w:val="007C45A5"/>
    <w:rsid w:val="007C45CE"/>
    <w:rsid w:val="007C4851"/>
    <w:rsid w:val="007C48DA"/>
    <w:rsid w:val="007C490F"/>
    <w:rsid w:val="007C4B92"/>
    <w:rsid w:val="007C4C1D"/>
    <w:rsid w:val="007C4CD8"/>
    <w:rsid w:val="007C4F26"/>
    <w:rsid w:val="007C5370"/>
    <w:rsid w:val="007C5467"/>
    <w:rsid w:val="007C5791"/>
    <w:rsid w:val="007C5827"/>
    <w:rsid w:val="007C5AC2"/>
    <w:rsid w:val="007C5C60"/>
    <w:rsid w:val="007C63C1"/>
    <w:rsid w:val="007C6450"/>
    <w:rsid w:val="007C6764"/>
    <w:rsid w:val="007C6AB1"/>
    <w:rsid w:val="007C721E"/>
    <w:rsid w:val="007C7323"/>
    <w:rsid w:val="007C7851"/>
    <w:rsid w:val="007C7C75"/>
    <w:rsid w:val="007C7D8C"/>
    <w:rsid w:val="007C7FCF"/>
    <w:rsid w:val="007D0135"/>
    <w:rsid w:val="007D02AA"/>
    <w:rsid w:val="007D0340"/>
    <w:rsid w:val="007D07D3"/>
    <w:rsid w:val="007D0846"/>
    <w:rsid w:val="007D09CF"/>
    <w:rsid w:val="007D0B54"/>
    <w:rsid w:val="007D1350"/>
    <w:rsid w:val="007D1867"/>
    <w:rsid w:val="007D1895"/>
    <w:rsid w:val="007D1D46"/>
    <w:rsid w:val="007D1D7D"/>
    <w:rsid w:val="007D1FA1"/>
    <w:rsid w:val="007D2450"/>
    <w:rsid w:val="007D2740"/>
    <w:rsid w:val="007D29F6"/>
    <w:rsid w:val="007D2AB0"/>
    <w:rsid w:val="007D2E45"/>
    <w:rsid w:val="007D2E7B"/>
    <w:rsid w:val="007D399F"/>
    <w:rsid w:val="007D3A6B"/>
    <w:rsid w:val="007D3B17"/>
    <w:rsid w:val="007D3CEF"/>
    <w:rsid w:val="007D40A1"/>
    <w:rsid w:val="007D4140"/>
    <w:rsid w:val="007D4A94"/>
    <w:rsid w:val="007D4B76"/>
    <w:rsid w:val="007D4EB7"/>
    <w:rsid w:val="007D5259"/>
    <w:rsid w:val="007D52B4"/>
    <w:rsid w:val="007D5524"/>
    <w:rsid w:val="007D55C6"/>
    <w:rsid w:val="007D58DF"/>
    <w:rsid w:val="007D5DCA"/>
    <w:rsid w:val="007D5F6F"/>
    <w:rsid w:val="007D612D"/>
    <w:rsid w:val="007D663E"/>
    <w:rsid w:val="007D6C63"/>
    <w:rsid w:val="007D6F47"/>
    <w:rsid w:val="007D7054"/>
    <w:rsid w:val="007D7688"/>
    <w:rsid w:val="007D7DC9"/>
    <w:rsid w:val="007E013D"/>
    <w:rsid w:val="007E0775"/>
    <w:rsid w:val="007E08DF"/>
    <w:rsid w:val="007E0975"/>
    <w:rsid w:val="007E099C"/>
    <w:rsid w:val="007E0B19"/>
    <w:rsid w:val="007E0DA7"/>
    <w:rsid w:val="007E1217"/>
    <w:rsid w:val="007E12DA"/>
    <w:rsid w:val="007E19F2"/>
    <w:rsid w:val="007E20BA"/>
    <w:rsid w:val="007E20CD"/>
    <w:rsid w:val="007E2472"/>
    <w:rsid w:val="007E2829"/>
    <w:rsid w:val="007E28A2"/>
    <w:rsid w:val="007E31D4"/>
    <w:rsid w:val="007E3575"/>
    <w:rsid w:val="007E35C9"/>
    <w:rsid w:val="007E36E4"/>
    <w:rsid w:val="007E38CD"/>
    <w:rsid w:val="007E3B29"/>
    <w:rsid w:val="007E3C4E"/>
    <w:rsid w:val="007E411A"/>
    <w:rsid w:val="007E44CE"/>
    <w:rsid w:val="007E50F5"/>
    <w:rsid w:val="007E589C"/>
    <w:rsid w:val="007E594D"/>
    <w:rsid w:val="007E59CF"/>
    <w:rsid w:val="007E5E07"/>
    <w:rsid w:val="007E5FBB"/>
    <w:rsid w:val="007E6A50"/>
    <w:rsid w:val="007E6B3B"/>
    <w:rsid w:val="007E6D50"/>
    <w:rsid w:val="007E6E0B"/>
    <w:rsid w:val="007E6F15"/>
    <w:rsid w:val="007E7046"/>
    <w:rsid w:val="007E7443"/>
    <w:rsid w:val="007E7550"/>
    <w:rsid w:val="007E78F5"/>
    <w:rsid w:val="007E7DA5"/>
    <w:rsid w:val="007F0079"/>
    <w:rsid w:val="007F026F"/>
    <w:rsid w:val="007F0528"/>
    <w:rsid w:val="007F06D3"/>
    <w:rsid w:val="007F075D"/>
    <w:rsid w:val="007F0B50"/>
    <w:rsid w:val="007F171D"/>
    <w:rsid w:val="007F19EB"/>
    <w:rsid w:val="007F1B49"/>
    <w:rsid w:val="007F23A6"/>
    <w:rsid w:val="007F24AF"/>
    <w:rsid w:val="007F268C"/>
    <w:rsid w:val="007F2830"/>
    <w:rsid w:val="007F29ED"/>
    <w:rsid w:val="007F2A47"/>
    <w:rsid w:val="007F2D81"/>
    <w:rsid w:val="007F2F55"/>
    <w:rsid w:val="007F30CE"/>
    <w:rsid w:val="007F30D3"/>
    <w:rsid w:val="007F394D"/>
    <w:rsid w:val="007F3EDE"/>
    <w:rsid w:val="007F455E"/>
    <w:rsid w:val="007F474D"/>
    <w:rsid w:val="007F496E"/>
    <w:rsid w:val="007F4D7F"/>
    <w:rsid w:val="007F4D93"/>
    <w:rsid w:val="007F4E41"/>
    <w:rsid w:val="007F5176"/>
    <w:rsid w:val="007F5373"/>
    <w:rsid w:val="007F53C0"/>
    <w:rsid w:val="007F5491"/>
    <w:rsid w:val="007F6131"/>
    <w:rsid w:val="007F61E3"/>
    <w:rsid w:val="007F6265"/>
    <w:rsid w:val="007F683F"/>
    <w:rsid w:val="007F6A52"/>
    <w:rsid w:val="007F6B44"/>
    <w:rsid w:val="007F6CF8"/>
    <w:rsid w:val="007F762D"/>
    <w:rsid w:val="007F76BB"/>
    <w:rsid w:val="007F7799"/>
    <w:rsid w:val="007F7D65"/>
    <w:rsid w:val="007F7EEF"/>
    <w:rsid w:val="00800643"/>
    <w:rsid w:val="008007B4"/>
    <w:rsid w:val="00800B98"/>
    <w:rsid w:val="00800CD9"/>
    <w:rsid w:val="00800CE6"/>
    <w:rsid w:val="00800D23"/>
    <w:rsid w:val="008013C0"/>
    <w:rsid w:val="0080190D"/>
    <w:rsid w:val="00801BF5"/>
    <w:rsid w:val="00801C5A"/>
    <w:rsid w:val="008022BA"/>
    <w:rsid w:val="008023B4"/>
    <w:rsid w:val="008023C9"/>
    <w:rsid w:val="00802565"/>
    <w:rsid w:val="0080287B"/>
    <w:rsid w:val="00802A4F"/>
    <w:rsid w:val="00802AE9"/>
    <w:rsid w:val="00802F96"/>
    <w:rsid w:val="0080315A"/>
    <w:rsid w:val="008031A1"/>
    <w:rsid w:val="008035BA"/>
    <w:rsid w:val="008035FB"/>
    <w:rsid w:val="008037A3"/>
    <w:rsid w:val="00803FE6"/>
    <w:rsid w:val="008040EC"/>
    <w:rsid w:val="00804610"/>
    <w:rsid w:val="008047E9"/>
    <w:rsid w:val="00804DF7"/>
    <w:rsid w:val="008050AB"/>
    <w:rsid w:val="008050F9"/>
    <w:rsid w:val="008052F4"/>
    <w:rsid w:val="00805647"/>
    <w:rsid w:val="00805854"/>
    <w:rsid w:val="00805BDE"/>
    <w:rsid w:val="008060DA"/>
    <w:rsid w:val="00806593"/>
    <w:rsid w:val="0080681E"/>
    <w:rsid w:val="00806B60"/>
    <w:rsid w:val="00806C38"/>
    <w:rsid w:val="00806DC7"/>
    <w:rsid w:val="008072A4"/>
    <w:rsid w:val="0080736B"/>
    <w:rsid w:val="008075E3"/>
    <w:rsid w:val="00807BCB"/>
    <w:rsid w:val="00807F87"/>
    <w:rsid w:val="00810BDD"/>
    <w:rsid w:val="00810D2C"/>
    <w:rsid w:val="00810DD8"/>
    <w:rsid w:val="0081130C"/>
    <w:rsid w:val="0081170E"/>
    <w:rsid w:val="00811CCD"/>
    <w:rsid w:val="00811F7C"/>
    <w:rsid w:val="00812159"/>
    <w:rsid w:val="008125F6"/>
    <w:rsid w:val="0081286F"/>
    <w:rsid w:val="00812C09"/>
    <w:rsid w:val="00812D06"/>
    <w:rsid w:val="00813219"/>
    <w:rsid w:val="008139FB"/>
    <w:rsid w:val="00813B51"/>
    <w:rsid w:val="00813F01"/>
    <w:rsid w:val="00813F95"/>
    <w:rsid w:val="008142A8"/>
    <w:rsid w:val="00814498"/>
    <w:rsid w:val="008147FD"/>
    <w:rsid w:val="00814AC0"/>
    <w:rsid w:val="00814B98"/>
    <w:rsid w:val="00814E37"/>
    <w:rsid w:val="008150FE"/>
    <w:rsid w:val="0081540C"/>
    <w:rsid w:val="008155DD"/>
    <w:rsid w:val="0081577E"/>
    <w:rsid w:val="00815C11"/>
    <w:rsid w:val="00815FF1"/>
    <w:rsid w:val="0081602A"/>
    <w:rsid w:val="0081652D"/>
    <w:rsid w:val="00816A0C"/>
    <w:rsid w:val="00816CC4"/>
    <w:rsid w:val="00817269"/>
    <w:rsid w:val="00817643"/>
    <w:rsid w:val="00817A9F"/>
    <w:rsid w:val="00820016"/>
    <w:rsid w:val="00820118"/>
    <w:rsid w:val="00820405"/>
    <w:rsid w:val="00820486"/>
    <w:rsid w:val="00820863"/>
    <w:rsid w:val="00820EC9"/>
    <w:rsid w:val="008210E7"/>
    <w:rsid w:val="0082172E"/>
    <w:rsid w:val="008217E5"/>
    <w:rsid w:val="0082185B"/>
    <w:rsid w:val="00821A4A"/>
    <w:rsid w:val="00821A51"/>
    <w:rsid w:val="00821C83"/>
    <w:rsid w:val="00822183"/>
    <w:rsid w:val="0082261A"/>
    <w:rsid w:val="008227BC"/>
    <w:rsid w:val="00822E5B"/>
    <w:rsid w:val="008238BE"/>
    <w:rsid w:val="00823DBF"/>
    <w:rsid w:val="00824349"/>
    <w:rsid w:val="008243BE"/>
    <w:rsid w:val="008245D5"/>
    <w:rsid w:val="0082460A"/>
    <w:rsid w:val="008246DE"/>
    <w:rsid w:val="00824A41"/>
    <w:rsid w:val="00825530"/>
    <w:rsid w:val="00825941"/>
    <w:rsid w:val="00826BB6"/>
    <w:rsid w:val="0082713F"/>
    <w:rsid w:val="0082729E"/>
    <w:rsid w:val="008274F6"/>
    <w:rsid w:val="008276B7"/>
    <w:rsid w:val="00827A09"/>
    <w:rsid w:val="00827C5E"/>
    <w:rsid w:val="0083047A"/>
    <w:rsid w:val="008307F6"/>
    <w:rsid w:val="0083083F"/>
    <w:rsid w:val="00830AC6"/>
    <w:rsid w:val="00830BBB"/>
    <w:rsid w:val="008310FB"/>
    <w:rsid w:val="0083110E"/>
    <w:rsid w:val="00831523"/>
    <w:rsid w:val="00831737"/>
    <w:rsid w:val="00831B7F"/>
    <w:rsid w:val="00831D8A"/>
    <w:rsid w:val="00831FCA"/>
    <w:rsid w:val="008321DD"/>
    <w:rsid w:val="00832589"/>
    <w:rsid w:val="008326E0"/>
    <w:rsid w:val="0083284A"/>
    <w:rsid w:val="00832D9A"/>
    <w:rsid w:val="00832E36"/>
    <w:rsid w:val="00832F12"/>
    <w:rsid w:val="008338DB"/>
    <w:rsid w:val="008339E0"/>
    <w:rsid w:val="008339E6"/>
    <w:rsid w:val="00833C71"/>
    <w:rsid w:val="008340B8"/>
    <w:rsid w:val="008340C6"/>
    <w:rsid w:val="00834896"/>
    <w:rsid w:val="00834C31"/>
    <w:rsid w:val="008351EA"/>
    <w:rsid w:val="00835DDF"/>
    <w:rsid w:val="0083610C"/>
    <w:rsid w:val="008362BA"/>
    <w:rsid w:val="008363D1"/>
    <w:rsid w:val="00836D3D"/>
    <w:rsid w:val="00836F43"/>
    <w:rsid w:val="00836F67"/>
    <w:rsid w:val="00837236"/>
    <w:rsid w:val="008372FE"/>
    <w:rsid w:val="00837D33"/>
    <w:rsid w:val="008404FF"/>
    <w:rsid w:val="00840578"/>
    <w:rsid w:val="00840592"/>
    <w:rsid w:val="008405A2"/>
    <w:rsid w:val="00840921"/>
    <w:rsid w:val="00840EDA"/>
    <w:rsid w:val="00840F3B"/>
    <w:rsid w:val="00841285"/>
    <w:rsid w:val="00841CCB"/>
    <w:rsid w:val="008421E3"/>
    <w:rsid w:val="0084239F"/>
    <w:rsid w:val="0084287E"/>
    <w:rsid w:val="00842953"/>
    <w:rsid w:val="00842FCC"/>
    <w:rsid w:val="0084339D"/>
    <w:rsid w:val="00843677"/>
    <w:rsid w:val="00843731"/>
    <w:rsid w:val="0084385D"/>
    <w:rsid w:val="00843BBE"/>
    <w:rsid w:val="00843D46"/>
    <w:rsid w:val="00843DA1"/>
    <w:rsid w:val="00843E0C"/>
    <w:rsid w:val="00844032"/>
    <w:rsid w:val="00844453"/>
    <w:rsid w:val="008444E7"/>
    <w:rsid w:val="00844614"/>
    <w:rsid w:val="0084484A"/>
    <w:rsid w:val="00844C37"/>
    <w:rsid w:val="0084567C"/>
    <w:rsid w:val="0084569F"/>
    <w:rsid w:val="00845905"/>
    <w:rsid w:val="00845A53"/>
    <w:rsid w:val="008463AA"/>
    <w:rsid w:val="00846441"/>
    <w:rsid w:val="0084650D"/>
    <w:rsid w:val="00846893"/>
    <w:rsid w:val="00846C97"/>
    <w:rsid w:val="00846EA1"/>
    <w:rsid w:val="008474F9"/>
    <w:rsid w:val="00847719"/>
    <w:rsid w:val="008477CD"/>
    <w:rsid w:val="0084788A"/>
    <w:rsid w:val="00847AC1"/>
    <w:rsid w:val="00847C7E"/>
    <w:rsid w:val="00847D4C"/>
    <w:rsid w:val="00850210"/>
    <w:rsid w:val="008505A4"/>
    <w:rsid w:val="008507E4"/>
    <w:rsid w:val="00850B2C"/>
    <w:rsid w:val="00850EF1"/>
    <w:rsid w:val="00851440"/>
    <w:rsid w:val="0085153A"/>
    <w:rsid w:val="0085202A"/>
    <w:rsid w:val="008521A3"/>
    <w:rsid w:val="008522A8"/>
    <w:rsid w:val="00852969"/>
    <w:rsid w:val="00852C95"/>
    <w:rsid w:val="00852DD6"/>
    <w:rsid w:val="00852E08"/>
    <w:rsid w:val="00852E43"/>
    <w:rsid w:val="00853271"/>
    <w:rsid w:val="0085384C"/>
    <w:rsid w:val="00853AC6"/>
    <w:rsid w:val="00853CF5"/>
    <w:rsid w:val="00854362"/>
    <w:rsid w:val="008544E0"/>
    <w:rsid w:val="00854B9C"/>
    <w:rsid w:val="00854E98"/>
    <w:rsid w:val="00854FC3"/>
    <w:rsid w:val="00854FDB"/>
    <w:rsid w:val="00855B43"/>
    <w:rsid w:val="00855B71"/>
    <w:rsid w:val="00855D47"/>
    <w:rsid w:val="008561CD"/>
    <w:rsid w:val="00856749"/>
    <w:rsid w:val="00856863"/>
    <w:rsid w:val="00857109"/>
    <w:rsid w:val="00857118"/>
    <w:rsid w:val="008577EC"/>
    <w:rsid w:val="00857E54"/>
    <w:rsid w:val="0086030F"/>
    <w:rsid w:val="008603EB"/>
    <w:rsid w:val="0086042A"/>
    <w:rsid w:val="008604A8"/>
    <w:rsid w:val="00860777"/>
    <w:rsid w:val="008607A3"/>
    <w:rsid w:val="00860DBD"/>
    <w:rsid w:val="00860F98"/>
    <w:rsid w:val="008611AE"/>
    <w:rsid w:val="008613AF"/>
    <w:rsid w:val="00861697"/>
    <w:rsid w:val="008616B9"/>
    <w:rsid w:val="00861ABC"/>
    <w:rsid w:val="00861AC5"/>
    <w:rsid w:val="00861E88"/>
    <w:rsid w:val="008620FA"/>
    <w:rsid w:val="00862A93"/>
    <w:rsid w:val="00862D28"/>
    <w:rsid w:val="00862E62"/>
    <w:rsid w:val="00863490"/>
    <w:rsid w:val="00863568"/>
    <w:rsid w:val="00863BAE"/>
    <w:rsid w:val="00863C44"/>
    <w:rsid w:val="008640B2"/>
    <w:rsid w:val="00864134"/>
    <w:rsid w:val="008641E8"/>
    <w:rsid w:val="00864679"/>
    <w:rsid w:val="00864916"/>
    <w:rsid w:val="008649DD"/>
    <w:rsid w:val="00864A21"/>
    <w:rsid w:val="00864B95"/>
    <w:rsid w:val="00864C62"/>
    <w:rsid w:val="00864E48"/>
    <w:rsid w:val="00864FA7"/>
    <w:rsid w:val="0086596E"/>
    <w:rsid w:val="00865D07"/>
    <w:rsid w:val="00865F5C"/>
    <w:rsid w:val="00866521"/>
    <w:rsid w:val="00866992"/>
    <w:rsid w:val="00866BBE"/>
    <w:rsid w:val="00867050"/>
    <w:rsid w:val="0086707D"/>
    <w:rsid w:val="00867289"/>
    <w:rsid w:val="008673B1"/>
    <w:rsid w:val="0086768A"/>
    <w:rsid w:val="00867788"/>
    <w:rsid w:val="00867BD1"/>
    <w:rsid w:val="00867BD7"/>
    <w:rsid w:val="00867C84"/>
    <w:rsid w:val="00867F53"/>
    <w:rsid w:val="008707CB"/>
    <w:rsid w:val="00870FA5"/>
    <w:rsid w:val="008711B9"/>
    <w:rsid w:val="00871494"/>
    <w:rsid w:val="008716E6"/>
    <w:rsid w:val="00871B4B"/>
    <w:rsid w:val="00871DA8"/>
    <w:rsid w:val="00872348"/>
    <w:rsid w:val="00872438"/>
    <w:rsid w:val="00873062"/>
    <w:rsid w:val="00873123"/>
    <w:rsid w:val="008734C0"/>
    <w:rsid w:val="008735E5"/>
    <w:rsid w:val="008736C8"/>
    <w:rsid w:val="008737F7"/>
    <w:rsid w:val="00873893"/>
    <w:rsid w:val="008739D1"/>
    <w:rsid w:val="00874301"/>
    <w:rsid w:val="008746FF"/>
    <w:rsid w:val="0087475A"/>
    <w:rsid w:val="00874DF8"/>
    <w:rsid w:val="00874EBD"/>
    <w:rsid w:val="00874F7F"/>
    <w:rsid w:val="00875AA3"/>
    <w:rsid w:val="00875EF1"/>
    <w:rsid w:val="008762D6"/>
    <w:rsid w:val="00876397"/>
    <w:rsid w:val="00876696"/>
    <w:rsid w:val="008766DA"/>
    <w:rsid w:val="00876A97"/>
    <w:rsid w:val="00876FAC"/>
    <w:rsid w:val="008775CE"/>
    <w:rsid w:val="00877B12"/>
    <w:rsid w:val="00880634"/>
    <w:rsid w:val="00880822"/>
    <w:rsid w:val="00880A78"/>
    <w:rsid w:val="00880AD5"/>
    <w:rsid w:val="00880E1F"/>
    <w:rsid w:val="008810A4"/>
    <w:rsid w:val="008811D3"/>
    <w:rsid w:val="0088140C"/>
    <w:rsid w:val="0088159C"/>
    <w:rsid w:val="00881751"/>
    <w:rsid w:val="00881AEA"/>
    <w:rsid w:val="00881D09"/>
    <w:rsid w:val="00882103"/>
    <w:rsid w:val="0088211A"/>
    <w:rsid w:val="008822E4"/>
    <w:rsid w:val="0088246C"/>
    <w:rsid w:val="0088248C"/>
    <w:rsid w:val="00882557"/>
    <w:rsid w:val="008827DC"/>
    <w:rsid w:val="008829BF"/>
    <w:rsid w:val="00882A22"/>
    <w:rsid w:val="0088319E"/>
    <w:rsid w:val="008832EB"/>
    <w:rsid w:val="0088378D"/>
    <w:rsid w:val="008838DE"/>
    <w:rsid w:val="00883A99"/>
    <w:rsid w:val="0088457D"/>
    <w:rsid w:val="008846D6"/>
    <w:rsid w:val="00884950"/>
    <w:rsid w:val="00884B2A"/>
    <w:rsid w:val="00884CF0"/>
    <w:rsid w:val="00884F35"/>
    <w:rsid w:val="00884F56"/>
    <w:rsid w:val="008850DA"/>
    <w:rsid w:val="008853B6"/>
    <w:rsid w:val="00885476"/>
    <w:rsid w:val="008854F6"/>
    <w:rsid w:val="00885BC7"/>
    <w:rsid w:val="00885BE8"/>
    <w:rsid w:val="0088623A"/>
    <w:rsid w:val="008862DD"/>
    <w:rsid w:val="0088633D"/>
    <w:rsid w:val="0088651C"/>
    <w:rsid w:val="00886667"/>
    <w:rsid w:val="00886972"/>
    <w:rsid w:val="00886B10"/>
    <w:rsid w:val="00886BC4"/>
    <w:rsid w:val="00886CCB"/>
    <w:rsid w:val="00886F45"/>
    <w:rsid w:val="00887C37"/>
    <w:rsid w:val="00887ECE"/>
    <w:rsid w:val="008901C9"/>
    <w:rsid w:val="0089039C"/>
    <w:rsid w:val="0089042B"/>
    <w:rsid w:val="008905FA"/>
    <w:rsid w:val="008909AF"/>
    <w:rsid w:val="00890A18"/>
    <w:rsid w:val="00890A88"/>
    <w:rsid w:val="00890AF3"/>
    <w:rsid w:val="00890CD5"/>
    <w:rsid w:val="00890E27"/>
    <w:rsid w:val="00890E6B"/>
    <w:rsid w:val="00891001"/>
    <w:rsid w:val="008915D6"/>
    <w:rsid w:val="008917C7"/>
    <w:rsid w:val="008919EB"/>
    <w:rsid w:val="00891B0E"/>
    <w:rsid w:val="0089205C"/>
    <w:rsid w:val="008922A1"/>
    <w:rsid w:val="008925A9"/>
    <w:rsid w:val="008926DA"/>
    <w:rsid w:val="00892950"/>
    <w:rsid w:val="00892DBE"/>
    <w:rsid w:val="00893A71"/>
    <w:rsid w:val="00893B17"/>
    <w:rsid w:val="008941D1"/>
    <w:rsid w:val="008942C6"/>
    <w:rsid w:val="008944A2"/>
    <w:rsid w:val="008948C3"/>
    <w:rsid w:val="0089508A"/>
    <w:rsid w:val="008954BF"/>
    <w:rsid w:val="0089586E"/>
    <w:rsid w:val="00895CA8"/>
    <w:rsid w:val="00895E1B"/>
    <w:rsid w:val="00895EF4"/>
    <w:rsid w:val="00896740"/>
    <w:rsid w:val="0089684F"/>
    <w:rsid w:val="00896E17"/>
    <w:rsid w:val="008972E4"/>
    <w:rsid w:val="00897A25"/>
    <w:rsid w:val="00897DF7"/>
    <w:rsid w:val="008A02F3"/>
    <w:rsid w:val="008A05FA"/>
    <w:rsid w:val="008A083C"/>
    <w:rsid w:val="008A0D58"/>
    <w:rsid w:val="008A13EE"/>
    <w:rsid w:val="008A1C1D"/>
    <w:rsid w:val="008A1EFB"/>
    <w:rsid w:val="008A21DF"/>
    <w:rsid w:val="008A237E"/>
    <w:rsid w:val="008A25E1"/>
    <w:rsid w:val="008A2867"/>
    <w:rsid w:val="008A29C3"/>
    <w:rsid w:val="008A2C45"/>
    <w:rsid w:val="008A39C1"/>
    <w:rsid w:val="008A424E"/>
    <w:rsid w:val="008A48CA"/>
    <w:rsid w:val="008A5392"/>
    <w:rsid w:val="008A5FD6"/>
    <w:rsid w:val="008A6242"/>
    <w:rsid w:val="008A650F"/>
    <w:rsid w:val="008A670E"/>
    <w:rsid w:val="008A68D0"/>
    <w:rsid w:val="008A7191"/>
    <w:rsid w:val="008A72E1"/>
    <w:rsid w:val="008A7792"/>
    <w:rsid w:val="008A7D21"/>
    <w:rsid w:val="008B00B7"/>
    <w:rsid w:val="008B1537"/>
    <w:rsid w:val="008B1878"/>
    <w:rsid w:val="008B1A51"/>
    <w:rsid w:val="008B1C69"/>
    <w:rsid w:val="008B2095"/>
    <w:rsid w:val="008B2938"/>
    <w:rsid w:val="008B296B"/>
    <w:rsid w:val="008B2A1E"/>
    <w:rsid w:val="008B2B0E"/>
    <w:rsid w:val="008B2C4E"/>
    <w:rsid w:val="008B2FCF"/>
    <w:rsid w:val="008B342B"/>
    <w:rsid w:val="008B3629"/>
    <w:rsid w:val="008B374F"/>
    <w:rsid w:val="008B395C"/>
    <w:rsid w:val="008B427E"/>
    <w:rsid w:val="008B46EC"/>
    <w:rsid w:val="008B4902"/>
    <w:rsid w:val="008B4CF3"/>
    <w:rsid w:val="008B53D8"/>
    <w:rsid w:val="008B5547"/>
    <w:rsid w:val="008B56C1"/>
    <w:rsid w:val="008B59A7"/>
    <w:rsid w:val="008B5DF0"/>
    <w:rsid w:val="008B67F3"/>
    <w:rsid w:val="008B6887"/>
    <w:rsid w:val="008B6998"/>
    <w:rsid w:val="008B6A02"/>
    <w:rsid w:val="008B6C6D"/>
    <w:rsid w:val="008B7529"/>
    <w:rsid w:val="008B7579"/>
    <w:rsid w:val="008B78E3"/>
    <w:rsid w:val="008B7D24"/>
    <w:rsid w:val="008C010D"/>
    <w:rsid w:val="008C0BE7"/>
    <w:rsid w:val="008C0C1D"/>
    <w:rsid w:val="008C0F87"/>
    <w:rsid w:val="008C148F"/>
    <w:rsid w:val="008C1591"/>
    <w:rsid w:val="008C209E"/>
    <w:rsid w:val="008C2290"/>
    <w:rsid w:val="008C249C"/>
    <w:rsid w:val="008C2A82"/>
    <w:rsid w:val="008C2EB7"/>
    <w:rsid w:val="008C35AC"/>
    <w:rsid w:val="008C3D49"/>
    <w:rsid w:val="008C3FA1"/>
    <w:rsid w:val="008C4006"/>
    <w:rsid w:val="008C4256"/>
    <w:rsid w:val="008C425B"/>
    <w:rsid w:val="008C47B4"/>
    <w:rsid w:val="008C489A"/>
    <w:rsid w:val="008C4EA7"/>
    <w:rsid w:val="008C5075"/>
    <w:rsid w:val="008C510F"/>
    <w:rsid w:val="008C542A"/>
    <w:rsid w:val="008C5469"/>
    <w:rsid w:val="008C56BF"/>
    <w:rsid w:val="008C5773"/>
    <w:rsid w:val="008C5865"/>
    <w:rsid w:val="008C5B49"/>
    <w:rsid w:val="008C5F5B"/>
    <w:rsid w:val="008C647C"/>
    <w:rsid w:val="008C68D3"/>
    <w:rsid w:val="008C6B92"/>
    <w:rsid w:val="008C6D3F"/>
    <w:rsid w:val="008C7094"/>
    <w:rsid w:val="008C71B2"/>
    <w:rsid w:val="008C72FE"/>
    <w:rsid w:val="008C7489"/>
    <w:rsid w:val="008C78EC"/>
    <w:rsid w:val="008C7956"/>
    <w:rsid w:val="008C797E"/>
    <w:rsid w:val="008C7CB7"/>
    <w:rsid w:val="008D029D"/>
    <w:rsid w:val="008D02B4"/>
    <w:rsid w:val="008D0492"/>
    <w:rsid w:val="008D0CA6"/>
    <w:rsid w:val="008D11D5"/>
    <w:rsid w:val="008D1276"/>
    <w:rsid w:val="008D1524"/>
    <w:rsid w:val="008D1A9B"/>
    <w:rsid w:val="008D1C1D"/>
    <w:rsid w:val="008D1C91"/>
    <w:rsid w:val="008D226E"/>
    <w:rsid w:val="008D2E6E"/>
    <w:rsid w:val="008D342C"/>
    <w:rsid w:val="008D3A33"/>
    <w:rsid w:val="008D3D09"/>
    <w:rsid w:val="008D432F"/>
    <w:rsid w:val="008D438D"/>
    <w:rsid w:val="008D4411"/>
    <w:rsid w:val="008D4785"/>
    <w:rsid w:val="008D4817"/>
    <w:rsid w:val="008D4AD1"/>
    <w:rsid w:val="008D4C51"/>
    <w:rsid w:val="008D4CD0"/>
    <w:rsid w:val="008D4D1D"/>
    <w:rsid w:val="008D5152"/>
    <w:rsid w:val="008D5280"/>
    <w:rsid w:val="008D52A9"/>
    <w:rsid w:val="008D5358"/>
    <w:rsid w:val="008D5516"/>
    <w:rsid w:val="008D5579"/>
    <w:rsid w:val="008D5594"/>
    <w:rsid w:val="008D5DD6"/>
    <w:rsid w:val="008D6A7A"/>
    <w:rsid w:val="008D6C70"/>
    <w:rsid w:val="008D6CB2"/>
    <w:rsid w:val="008D74A6"/>
    <w:rsid w:val="008D75FC"/>
    <w:rsid w:val="008D7655"/>
    <w:rsid w:val="008D7AA4"/>
    <w:rsid w:val="008D7B49"/>
    <w:rsid w:val="008D7DDC"/>
    <w:rsid w:val="008E0180"/>
    <w:rsid w:val="008E04BD"/>
    <w:rsid w:val="008E0641"/>
    <w:rsid w:val="008E0947"/>
    <w:rsid w:val="008E0A4F"/>
    <w:rsid w:val="008E10E4"/>
    <w:rsid w:val="008E13BA"/>
    <w:rsid w:val="008E1AC3"/>
    <w:rsid w:val="008E1B69"/>
    <w:rsid w:val="008E1D00"/>
    <w:rsid w:val="008E1F5E"/>
    <w:rsid w:val="008E2176"/>
    <w:rsid w:val="008E2B4B"/>
    <w:rsid w:val="008E2D12"/>
    <w:rsid w:val="008E2F48"/>
    <w:rsid w:val="008E308F"/>
    <w:rsid w:val="008E310B"/>
    <w:rsid w:val="008E32BF"/>
    <w:rsid w:val="008E35A5"/>
    <w:rsid w:val="008E3A8F"/>
    <w:rsid w:val="008E3D24"/>
    <w:rsid w:val="008E3F39"/>
    <w:rsid w:val="008E45F3"/>
    <w:rsid w:val="008E4633"/>
    <w:rsid w:val="008E489E"/>
    <w:rsid w:val="008E51C8"/>
    <w:rsid w:val="008E5419"/>
    <w:rsid w:val="008E6525"/>
    <w:rsid w:val="008E656F"/>
    <w:rsid w:val="008E67EC"/>
    <w:rsid w:val="008E69FC"/>
    <w:rsid w:val="008E6A00"/>
    <w:rsid w:val="008E6AAA"/>
    <w:rsid w:val="008E71A7"/>
    <w:rsid w:val="008E7238"/>
    <w:rsid w:val="008E7998"/>
    <w:rsid w:val="008E7A93"/>
    <w:rsid w:val="008E7EA0"/>
    <w:rsid w:val="008E7FFB"/>
    <w:rsid w:val="008F01C0"/>
    <w:rsid w:val="008F04D8"/>
    <w:rsid w:val="008F09DC"/>
    <w:rsid w:val="008F0AB5"/>
    <w:rsid w:val="008F0B15"/>
    <w:rsid w:val="008F104F"/>
    <w:rsid w:val="008F15B6"/>
    <w:rsid w:val="008F16A8"/>
    <w:rsid w:val="008F178C"/>
    <w:rsid w:val="008F18D0"/>
    <w:rsid w:val="008F1AA6"/>
    <w:rsid w:val="008F1AB2"/>
    <w:rsid w:val="008F1BFF"/>
    <w:rsid w:val="008F2068"/>
    <w:rsid w:val="008F2212"/>
    <w:rsid w:val="008F23A5"/>
    <w:rsid w:val="008F2601"/>
    <w:rsid w:val="008F260C"/>
    <w:rsid w:val="008F2883"/>
    <w:rsid w:val="008F2885"/>
    <w:rsid w:val="008F359E"/>
    <w:rsid w:val="008F35DF"/>
    <w:rsid w:val="008F3950"/>
    <w:rsid w:val="008F39CE"/>
    <w:rsid w:val="008F3C26"/>
    <w:rsid w:val="008F3C50"/>
    <w:rsid w:val="008F3E5C"/>
    <w:rsid w:val="008F4287"/>
    <w:rsid w:val="008F433B"/>
    <w:rsid w:val="008F4C9C"/>
    <w:rsid w:val="008F4CF5"/>
    <w:rsid w:val="008F4D62"/>
    <w:rsid w:val="008F5985"/>
    <w:rsid w:val="008F59FC"/>
    <w:rsid w:val="008F662A"/>
    <w:rsid w:val="008F6AB3"/>
    <w:rsid w:val="008F6C1A"/>
    <w:rsid w:val="008F6DBD"/>
    <w:rsid w:val="008F6E54"/>
    <w:rsid w:val="008F706D"/>
    <w:rsid w:val="008F725C"/>
    <w:rsid w:val="008F73C8"/>
    <w:rsid w:val="008F75DD"/>
    <w:rsid w:val="008F7617"/>
    <w:rsid w:val="008F7A5C"/>
    <w:rsid w:val="008F7E69"/>
    <w:rsid w:val="00900475"/>
    <w:rsid w:val="009004F3"/>
    <w:rsid w:val="0090062D"/>
    <w:rsid w:val="0090070E"/>
    <w:rsid w:val="00900728"/>
    <w:rsid w:val="009007BD"/>
    <w:rsid w:val="00900EC2"/>
    <w:rsid w:val="00900ED2"/>
    <w:rsid w:val="00902081"/>
    <w:rsid w:val="00902203"/>
    <w:rsid w:val="0090237D"/>
    <w:rsid w:val="0090251A"/>
    <w:rsid w:val="00902E94"/>
    <w:rsid w:val="00903566"/>
    <w:rsid w:val="00903786"/>
    <w:rsid w:val="009038CE"/>
    <w:rsid w:val="00903AB2"/>
    <w:rsid w:val="00903AB7"/>
    <w:rsid w:val="00903CD8"/>
    <w:rsid w:val="00903F0F"/>
    <w:rsid w:val="009040C8"/>
    <w:rsid w:val="00904A87"/>
    <w:rsid w:val="00904C61"/>
    <w:rsid w:val="00904DFC"/>
    <w:rsid w:val="0090505C"/>
    <w:rsid w:val="00905138"/>
    <w:rsid w:val="0090590D"/>
    <w:rsid w:val="00905ACD"/>
    <w:rsid w:val="00905EEE"/>
    <w:rsid w:val="00905F29"/>
    <w:rsid w:val="009061BD"/>
    <w:rsid w:val="009065B1"/>
    <w:rsid w:val="00906976"/>
    <w:rsid w:val="00907107"/>
    <w:rsid w:val="00907197"/>
    <w:rsid w:val="0090719E"/>
    <w:rsid w:val="009071AB"/>
    <w:rsid w:val="009077E5"/>
    <w:rsid w:val="009079A2"/>
    <w:rsid w:val="00907B8D"/>
    <w:rsid w:val="00907BDB"/>
    <w:rsid w:val="0091003F"/>
    <w:rsid w:val="00910791"/>
    <w:rsid w:val="009108B7"/>
    <w:rsid w:val="009108EE"/>
    <w:rsid w:val="009109AA"/>
    <w:rsid w:val="009109DD"/>
    <w:rsid w:val="00910AE4"/>
    <w:rsid w:val="00911955"/>
    <w:rsid w:val="00912818"/>
    <w:rsid w:val="0091303D"/>
    <w:rsid w:val="0091324C"/>
    <w:rsid w:val="00913F53"/>
    <w:rsid w:val="00913FC8"/>
    <w:rsid w:val="00914074"/>
    <w:rsid w:val="009140DC"/>
    <w:rsid w:val="00914440"/>
    <w:rsid w:val="009145FD"/>
    <w:rsid w:val="00914A73"/>
    <w:rsid w:val="00914F1B"/>
    <w:rsid w:val="009150C4"/>
    <w:rsid w:val="00915530"/>
    <w:rsid w:val="00915B79"/>
    <w:rsid w:val="00915BB8"/>
    <w:rsid w:val="00915D62"/>
    <w:rsid w:val="00916428"/>
    <w:rsid w:val="00916E59"/>
    <w:rsid w:val="00916ECF"/>
    <w:rsid w:val="0091758A"/>
    <w:rsid w:val="00917BE6"/>
    <w:rsid w:val="00917F24"/>
    <w:rsid w:val="00920250"/>
    <w:rsid w:val="009204D9"/>
    <w:rsid w:val="00920BDF"/>
    <w:rsid w:val="00920F0B"/>
    <w:rsid w:val="00921240"/>
    <w:rsid w:val="00921682"/>
    <w:rsid w:val="00922033"/>
    <w:rsid w:val="0092206E"/>
    <w:rsid w:val="009221C4"/>
    <w:rsid w:val="009222D7"/>
    <w:rsid w:val="00922928"/>
    <w:rsid w:val="00922EA6"/>
    <w:rsid w:val="00923550"/>
    <w:rsid w:val="00923835"/>
    <w:rsid w:val="00923AFC"/>
    <w:rsid w:val="00923B25"/>
    <w:rsid w:val="00923BCA"/>
    <w:rsid w:val="00923C72"/>
    <w:rsid w:val="00923DE7"/>
    <w:rsid w:val="0092400E"/>
    <w:rsid w:val="0092409F"/>
    <w:rsid w:val="00924269"/>
    <w:rsid w:val="0092439C"/>
    <w:rsid w:val="0092628F"/>
    <w:rsid w:val="009265DA"/>
    <w:rsid w:val="00926879"/>
    <w:rsid w:val="009277AC"/>
    <w:rsid w:val="00927920"/>
    <w:rsid w:val="00927C28"/>
    <w:rsid w:val="00927D01"/>
    <w:rsid w:val="0093011B"/>
    <w:rsid w:val="009307EC"/>
    <w:rsid w:val="00930EEB"/>
    <w:rsid w:val="009313AF"/>
    <w:rsid w:val="00931520"/>
    <w:rsid w:val="00931AD2"/>
    <w:rsid w:val="00931D3E"/>
    <w:rsid w:val="00931D9D"/>
    <w:rsid w:val="009324A4"/>
    <w:rsid w:val="00932ADB"/>
    <w:rsid w:val="00932B87"/>
    <w:rsid w:val="00932E3B"/>
    <w:rsid w:val="00932F06"/>
    <w:rsid w:val="009331BB"/>
    <w:rsid w:val="009331DF"/>
    <w:rsid w:val="00933C08"/>
    <w:rsid w:val="00933C8C"/>
    <w:rsid w:val="00933E8B"/>
    <w:rsid w:val="00934203"/>
    <w:rsid w:val="00934221"/>
    <w:rsid w:val="00934523"/>
    <w:rsid w:val="00935AFC"/>
    <w:rsid w:val="00935CAC"/>
    <w:rsid w:val="00935E3F"/>
    <w:rsid w:val="00936244"/>
    <w:rsid w:val="0093639A"/>
    <w:rsid w:val="00936764"/>
    <w:rsid w:val="009367F6"/>
    <w:rsid w:val="00936BF5"/>
    <w:rsid w:val="00936F04"/>
    <w:rsid w:val="0093741D"/>
    <w:rsid w:val="00937445"/>
    <w:rsid w:val="0093751A"/>
    <w:rsid w:val="0093753C"/>
    <w:rsid w:val="0093781A"/>
    <w:rsid w:val="00937BA8"/>
    <w:rsid w:val="00937BF6"/>
    <w:rsid w:val="00940563"/>
    <w:rsid w:val="00940655"/>
    <w:rsid w:val="009416FF"/>
    <w:rsid w:val="00941C24"/>
    <w:rsid w:val="00941FB3"/>
    <w:rsid w:val="00942AF7"/>
    <w:rsid w:val="00942CB3"/>
    <w:rsid w:val="00942E24"/>
    <w:rsid w:val="00942E73"/>
    <w:rsid w:val="00942EC6"/>
    <w:rsid w:val="00942EF7"/>
    <w:rsid w:val="00943D0F"/>
    <w:rsid w:val="00944174"/>
    <w:rsid w:val="0094434D"/>
    <w:rsid w:val="00944E09"/>
    <w:rsid w:val="00944EC8"/>
    <w:rsid w:val="009459C9"/>
    <w:rsid w:val="009462C2"/>
    <w:rsid w:val="009462C5"/>
    <w:rsid w:val="009464A5"/>
    <w:rsid w:val="00946640"/>
    <w:rsid w:val="00946A6B"/>
    <w:rsid w:val="00946C97"/>
    <w:rsid w:val="00947663"/>
    <w:rsid w:val="00947777"/>
    <w:rsid w:val="00947C74"/>
    <w:rsid w:val="00947F1D"/>
    <w:rsid w:val="0095037F"/>
    <w:rsid w:val="009503AB"/>
    <w:rsid w:val="009504A7"/>
    <w:rsid w:val="009505F8"/>
    <w:rsid w:val="00950B91"/>
    <w:rsid w:val="00950FD9"/>
    <w:rsid w:val="0095110A"/>
    <w:rsid w:val="0095131C"/>
    <w:rsid w:val="0095133D"/>
    <w:rsid w:val="00951652"/>
    <w:rsid w:val="00951C2B"/>
    <w:rsid w:val="00951D0F"/>
    <w:rsid w:val="00952334"/>
    <w:rsid w:val="0095245A"/>
    <w:rsid w:val="00952ECF"/>
    <w:rsid w:val="00952F2F"/>
    <w:rsid w:val="0095322B"/>
    <w:rsid w:val="00953C42"/>
    <w:rsid w:val="00953CCB"/>
    <w:rsid w:val="009545FB"/>
    <w:rsid w:val="00954DEC"/>
    <w:rsid w:val="00955424"/>
    <w:rsid w:val="00955687"/>
    <w:rsid w:val="009559F0"/>
    <w:rsid w:val="00955B46"/>
    <w:rsid w:val="00955BA0"/>
    <w:rsid w:val="0095603A"/>
    <w:rsid w:val="00956442"/>
    <w:rsid w:val="0095694B"/>
    <w:rsid w:val="00956B1A"/>
    <w:rsid w:val="00956FE1"/>
    <w:rsid w:val="0095718A"/>
    <w:rsid w:val="009575B7"/>
    <w:rsid w:val="0095771A"/>
    <w:rsid w:val="00957890"/>
    <w:rsid w:val="00957A40"/>
    <w:rsid w:val="0096035A"/>
    <w:rsid w:val="009607D4"/>
    <w:rsid w:val="00960FB3"/>
    <w:rsid w:val="0096142B"/>
    <w:rsid w:val="0096162F"/>
    <w:rsid w:val="009617F2"/>
    <w:rsid w:val="0096187C"/>
    <w:rsid w:val="009619D8"/>
    <w:rsid w:val="0096200F"/>
    <w:rsid w:val="009622EE"/>
    <w:rsid w:val="0096234E"/>
    <w:rsid w:val="0096261A"/>
    <w:rsid w:val="00962AD8"/>
    <w:rsid w:val="00962C1C"/>
    <w:rsid w:val="00962DD5"/>
    <w:rsid w:val="00962F28"/>
    <w:rsid w:val="00962F54"/>
    <w:rsid w:val="009631A0"/>
    <w:rsid w:val="00963244"/>
    <w:rsid w:val="00963540"/>
    <w:rsid w:val="00963559"/>
    <w:rsid w:val="0096359C"/>
    <w:rsid w:val="009637D8"/>
    <w:rsid w:val="00963976"/>
    <w:rsid w:val="00963DE3"/>
    <w:rsid w:val="00963F24"/>
    <w:rsid w:val="009643E4"/>
    <w:rsid w:val="009647B7"/>
    <w:rsid w:val="009649E1"/>
    <w:rsid w:val="00964A4D"/>
    <w:rsid w:val="00964FC4"/>
    <w:rsid w:val="00965017"/>
    <w:rsid w:val="009651B8"/>
    <w:rsid w:val="00965394"/>
    <w:rsid w:val="009657CB"/>
    <w:rsid w:val="00965882"/>
    <w:rsid w:val="00965C48"/>
    <w:rsid w:val="00965C4B"/>
    <w:rsid w:val="00965D57"/>
    <w:rsid w:val="00965E71"/>
    <w:rsid w:val="0096627F"/>
    <w:rsid w:val="009662FF"/>
    <w:rsid w:val="00966505"/>
    <w:rsid w:val="00966C31"/>
    <w:rsid w:val="00966C49"/>
    <w:rsid w:val="00967463"/>
    <w:rsid w:val="00967890"/>
    <w:rsid w:val="00967AE8"/>
    <w:rsid w:val="00967F59"/>
    <w:rsid w:val="009700E2"/>
    <w:rsid w:val="00970138"/>
    <w:rsid w:val="00970249"/>
    <w:rsid w:val="0097033C"/>
    <w:rsid w:val="00970637"/>
    <w:rsid w:val="00970855"/>
    <w:rsid w:val="00970900"/>
    <w:rsid w:val="00970C87"/>
    <w:rsid w:val="00970D85"/>
    <w:rsid w:val="00970DC2"/>
    <w:rsid w:val="00970FA4"/>
    <w:rsid w:val="00971803"/>
    <w:rsid w:val="00971990"/>
    <w:rsid w:val="00971BD7"/>
    <w:rsid w:val="00972A84"/>
    <w:rsid w:val="00972BED"/>
    <w:rsid w:val="00972F02"/>
    <w:rsid w:val="009730E0"/>
    <w:rsid w:val="00973105"/>
    <w:rsid w:val="0097322F"/>
    <w:rsid w:val="009738A4"/>
    <w:rsid w:val="0097399B"/>
    <w:rsid w:val="00973A63"/>
    <w:rsid w:val="00973CEB"/>
    <w:rsid w:val="009740B2"/>
    <w:rsid w:val="00974194"/>
    <w:rsid w:val="009747BF"/>
    <w:rsid w:val="00974977"/>
    <w:rsid w:val="00974CEE"/>
    <w:rsid w:val="00974EA9"/>
    <w:rsid w:val="0097576E"/>
    <w:rsid w:val="009757BB"/>
    <w:rsid w:val="00975D56"/>
    <w:rsid w:val="00975D97"/>
    <w:rsid w:val="00976896"/>
    <w:rsid w:val="009769F9"/>
    <w:rsid w:val="00976A2A"/>
    <w:rsid w:val="00976A4D"/>
    <w:rsid w:val="00976D80"/>
    <w:rsid w:val="00976E82"/>
    <w:rsid w:val="00976F1A"/>
    <w:rsid w:val="00976F23"/>
    <w:rsid w:val="00977667"/>
    <w:rsid w:val="0097772D"/>
    <w:rsid w:val="00977F97"/>
    <w:rsid w:val="00980479"/>
    <w:rsid w:val="009805E1"/>
    <w:rsid w:val="00980A8B"/>
    <w:rsid w:val="00980D1A"/>
    <w:rsid w:val="0098151F"/>
    <w:rsid w:val="009816BF"/>
    <w:rsid w:val="00981B4E"/>
    <w:rsid w:val="009822D9"/>
    <w:rsid w:val="00982EF4"/>
    <w:rsid w:val="009832B6"/>
    <w:rsid w:val="00983354"/>
    <w:rsid w:val="0098369A"/>
    <w:rsid w:val="00983A13"/>
    <w:rsid w:val="00983F5C"/>
    <w:rsid w:val="009840D7"/>
    <w:rsid w:val="00984400"/>
    <w:rsid w:val="00984870"/>
    <w:rsid w:val="00984907"/>
    <w:rsid w:val="00984B2C"/>
    <w:rsid w:val="00984C3C"/>
    <w:rsid w:val="00985054"/>
    <w:rsid w:val="00985065"/>
    <w:rsid w:val="00985336"/>
    <w:rsid w:val="009855A6"/>
    <w:rsid w:val="00985B43"/>
    <w:rsid w:val="00985B4A"/>
    <w:rsid w:val="00985B72"/>
    <w:rsid w:val="00985B9D"/>
    <w:rsid w:val="00985BAD"/>
    <w:rsid w:val="00985BFE"/>
    <w:rsid w:val="00985C17"/>
    <w:rsid w:val="00985D8D"/>
    <w:rsid w:val="00986A46"/>
    <w:rsid w:val="00986D11"/>
    <w:rsid w:val="00987DD6"/>
    <w:rsid w:val="00987EB2"/>
    <w:rsid w:val="00990479"/>
    <w:rsid w:val="00990631"/>
    <w:rsid w:val="009906A6"/>
    <w:rsid w:val="00990D31"/>
    <w:rsid w:val="0099109A"/>
    <w:rsid w:val="00991608"/>
    <w:rsid w:val="00991752"/>
    <w:rsid w:val="00991914"/>
    <w:rsid w:val="00991D9D"/>
    <w:rsid w:val="0099222E"/>
    <w:rsid w:val="009922A0"/>
    <w:rsid w:val="00992349"/>
    <w:rsid w:val="00992432"/>
    <w:rsid w:val="00992884"/>
    <w:rsid w:val="00992945"/>
    <w:rsid w:val="00992ADC"/>
    <w:rsid w:val="00992C43"/>
    <w:rsid w:val="009931D9"/>
    <w:rsid w:val="00993271"/>
    <w:rsid w:val="00993796"/>
    <w:rsid w:val="00993DCA"/>
    <w:rsid w:val="00993EE7"/>
    <w:rsid w:val="00994CF2"/>
    <w:rsid w:val="00994F29"/>
    <w:rsid w:val="00995215"/>
    <w:rsid w:val="0099560B"/>
    <w:rsid w:val="00996349"/>
    <w:rsid w:val="009964E8"/>
    <w:rsid w:val="009965EF"/>
    <w:rsid w:val="00996775"/>
    <w:rsid w:val="00996A40"/>
    <w:rsid w:val="00996BF7"/>
    <w:rsid w:val="00996F12"/>
    <w:rsid w:val="00997280"/>
    <w:rsid w:val="00997284"/>
    <w:rsid w:val="009974E3"/>
    <w:rsid w:val="009975A9"/>
    <w:rsid w:val="00997ADB"/>
    <w:rsid w:val="00997C45"/>
    <w:rsid w:val="00997E98"/>
    <w:rsid w:val="00997F1E"/>
    <w:rsid w:val="009A0165"/>
    <w:rsid w:val="009A02FD"/>
    <w:rsid w:val="009A0AC6"/>
    <w:rsid w:val="009A0B3A"/>
    <w:rsid w:val="009A0C4A"/>
    <w:rsid w:val="009A0CCE"/>
    <w:rsid w:val="009A0F3E"/>
    <w:rsid w:val="009A11D8"/>
    <w:rsid w:val="009A16D7"/>
    <w:rsid w:val="009A1A9B"/>
    <w:rsid w:val="009A1D1B"/>
    <w:rsid w:val="009A1F4A"/>
    <w:rsid w:val="009A200F"/>
    <w:rsid w:val="009A231A"/>
    <w:rsid w:val="009A24D1"/>
    <w:rsid w:val="009A28D8"/>
    <w:rsid w:val="009A2BB1"/>
    <w:rsid w:val="009A3046"/>
    <w:rsid w:val="009A3665"/>
    <w:rsid w:val="009A368F"/>
    <w:rsid w:val="009A4640"/>
    <w:rsid w:val="009A49F7"/>
    <w:rsid w:val="009A4B71"/>
    <w:rsid w:val="009A4CC9"/>
    <w:rsid w:val="009A4DFD"/>
    <w:rsid w:val="009A4EB4"/>
    <w:rsid w:val="009A517E"/>
    <w:rsid w:val="009A51A8"/>
    <w:rsid w:val="009A526C"/>
    <w:rsid w:val="009A53D7"/>
    <w:rsid w:val="009A54F6"/>
    <w:rsid w:val="009A59CD"/>
    <w:rsid w:val="009A5C5B"/>
    <w:rsid w:val="009A5D71"/>
    <w:rsid w:val="009A5E5B"/>
    <w:rsid w:val="009A6007"/>
    <w:rsid w:val="009A6148"/>
    <w:rsid w:val="009A6412"/>
    <w:rsid w:val="009A6758"/>
    <w:rsid w:val="009A675C"/>
    <w:rsid w:val="009A6901"/>
    <w:rsid w:val="009A6D32"/>
    <w:rsid w:val="009A71C4"/>
    <w:rsid w:val="009A7616"/>
    <w:rsid w:val="009A7667"/>
    <w:rsid w:val="009A7B79"/>
    <w:rsid w:val="009A7BC5"/>
    <w:rsid w:val="009B01AF"/>
    <w:rsid w:val="009B01DE"/>
    <w:rsid w:val="009B0212"/>
    <w:rsid w:val="009B0388"/>
    <w:rsid w:val="009B03CF"/>
    <w:rsid w:val="009B0630"/>
    <w:rsid w:val="009B0970"/>
    <w:rsid w:val="009B15EC"/>
    <w:rsid w:val="009B1608"/>
    <w:rsid w:val="009B1781"/>
    <w:rsid w:val="009B1947"/>
    <w:rsid w:val="009B1A65"/>
    <w:rsid w:val="009B1D52"/>
    <w:rsid w:val="009B1E52"/>
    <w:rsid w:val="009B1FAA"/>
    <w:rsid w:val="009B200B"/>
    <w:rsid w:val="009B22F1"/>
    <w:rsid w:val="009B236D"/>
    <w:rsid w:val="009B2546"/>
    <w:rsid w:val="009B2A68"/>
    <w:rsid w:val="009B2DB5"/>
    <w:rsid w:val="009B32DD"/>
    <w:rsid w:val="009B3359"/>
    <w:rsid w:val="009B39FB"/>
    <w:rsid w:val="009B3BDB"/>
    <w:rsid w:val="009B3CA0"/>
    <w:rsid w:val="009B3CB0"/>
    <w:rsid w:val="009B4604"/>
    <w:rsid w:val="009B464D"/>
    <w:rsid w:val="009B46A9"/>
    <w:rsid w:val="009B4CAA"/>
    <w:rsid w:val="009B4D23"/>
    <w:rsid w:val="009B4D48"/>
    <w:rsid w:val="009B4F54"/>
    <w:rsid w:val="009B5080"/>
    <w:rsid w:val="009B512A"/>
    <w:rsid w:val="009B517E"/>
    <w:rsid w:val="009B56EA"/>
    <w:rsid w:val="009B5CA6"/>
    <w:rsid w:val="009B5D96"/>
    <w:rsid w:val="009B6059"/>
    <w:rsid w:val="009B637D"/>
    <w:rsid w:val="009B6794"/>
    <w:rsid w:val="009B6BBB"/>
    <w:rsid w:val="009B7220"/>
    <w:rsid w:val="009B7EBF"/>
    <w:rsid w:val="009B7EDD"/>
    <w:rsid w:val="009B7F87"/>
    <w:rsid w:val="009C076E"/>
    <w:rsid w:val="009C0954"/>
    <w:rsid w:val="009C0A4F"/>
    <w:rsid w:val="009C0C25"/>
    <w:rsid w:val="009C0E30"/>
    <w:rsid w:val="009C1158"/>
    <w:rsid w:val="009C120A"/>
    <w:rsid w:val="009C151E"/>
    <w:rsid w:val="009C15B1"/>
    <w:rsid w:val="009C19A4"/>
    <w:rsid w:val="009C1C77"/>
    <w:rsid w:val="009C1EDA"/>
    <w:rsid w:val="009C1F90"/>
    <w:rsid w:val="009C252A"/>
    <w:rsid w:val="009C26D5"/>
    <w:rsid w:val="009C28FB"/>
    <w:rsid w:val="009C2928"/>
    <w:rsid w:val="009C2C49"/>
    <w:rsid w:val="009C3353"/>
    <w:rsid w:val="009C3D2A"/>
    <w:rsid w:val="009C3E43"/>
    <w:rsid w:val="009C3F86"/>
    <w:rsid w:val="009C3FE3"/>
    <w:rsid w:val="009C4075"/>
    <w:rsid w:val="009C4237"/>
    <w:rsid w:val="009C4456"/>
    <w:rsid w:val="009C463D"/>
    <w:rsid w:val="009C4D3B"/>
    <w:rsid w:val="009C4E01"/>
    <w:rsid w:val="009C524A"/>
    <w:rsid w:val="009C52EC"/>
    <w:rsid w:val="009C57C1"/>
    <w:rsid w:val="009C57D3"/>
    <w:rsid w:val="009C5AE4"/>
    <w:rsid w:val="009C5BA6"/>
    <w:rsid w:val="009C5F0F"/>
    <w:rsid w:val="009C5F9E"/>
    <w:rsid w:val="009C6620"/>
    <w:rsid w:val="009C66A3"/>
    <w:rsid w:val="009C6A2B"/>
    <w:rsid w:val="009C7119"/>
    <w:rsid w:val="009C7449"/>
    <w:rsid w:val="009C757A"/>
    <w:rsid w:val="009C762B"/>
    <w:rsid w:val="009C7836"/>
    <w:rsid w:val="009D0094"/>
    <w:rsid w:val="009D014A"/>
    <w:rsid w:val="009D0255"/>
    <w:rsid w:val="009D0633"/>
    <w:rsid w:val="009D06A6"/>
    <w:rsid w:val="009D06D7"/>
    <w:rsid w:val="009D0812"/>
    <w:rsid w:val="009D0876"/>
    <w:rsid w:val="009D0AFB"/>
    <w:rsid w:val="009D0C3C"/>
    <w:rsid w:val="009D0CB8"/>
    <w:rsid w:val="009D10D1"/>
    <w:rsid w:val="009D12DB"/>
    <w:rsid w:val="009D1687"/>
    <w:rsid w:val="009D18F7"/>
    <w:rsid w:val="009D1AB8"/>
    <w:rsid w:val="009D1D8D"/>
    <w:rsid w:val="009D27F1"/>
    <w:rsid w:val="009D29B2"/>
    <w:rsid w:val="009D2C12"/>
    <w:rsid w:val="009D2F49"/>
    <w:rsid w:val="009D3180"/>
    <w:rsid w:val="009D3256"/>
    <w:rsid w:val="009D3B31"/>
    <w:rsid w:val="009D3D77"/>
    <w:rsid w:val="009D3E58"/>
    <w:rsid w:val="009D3E65"/>
    <w:rsid w:val="009D3F74"/>
    <w:rsid w:val="009D3FF6"/>
    <w:rsid w:val="009D4006"/>
    <w:rsid w:val="009D42C0"/>
    <w:rsid w:val="009D4B53"/>
    <w:rsid w:val="009D4FE6"/>
    <w:rsid w:val="009D4FF3"/>
    <w:rsid w:val="009D5AA3"/>
    <w:rsid w:val="009D5F69"/>
    <w:rsid w:val="009D6126"/>
    <w:rsid w:val="009D616A"/>
    <w:rsid w:val="009D62D4"/>
    <w:rsid w:val="009D653C"/>
    <w:rsid w:val="009D67FE"/>
    <w:rsid w:val="009D6905"/>
    <w:rsid w:val="009D6DBC"/>
    <w:rsid w:val="009D7689"/>
    <w:rsid w:val="009D769B"/>
    <w:rsid w:val="009D782E"/>
    <w:rsid w:val="009D7993"/>
    <w:rsid w:val="009D7A8F"/>
    <w:rsid w:val="009E051D"/>
    <w:rsid w:val="009E0748"/>
    <w:rsid w:val="009E09B3"/>
    <w:rsid w:val="009E0C50"/>
    <w:rsid w:val="009E1276"/>
    <w:rsid w:val="009E15DC"/>
    <w:rsid w:val="009E1956"/>
    <w:rsid w:val="009E1B67"/>
    <w:rsid w:val="009E2226"/>
    <w:rsid w:val="009E22B2"/>
    <w:rsid w:val="009E2C74"/>
    <w:rsid w:val="009E2D21"/>
    <w:rsid w:val="009E2FE5"/>
    <w:rsid w:val="009E342B"/>
    <w:rsid w:val="009E366D"/>
    <w:rsid w:val="009E36B0"/>
    <w:rsid w:val="009E3BEF"/>
    <w:rsid w:val="009E3DBA"/>
    <w:rsid w:val="009E4407"/>
    <w:rsid w:val="009E4557"/>
    <w:rsid w:val="009E4757"/>
    <w:rsid w:val="009E4B43"/>
    <w:rsid w:val="009E4C5F"/>
    <w:rsid w:val="009E4CB5"/>
    <w:rsid w:val="009E4FEE"/>
    <w:rsid w:val="009E56A4"/>
    <w:rsid w:val="009E5C47"/>
    <w:rsid w:val="009E5CA9"/>
    <w:rsid w:val="009E5D3F"/>
    <w:rsid w:val="009E5D4D"/>
    <w:rsid w:val="009E5FCA"/>
    <w:rsid w:val="009E6061"/>
    <w:rsid w:val="009E62E6"/>
    <w:rsid w:val="009E64A8"/>
    <w:rsid w:val="009E6647"/>
    <w:rsid w:val="009E6732"/>
    <w:rsid w:val="009E6A86"/>
    <w:rsid w:val="009E6AE7"/>
    <w:rsid w:val="009E6C90"/>
    <w:rsid w:val="009E6D9C"/>
    <w:rsid w:val="009E7091"/>
    <w:rsid w:val="009E72A0"/>
    <w:rsid w:val="009E73EF"/>
    <w:rsid w:val="009E75FE"/>
    <w:rsid w:val="009F00D5"/>
    <w:rsid w:val="009F024A"/>
    <w:rsid w:val="009F03D5"/>
    <w:rsid w:val="009F0437"/>
    <w:rsid w:val="009F0A19"/>
    <w:rsid w:val="009F10EA"/>
    <w:rsid w:val="009F114F"/>
    <w:rsid w:val="009F1185"/>
    <w:rsid w:val="009F1631"/>
    <w:rsid w:val="009F1ABF"/>
    <w:rsid w:val="009F1E7E"/>
    <w:rsid w:val="009F2021"/>
    <w:rsid w:val="009F2146"/>
    <w:rsid w:val="009F215E"/>
    <w:rsid w:val="009F2247"/>
    <w:rsid w:val="009F2266"/>
    <w:rsid w:val="009F28D9"/>
    <w:rsid w:val="009F2DEB"/>
    <w:rsid w:val="009F347E"/>
    <w:rsid w:val="009F3483"/>
    <w:rsid w:val="009F3E05"/>
    <w:rsid w:val="009F41C8"/>
    <w:rsid w:val="009F4796"/>
    <w:rsid w:val="009F4ECB"/>
    <w:rsid w:val="009F5164"/>
    <w:rsid w:val="009F5337"/>
    <w:rsid w:val="009F56DE"/>
    <w:rsid w:val="009F5738"/>
    <w:rsid w:val="009F5B1B"/>
    <w:rsid w:val="009F5C55"/>
    <w:rsid w:val="009F5F79"/>
    <w:rsid w:val="009F62EE"/>
    <w:rsid w:val="009F64E2"/>
    <w:rsid w:val="009F6659"/>
    <w:rsid w:val="009F6A01"/>
    <w:rsid w:val="009F6D8C"/>
    <w:rsid w:val="009F6F30"/>
    <w:rsid w:val="009F7092"/>
    <w:rsid w:val="009F7288"/>
    <w:rsid w:val="009F74BE"/>
    <w:rsid w:val="009F764C"/>
    <w:rsid w:val="009F7DB9"/>
    <w:rsid w:val="00A00447"/>
    <w:rsid w:val="00A00BD4"/>
    <w:rsid w:val="00A00D76"/>
    <w:rsid w:val="00A01086"/>
    <w:rsid w:val="00A015DF"/>
    <w:rsid w:val="00A01810"/>
    <w:rsid w:val="00A01839"/>
    <w:rsid w:val="00A01AB0"/>
    <w:rsid w:val="00A01C2E"/>
    <w:rsid w:val="00A01D8F"/>
    <w:rsid w:val="00A02605"/>
    <w:rsid w:val="00A0287C"/>
    <w:rsid w:val="00A03FB6"/>
    <w:rsid w:val="00A041DA"/>
    <w:rsid w:val="00A044EC"/>
    <w:rsid w:val="00A04BB3"/>
    <w:rsid w:val="00A04FB5"/>
    <w:rsid w:val="00A05154"/>
    <w:rsid w:val="00A051FB"/>
    <w:rsid w:val="00A05829"/>
    <w:rsid w:val="00A05839"/>
    <w:rsid w:val="00A05AF7"/>
    <w:rsid w:val="00A05DBC"/>
    <w:rsid w:val="00A05E57"/>
    <w:rsid w:val="00A05FC3"/>
    <w:rsid w:val="00A066DF"/>
    <w:rsid w:val="00A06BF1"/>
    <w:rsid w:val="00A076EB"/>
    <w:rsid w:val="00A0782D"/>
    <w:rsid w:val="00A07C00"/>
    <w:rsid w:val="00A10090"/>
    <w:rsid w:val="00A104DB"/>
    <w:rsid w:val="00A108EF"/>
    <w:rsid w:val="00A1120D"/>
    <w:rsid w:val="00A113D1"/>
    <w:rsid w:val="00A1187F"/>
    <w:rsid w:val="00A11BF8"/>
    <w:rsid w:val="00A1202B"/>
    <w:rsid w:val="00A12123"/>
    <w:rsid w:val="00A12256"/>
    <w:rsid w:val="00A122D6"/>
    <w:rsid w:val="00A12311"/>
    <w:rsid w:val="00A12793"/>
    <w:rsid w:val="00A12D8A"/>
    <w:rsid w:val="00A12E86"/>
    <w:rsid w:val="00A13115"/>
    <w:rsid w:val="00A1348C"/>
    <w:rsid w:val="00A13CB3"/>
    <w:rsid w:val="00A13F0D"/>
    <w:rsid w:val="00A14208"/>
    <w:rsid w:val="00A142BB"/>
    <w:rsid w:val="00A14A7A"/>
    <w:rsid w:val="00A15292"/>
    <w:rsid w:val="00A154E4"/>
    <w:rsid w:val="00A15DB7"/>
    <w:rsid w:val="00A15FFE"/>
    <w:rsid w:val="00A16218"/>
    <w:rsid w:val="00A16640"/>
    <w:rsid w:val="00A16D9C"/>
    <w:rsid w:val="00A170F1"/>
    <w:rsid w:val="00A1738F"/>
    <w:rsid w:val="00A17407"/>
    <w:rsid w:val="00A174CB"/>
    <w:rsid w:val="00A17503"/>
    <w:rsid w:val="00A175AF"/>
    <w:rsid w:val="00A17C61"/>
    <w:rsid w:val="00A17D07"/>
    <w:rsid w:val="00A17D6B"/>
    <w:rsid w:val="00A2001E"/>
    <w:rsid w:val="00A201F0"/>
    <w:rsid w:val="00A20271"/>
    <w:rsid w:val="00A20436"/>
    <w:rsid w:val="00A20495"/>
    <w:rsid w:val="00A2087A"/>
    <w:rsid w:val="00A215B3"/>
    <w:rsid w:val="00A21935"/>
    <w:rsid w:val="00A21A90"/>
    <w:rsid w:val="00A21CCD"/>
    <w:rsid w:val="00A221E8"/>
    <w:rsid w:val="00A222A1"/>
    <w:rsid w:val="00A22A11"/>
    <w:rsid w:val="00A22AFF"/>
    <w:rsid w:val="00A23160"/>
    <w:rsid w:val="00A2331F"/>
    <w:rsid w:val="00A23808"/>
    <w:rsid w:val="00A243A4"/>
    <w:rsid w:val="00A24854"/>
    <w:rsid w:val="00A24B64"/>
    <w:rsid w:val="00A24D20"/>
    <w:rsid w:val="00A2527B"/>
    <w:rsid w:val="00A256DE"/>
    <w:rsid w:val="00A259D1"/>
    <w:rsid w:val="00A261C7"/>
    <w:rsid w:val="00A26E93"/>
    <w:rsid w:val="00A26EAF"/>
    <w:rsid w:val="00A27776"/>
    <w:rsid w:val="00A27942"/>
    <w:rsid w:val="00A27D2C"/>
    <w:rsid w:val="00A27D3A"/>
    <w:rsid w:val="00A303B0"/>
    <w:rsid w:val="00A304AC"/>
    <w:rsid w:val="00A30E42"/>
    <w:rsid w:val="00A30FA4"/>
    <w:rsid w:val="00A313B1"/>
    <w:rsid w:val="00A313F5"/>
    <w:rsid w:val="00A31578"/>
    <w:rsid w:val="00A31744"/>
    <w:rsid w:val="00A31E06"/>
    <w:rsid w:val="00A3214E"/>
    <w:rsid w:val="00A3258D"/>
    <w:rsid w:val="00A326DF"/>
    <w:rsid w:val="00A326F4"/>
    <w:rsid w:val="00A329BD"/>
    <w:rsid w:val="00A32C4E"/>
    <w:rsid w:val="00A32E46"/>
    <w:rsid w:val="00A32EEA"/>
    <w:rsid w:val="00A33080"/>
    <w:rsid w:val="00A33928"/>
    <w:rsid w:val="00A33D9F"/>
    <w:rsid w:val="00A34238"/>
    <w:rsid w:val="00A3452B"/>
    <w:rsid w:val="00A34679"/>
    <w:rsid w:val="00A3473C"/>
    <w:rsid w:val="00A34838"/>
    <w:rsid w:val="00A348AB"/>
    <w:rsid w:val="00A34C65"/>
    <w:rsid w:val="00A34E8C"/>
    <w:rsid w:val="00A350C0"/>
    <w:rsid w:val="00A35490"/>
    <w:rsid w:val="00A356E2"/>
    <w:rsid w:val="00A35859"/>
    <w:rsid w:val="00A35A26"/>
    <w:rsid w:val="00A35AB9"/>
    <w:rsid w:val="00A35E2A"/>
    <w:rsid w:val="00A35FE3"/>
    <w:rsid w:val="00A36614"/>
    <w:rsid w:val="00A367B9"/>
    <w:rsid w:val="00A369FD"/>
    <w:rsid w:val="00A36E9D"/>
    <w:rsid w:val="00A37188"/>
    <w:rsid w:val="00A37374"/>
    <w:rsid w:val="00A376DE"/>
    <w:rsid w:val="00A37883"/>
    <w:rsid w:val="00A3795C"/>
    <w:rsid w:val="00A37F27"/>
    <w:rsid w:val="00A4029E"/>
    <w:rsid w:val="00A40706"/>
    <w:rsid w:val="00A40C16"/>
    <w:rsid w:val="00A414FA"/>
    <w:rsid w:val="00A4156E"/>
    <w:rsid w:val="00A41747"/>
    <w:rsid w:val="00A4176D"/>
    <w:rsid w:val="00A41965"/>
    <w:rsid w:val="00A421A3"/>
    <w:rsid w:val="00A422BE"/>
    <w:rsid w:val="00A4276D"/>
    <w:rsid w:val="00A427F7"/>
    <w:rsid w:val="00A428ED"/>
    <w:rsid w:val="00A429B4"/>
    <w:rsid w:val="00A42A35"/>
    <w:rsid w:val="00A4356E"/>
    <w:rsid w:val="00A43875"/>
    <w:rsid w:val="00A43A01"/>
    <w:rsid w:val="00A43AC3"/>
    <w:rsid w:val="00A43E4A"/>
    <w:rsid w:val="00A44040"/>
    <w:rsid w:val="00A441D4"/>
    <w:rsid w:val="00A45077"/>
    <w:rsid w:val="00A4527A"/>
    <w:rsid w:val="00A4550E"/>
    <w:rsid w:val="00A456EB"/>
    <w:rsid w:val="00A46398"/>
    <w:rsid w:val="00A46A9A"/>
    <w:rsid w:val="00A47142"/>
    <w:rsid w:val="00A47145"/>
    <w:rsid w:val="00A474ED"/>
    <w:rsid w:val="00A475DF"/>
    <w:rsid w:val="00A478D5"/>
    <w:rsid w:val="00A47B6D"/>
    <w:rsid w:val="00A47BBD"/>
    <w:rsid w:val="00A47D26"/>
    <w:rsid w:val="00A50111"/>
    <w:rsid w:val="00A5077C"/>
    <w:rsid w:val="00A50930"/>
    <w:rsid w:val="00A50CCF"/>
    <w:rsid w:val="00A514E3"/>
    <w:rsid w:val="00A51857"/>
    <w:rsid w:val="00A51C7A"/>
    <w:rsid w:val="00A51D2A"/>
    <w:rsid w:val="00A520FC"/>
    <w:rsid w:val="00A523F4"/>
    <w:rsid w:val="00A5240A"/>
    <w:rsid w:val="00A52632"/>
    <w:rsid w:val="00A52694"/>
    <w:rsid w:val="00A52972"/>
    <w:rsid w:val="00A52BF3"/>
    <w:rsid w:val="00A52C22"/>
    <w:rsid w:val="00A52EBC"/>
    <w:rsid w:val="00A52ED5"/>
    <w:rsid w:val="00A53118"/>
    <w:rsid w:val="00A53929"/>
    <w:rsid w:val="00A539D2"/>
    <w:rsid w:val="00A540F0"/>
    <w:rsid w:val="00A5412F"/>
    <w:rsid w:val="00A54198"/>
    <w:rsid w:val="00A54373"/>
    <w:rsid w:val="00A54555"/>
    <w:rsid w:val="00A54883"/>
    <w:rsid w:val="00A54A75"/>
    <w:rsid w:val="00A54A93"/>
    <w:rsid w:val="00A55671"/>
    <w:rsid w:val="00A55701"/>
    <w:rsid w:val="00A55D9F"/>
    <w:rsid w:val="00A55DFC"/>
    <w:rsid w:val="00A560D4"/>
    <w:rsid w:val="00A5622B"/>
    <w:rsid w:val="00A56280"/>
    <w:rsid w:val="00A563C9"/>
    <w:rsid w:val="00A56652"/>
    <w:rsid w:val="00A56F5A"/>
    <w:rsid w:val="00A576C6"/>
    <w:rsid w:val="00A57AA8"/>
    <w:rsid w:val="00A57EC7"/>
    <w:rsid w:val="00A60022"/>
    <w:rsid w:val="00A6035B"/>
    <w:rsid w:val="00A60994"/>
    <w:rsid w:val="00A60D0F"/>
    <w:rsid w:val="00A60E3C"/>
    <w:rsid w:val="00A6103A"/>
    <w:rsid w:val="00A6126A"/>
    <w:rsid w:val="00A612B6"/>
    <w:rsid w:val="00A613E8"/>
    <w:rsid w:val="00A61504"/>
    <w:rsid w:val="00A615DA"/>
    <w:rsid w:val="00A61646"/>
    <w:rsid w:val="00A616BE"/>
    <w:rsid w:val="00A617A1"/>
    <w:rsid w:val="00A61B19"/>
    <w:rsid w:val="00A61CB1"/>
    <w:rsid w:val="00A61CBC"/>
    <w:rsid w:val="00A62008"/>
    <w:rsid w:val="00A624A3"/>
    <w:rsid w:val="00A626CF"/>
    <w:rsid w:val="00A628F7"/>
    <w:rsid w:val="00A62A1C"/>
    <w:rsid w:val="00A62A23"/>
    <w:rsid w:val="00A631BD"/>
    <w:rsid w:val="00A632EA"/>
    <w:rsid w:val="00A6358A"/>
    <w:rsid w:val="00A638F2"/>
    <w:rsid w:val="00A64153"/>
    <w:rsid w:val="00A6474E"/>
    <w:rsid w:val="00A64FA2"/>
    <w:rsid w:val="00A64FB2"/>
    <w:rsid w:val="00A6514E"/>
    <w:rsid w:val="00A658D0"/>
    <w:rsid w:val="00A65F6C"/>
    <w:rsid w:val="00A66272"/>
    <w:rsid w:val="00A66298"/>
    <w:rsid w:val="00A66493"/>
    <w:rsid w:val="00A667DE"/>
    <w:rsid w:val="00A66A4F"/>
    <w:rsid w:val="00A66F3D"/>
    <w:rsid w:val="00A670BA"/>
    <w:rsid w:val="00A6763B"/>
    <w:rsid w:val="00A67776"/>
    <w:rsid w:val="00A67B8D"/>
    <w:rsid w:val="00A67B8E"/>
    <w:rsid w:val="00A67CD5"/>
    <w:rsid w:val="00A67EAE"/>
    <w:rsid w:val="00A70113"/>
    <w:rsid w:val="00A703E8"/>
    <w:rsid w:val="00A707F4"/>
    <w:rsid w:val="00A70893"/>
    <w:rsid w:val="00A7096F"/>
    <w:rsid w:val="00A70F9F"/>
    <w:rsid w:val="00A71327"/>
    <w:rsid w:val="00A716B7"/>
    <w:rsid w:val="00A718A5"/>
    <w:rsid w:val="00A718F6"/>
    <w:rsid w:val="00A71BEE"/>
    <w:rsid w:val="00A72049"/>
    <w:rsid w:val="00A7279E"/>
    <w:rsid w:val="00A72913"/>
    <w:rsid w:val="00A72F8A"/>
    <w:rsid w:val="00A733D0"/>
    <w:rsid w:val="00A735E9"/>
    <w:rsid w:val="00A7368E"/>
    <w:rsid w:val="00A738A3"/>
    <w:rsid w:val="00A741FC"/>
    <w:rsid w:val="00A744FF"/>
    <w:rsid w:val="00A74655"/>
    <w:rsid w:val="00A746AF"/>
    <w:rsid w:val="00A746DB"/>
    <w:rsid w:val="00A747FC"/>
    <w:rsid w:val="00A74821"/>
    <w:rsid w:val="00A7497B"/>
    <w:rsid w:val="00A74A50"/>
    <w:rsid w:val="00A75959"/>
    <w:rsid w:val="00A7656E"/>
    <w:rsid w:val="00A76B6D"/>
    <w:rsid w:val="00A76CF0"/>
    <w:rsid w:val="00A76F06"/>
    <w:rsid w:val="00A76F18"/>
    <w:rsid w:val="00A771B4"/>
    <w:rsid w:val="00A77221"/>
    <w:rsid w:val="00A773A7"/>
    <w:rsid w:val="00A77527"/>
    <w:rsid w:val="00A77956"/>
    <w:rsid w:val="00A77A8E"/>
    <w:rsid w:val="00A77B64"/>
    <w:rsid w:val="00A77BD1"/>
    <w:rsid w:val="00A804B2"/>
    <w:rsid w:val="00A804C4"/>
    <w:rsid w:val="00A806BA"/>
    <w:rsid w:val="00A80CEC"/>
    <w:rsid w:val="00A811E1"/>
    <w:rsid w:val="00A81C7A"/>
    <w:rsid w:val="00A81E18"/>
    <w:rsid w:val="00A81E45"/>
    <w:rsid w:val="00A821B0"/>
    <w:rsid w:val="00A82315"/>
    <w:rsid w:val="00A8232D"/>
    <w:rsid w:val="00A8236D"/>
    <w:rsid w:val="00A830A8"/>
    <w:rsid w:val="00A83311"/>
    <w:rsid w:val="00A83607"/>
    <w:rsid w:val="00A83B23"/>
    <w:rsid w:val="00A83B2E"/>
    <w:rsid w:val="00A8423C"/>
    <w:rsid w:val="00A8426B"/>
    <w:rsid w:val="00A8449C"/>
    <w:rsid w:val="00A84537"/>
    <w:rsid w:val="00A84628"/>
    <w:rsid w:val="00A847D3"/>
    <w:rsid w:val="00A84A54"/>
    <w:rsid w:val="00A84C3C"/>
    <w:rsid w:val="00A851CE"/>
    <w:rsid w:val="00A858A7"/>
    <w:rsid w:val="00A85918"/>
    <w:rsid w:val="00A859B4"/>
    <w:rsid w:val="00A85D82"/>
    <w:rsid w:val="00A86070"/>
    <w:rsid w:val="00A861CC"/>
    <w:rsid w:val="00A873E5"/>
    <w:rsid w:val="00A874B2"/>
    <w:rsid w:val="00A8782D"/>
    <w:rsid w:val="00A87904"/>
    <w:rsid w:val="00A87E12"/>
    <w:rsid w:val="00A87F4B"/>
    <w:rsid w:val="00A87F82"/>
    <w:rsid w:val="00A9071A"/>
    <w:rsid w:val="00A909A3"/>
    <w:rsid w:val="00A90D47"/>
    <w:rsid w:val="00A90EE8"/>
    <w:rsid w:val="00A911CC"/>
    <w:rsid w:val="00A912B5"/>
    <w:rsid w:val="00A91907"/>
    <w:rsid w:val="00A91BD2"/>
    <w:rsid w:val="00A922AE"/>
    <w:rsid w:val="00A92396"/>
    <w:rsid w:val="00A923AA"/>
    <w:rsid w:val="00A923D9"/>
    <w:rsid w:val="00A9247C"/>
    <w:rsid w:val="00A92F1E"/>
    <w:rsid w:val="00A93078"/>
    <w:rsid w:val="00A931F1"/>
    <w:rsid w:val="00A93382"/>
    <w:rsid w:val="00A934C0"/>
    <w:rsid w:val="00A93AE2"/>
    <w:rsid w:val="00A940BE"/>
    <w:rsid w:val="00A946A6"/>
    <w:rsid w:val="00A946C5"/>
    <w:rsid w:val="00A9472B"/>
    <w:rsid w:val="00A94A12"/>
    <w:rsid w:val="00A94A68"/>
    <w:rsid w:val="00A94A8F"/>
    <w:rsid w:val="00A94AE5"/>
    <w:rsid w:val="00A94BB8"/>
    <w:rsid w:val="00A94DC1"/>
    <w:rsid w:val="00A94E48"/>
    <w:rsid w:val="00A953DE"/>
    <w:rsid w:val="00A96194"/>
    <w:rsid w:val="00A96316"/>
    <w:rsid w:val="00A9658A"/>
    <w:rsid w:val="00A9671C"/>
    <w:rsid w:val="00A96CAA"/>
    <w:rsid w:val="00A96D4F"/>
    <w:rsid w:val="00A970ED"/>
    <w:rsid w:val="00A97251"/>
    <w:rsid w:val="00A97752"/>
    <w:rsid w:val="00A978F2"/>
    <w:rsid w:val="00A978FD"/>
    <w:rsid w:val="00A97D47"/>
    <w:rsid w:val="00AA0027"/>
    <w:rsid w:val="00AA009F"/>
    <w:rsid w:val="00AA01CC"/>
    <w:rsid w:val="00AA036F"/>
    <w:rsid w:val="00AA0684"/>
    <w:rsid w:val="00AA0741"/>
    <w:rsid w:val="00AA09CE"/>
    <w:rsid w:val="00AA0CD9"/>
    <w:rsid w:val="00AA0F02"/>
    <w:rsid w:val="00AA145F"/>
    <w:rsid w:val="00AA1C62"/>
    <w:rsid w:val="00AA1F98"/>
    <w:rsid w:val="00AA232F"/>
    <w:rsid w:val="00AA2908"/>
    <w:rsid w:val="00AA2D94"/>
    <w:rsid w:val="00AA2FAE"/>
    <w:rsid w:val="00AA3191"/>
    <w:rsid w:val="00AA3352"/>
    <w:rsid w:val="00AA3593"/>
    <w:rsid w:val="00AA3844"/>
    <w:rsid w:val="00AA3857"/>
    <w:rsid w:val="00AA3AB0"/>
    <w:rsid w:val="00AA3FA1"/>
    <w:rsid w:val="00AA4023"/>
    <w:rsid w:val="00AA411E"/>
    <w:rsid w:val="00AA490A"/>
    <w:rsid w:val="00AA4BD9"/>
    <w:rsid w:val="00AA4F72"/>
    <w:rsid w:val="00AA50E7"/>
    <w:rsid w:val="00AA530A"/>
    <w:rsid w:val="00AA553F"/>
    <w:rsid w:val="00AA556B"/>
    <w:rsid w:val="00AA55D2"/>
    <w:rsid w:val="00AA57B6"/>
    <w:rsid w:val="00AA5B67"/>
    <w:rsid w:val="00AA5BA3"/>
    <w:rsid w:val="00AA5C07"/>
    <w:rsid w:val="00AA6521"/>
    <w:rsid w:val="00AA65F3"/>
    <w:rsid w:val="00AA6EFC"/>
    <w:rsid w:val="00AA6F1E"/>
    <w:rsid w:val="00AA7133"/>
    <w:rsid w:val="00AA72A0"/>
    <w:rsid w:val="00AA77D1"/>
    <w:rsid w:val="00AA786B"/>
    <w:rsid w:val="00AA7FE4"/>
    <w:rsid w:val="00AB056E"/>
    <w:rsid w:val="00AB0FEF"/>
    <w:rsid w:val="00AB125F"/>
    <w:rsid w:val="00AB1469"/>
    <w:rsid w:val="00AB1551"/>
    <w:rsid w:val="00AB15A7"/>
    <w:rsid w:val="00AB189D"/>
    <w:rsid w:val="00AB1991"/>
    <w:rsid w:val="00AB19BC"/>
    <w:rsid w:val="00AB1B17"/>
    <w:rsid w:val="00AB1B3A"/>
    <w:rsid w:val="00AB1EAC"/>
    <w:rsid w:val="00AB2488"/>
    <w:rsid w:val="00AB2648"/>
    <w:rsid w:val="00AB296B"/>
    <w:rsid w:val="00AB2C74"/>
    <w:rsid w:val="00AB2CDF"/>
    <w:rsid w:val="00AB2D7A"/>
    <w:rsid w:val="00AB332E"/>
    <w:rsid w:val="00AB3412"/>
    <w:rsid w:val="00AB35C6"/>
    <w:rsid w:val="00AB3D33"/>
    <w:rsid w:val="00AB41E2"/>
    <w:rsid w:val="00AB42E0"/>
    <w:rsid w:val="00AB485E"/>
    <w:rsid w:val="00AB4DC9"/>
    <w:rsid w:val="00AB524E"/>
    <w:rsid w:val="00AB5335"/>
    <w:rsid w:val="00AB53DC"/>
    <w:rsid w:val="00AB53E7"/>
    <w:rsid w:val="00AB54B3"/>
    <w:rsid w:val="00AB55C8"/>
    <w:rsid w:val="00AB58ED"/>
    <w:rsid w:val="00AB5A7C"/>
    <w:rsid w:val="00AB5AB8"/>
    <w:rsid w:val="00AB5D97"/>
    <w:rsid w:val="00AB6493"/>
    <w:rsid w:val="00AB65D5"/>
    <w:rsid w:val="00AB6C6A"/>
    <w:rsid w:val="00AB6CBA"/>
    <w:rsid w:val="00AB7254"/>
    <w:rsid w:val="00AB73AD"/>
    <w:rsid w:val="00AB76FF"/>
    <w:rsid w:val="00AB785F"/>
    <w:rsid w:val="00AB7983"/>
    <w:rsid w:val="00AB7B21"/>
    <w:rsid w:val="00AC0174"/>
    <w:rsid w:val="00AC01FB"/>
    <w:rsid w:val="00AC041C"/>
    <w:rsid w:val="00AC0663"/>
    <w:rsid w:val="00AC0934"/>
    <w:rsid w:val="00AC11BC"/>
    <w:rsid w:val="00AC15E1"/>
    <w:rsid w:val="00AC192F"/>
    <w:rsid w:val="00AC1A98"/>
    <w:rsid w:val="00AC1B27"/>
    <w:rsid w:val="00AC1CA2"/>
    <w:rsid w:val="00AC2192"/>
    <w:rsid w:val="00AC2F2C"/>
    <w:rsid w:val="00AC317F"/>
    <w:rsid w:val="00AC321A"/>
    <w:rsid w:val="00AC33ED"/>
    <w:rsid w:val="00AC34BD"/>
    <w:rsid w:val="00AC3841"/>
    <w:rsid w:val="00AC3AED"/>
    <w:rsid w:val="00AC3C60"/>
    <w:rsid w:val="00AC41D8"/>
    <w:rsid w:val="00AC43F0"/>
    <w:rsid w:val="00AC4C31"/>
    <w:rsid w:val="00AC4C62"/>
    <w:rsid w:val="00AC4F64"/>
    <w:rsid w:val="00AC60D4"/>
    <w:rsid w:val="00AC6163"/>
    <w:rsid w:val="00AC621B"/>
    <w:rsid w:val="00AC66D1"/>
    <w:rsid w:val="00AC6973"/>
    <w:rsid w:val="00AC6EA7"/>
    <w:rsid w:val="00AC6FE0"/>
    <w:rsid w:val="00AC7801"/>
    <w:rsid w:val="00AC7822"/>
    <w:rsid w:val="00AD0068"/>
    <w:rsid w:val="00AD0740"/>
    <w:rsid w:val="00AD0980"/>
    <w:rsid w:val="00AD0A96"/>
    <w:rsid w:val="00AD1055"/>
    <w:rsid w:val="00AD1A14"/>
    <w:rsid w:val="00AD1A6C"/>
    <w:rsid w:val="00AD1CD0"/>
    <w:rsid w:val="00AD21E5"/>
    <w:rsid w:val="00AD23B6"/>
    <w:rsid w:val="00AD2424"/>
    <w:rsid w:val="00AD279C"/>
    <w:rsid w:val="00AD286A"/>
    <w:rsid w:val="00AD29CE"/>
    <w:rsid w:val="00AD2B29"/>
    <w:rsid w:val="00AD2B8D"/>
    <w:rsid w:val="00AD2C60"/>
    <w:rsid w:val="00AD2E54"/>
    <w:rsid w:val="00AD30D4"/>
    <w:rsid w:val="00AD31E7"/>
    <w:rsid w:val="00AD339C"/>
    <w:rsid w:val="00AD3B8E"/>
    <w:rsid w:val="00AD3CD3"/>
    <w:rsid w:val="00AD3E8E"/>
    <w:rsid w:val="00AD41C5"/>
    <w:rsid w:val="00AD436C"/>
    <w:rsid w:val="00AD45EF"/>
    <w:rsid w:val="00AD4B71"/>
    <w:rsid w:val="00AD4DC3"/>
    <w:rsid w:val="00AD4EF8"/>
    <w:rsid w:val="00AD4F38"/>
    <w:rsid w:val="00AD4F5B"/>
    <w:rsid w:val="00AD4FE9"/>
    <w:rsid w:val="00AD5992"/>
    <w:rsid w:val="00AD599A"/>
    <w:rsid w:val="00AD5D75"/>
    <w:rsid w:val="00AD6716"/>
    <w:rsid w:val="00AD6FF0"/>
    <w:rsid w:val="00AD7350"/>
    <w:rsid w:val="00AD7561"/>
    <w:rsid w:val="00AD762A"/>
    <w:rsid w:val="00AD7657"/>
    <w:rsid w:val="00AD7908"/>
    <w:rsid w:val="00AD7A7C"/>
    <w:rsid w:val="00AE0146"/>
    <w:rsid w:val="00AE016C"/>
    <w:rsid w:val="00AE0586"/>
    <w:rsid w:val="00AE06D6"/>
    <w:rsid w:val="00AE0703"/>
    <w:rsid w:val="00AE0847"/>
    <w:rsid w:val="00AE09C6"/>
    <w:rsid w:val="00AE0BC0"/>
    <w:rsid w:val="00AE0DB1"/>
    <w:rsid w:val="00AE0E25"/>
    <w:rsid w:val="00AE0E46"/>
    <w:rsid w:val="00AE0E98"/>
    <w:rsid w:val="00AE1126"/>
    <w:rsid w:val="00AE1898"/>
    <w:rsid w:val="00AE19A7"/>
    <w:rsid w:val="00AE1A04"/>
    <w:rsid w:val="00AE1BC7"/>
    <w:rsid w:val="00AE1E81"/>
    <w:rsid w:val="00AE1FFE"/>
    <w:rsid w:val="00AE27B8"/>
    <w:rsid w:val="00AE31EF"/>
    <w:rsid w:val="00AE328D"/>
    <w:rsid w:val="00AE356D"/>
    <w:rsid w:val="00AE35ED"/>
    <w:rsid w:val="00AE374C"/>
    <w:rsid w:val="00AE39EE"/>
    <w:rsid w:val="00AE3BE8"/>
    <w:rsid w:val="00AE3D37"/>
    <w:rsid w:val="00AE3D39"/>
    <w:rsid w:val="00AE3EFC"/>
    <w:rsid w:val="00AE4301"/>
    <w:rsid w:val="00AE48DA"/>
    <w:rsid w:val="00AE4EF6"/>
    <w:rsid w:val="00AE53E5"/>
    <w:rsid w:val="00AE5723"/>
    <w:rsid w:val="00AE5810"/>
    <w:rsid w:val="00AE59B9"/>
    <w:rsid w:val="00AE5E0F"/>
    <w:rsid w:val="00AE620E"/>
    <w:rsid w:val="00AE6231"/>
    <w:rsid w:val="00AE635A"/>
    <w:rsid w:val="00AE6890"/>
    <w:rsid w:val="00AE6AD2"/>
    <w:rsid w:val="00AE6AE9"/>
    <w:rsid w:val="00AE6CB9"/>
    <w:rsid w:val="00AE720C"/>
    <w:rsid w:val="00AE7286"/>
    <w:rsid w:val="00AE7CCA"/>
    <w:rsid w:val="00AE7F3A"/>
    <w:rsid w:val="00AE7FAA"/>
    <w:rsid w:val="00AF0096"/>
    <w:rsid w:val="00AF0214"/>
    <w:rsid w:val="00AF04CE"/>
    <w:rsid w:val="00AF07B3"/>
    <w:rsid w:val="00AF103A"/>
    <w:rsid w:val="00AF109A"/>
    <w:rsid w:val="00AF1132"/>
    <w:rsid w:val="00AF1187"/>
    <w:rsid w:val="00AF14B5"/>
    <w:rsid w:val="00AF23BC"/>
    <w:rsid w:val="00AF249A"/>
    <w:rsid w:val="00AF253B"/>
    <w:rsid w:val="00AF269F"/>
    <w:rsid w:val="00AF282B"/>
    <w:rsid w:val="00AF28F4"/>
    <w:rsid w:val="00AF3D4F"/>
    <w:rsid w:val="00AF443F"/>
    <w:rsid w:val="00AF450A"/>
    <w:rsid w:val="00AF4652"/>
    <w:rsid w:val="00AF484E"/>
    <w:rsid w:val="00AF48A4"/>
    <w:rsid w:val="00AF509C"/>
    <w:rsid w:val="00AF5734"/>
    <w:rsid w:val="00AF5994"/>
    <w:rsid w:val="00AF5C28"/>
    <w:rsid w:val="00AF5C9C"/>
    <w:rsid w:val="00AF607A"/>
    <w:rsid w:val="00AF60AC"/>
    <w:rsid w:val="00AF6539"/>
    <w:rsid w:val="00AF6C55"/>
    <w:rsid w:val="00AF6CFC"/>
    <w:rsid w:val="00AF72DF"/>
    <w:rsid w:val="00AF743D"/>
    <w:rsid w:val="00AF76F3"/>
    <w:rsid w:val="00AF7732"/>
    <w:rsid w:val="00B00368"/>
    <w:rsid w:val="00B00402"/>
    <w:rsid w:val="00B007F1"/>
    <w:rsid w:val="00B00BB2"/>
    <w:rsid w:val="00B00CDF"/>
    <w:rsid w:val="00B00D1C"/>
    <w:rsid w:val="00B01262"/>
    <w:rsid w:val="00B01475"/>
    <w:rsid w:val="00B0163C"/>
    <w:rsid w:val="00B01769"/>
    <w:rsid w:val="00B01B8C"/>
    <w:rsid w:val="00B01EAE"/>
    <w:rsid w:val="00B0275E"/>
    <w:rsid w:val="00B02B14"/>
    <w:rsid w:val="00B02B4F"/>
    <w:rsid w:val="00B02DC3"/>
    <w:rsid w:val="00B02FCD"/>
    <w:rsid w:val="00B03984"/>
    <w:rsid w:val="00B03BC7"/>
    <w:rsid w:val="00B03C11"/>
    <w:rsid w:val="00B03D88"/>
    <w:rsid w:val="00B03F8C"/>
    <w:rsid w:val="00B0450D"/>
    <w:rsid w:val="00B047F1"/>
    <w:rsid w:val="00B048B3"/>
    <w:rsid w:val="00B04A12"/>
    <w:rsid w:val="00B04E5B"/>
    <w:rsid w:val="00B04FF8"/>
    <w:rsid w:val="00B0503C"/>
    <w:rsid w:val="00B0515A"/>
    <w:rsid w:val="00B05213"/>
    <w:rsid w:val="00B05423"/>
    <w:rsid w:val="00B054A0"/>
    <w:rsid w:val="00B05886"/>
    <w:rsid w:val="00B059CB"/>
    <w:rsid w:val="00B05FB4"/>
    <w:rsid w:val="00B0607F"/>
    <w:rsid w:val="00B062EC"/>
    <w:rsid w:val="00B063A6"/>
    <w:rsid w:val="00B06B3B"/>
    <w:rsid w:val="00B06D73"/>
    <w:rsid w:val="00B06EA8"/>
    <w:rsid w:val="00B06FCD"/>
    <w:rsid w:val="00B07181"/>
    <w:rsid w:val="00B0778F"/>
    <w:rsid w:val="00B077D0"/>
    <w:rsid w:val="00B07995"/>
    <w:rsid w:val="00B07D35"/>
    <w:rsid w:val="00B07F5B"/>
    <w:rsid w:val="00B1050B"/>
    <w:rsid w:val="00B10701"/>
    <w:rsid w:val="00B10CC8"/>
    <w:rsid w:val="00B10DCA"/>
    <w:rsid w:val="00B10E47"/>
    <w:rsid w:val="00B10FF7"/>
    <w:rsid w:val="00B113D3"/>
    <w:rsid w:val="00B11576"/>
    <w:rsid w:val="00B115C1"/>
    <w:rsid w:val="00B117B2"/>
    <w:rsid w:val="00B11A94"/>
    <w:rsid w:val="00B11CBC"/>
    <w:rsid w:val="00B11EF6"/>
    <w:rsid w:val="00B122BB"/>
    <w:rsid w:val="00B12379"/>
    <w:rsid w:val="00B12642"/>
    <w:rsid w:val="00B12878"/>
    <w:rsid w:val="00B129C3"/>
    <w:rsid w:val="00B12B23"/>
    <w:rsid w:val="00B1327E"/>
    <w:rsid w:val="00B1367C"/>
    <w:rsid w:val="00B136DE"/>
    <w:rsid w:val="00B13B3A"/>
    <w:rsid w:val="00B13DC1"/>
    <w:rsid w:val="00B140FE"/>
    <w:rsid w:val="00B1419F"/>
    <w:rsid w:val="00B141B6"/>
    <w:rsid w:val="00B149FD"/>
    <w:rsid w:val="00B14CFC"/>
    <w:rsid w:val="00B1502B"/>
    <w:rsid w:val="00B15128"/>
    <w:rsid w:val="00B156FA"/>
    <w:rsid w:val="00B15863"/>
    <w:rsid w:val="00B15A8B"/>
    <w:rsid w:val="00B15B56"/>
    <w:rsid w:val="00B15CC6"/>
    <w:rsid w:val="00B1608D"/>
    <w:rsid w:val="00B161AD"/>
    <w:rsid w:val="00B16270"/>
    <w:rsid w:val="00B16541"/>
    <w:rsid w:val="00B168A2"/>
    <w:rsid w:val="00B16D55"/>
    <w:rsid w:val="00B16F02"/>
    <w:rsid w:val="00B170A8"/>
    <w:rsid w:val="00B170E7"/>
    <w:rsid w:val="00B171CF"/>
    <w:rsid w:val="00B1770B"/>
    <w:rsid w:val="00B1770F"/>
    <w:rsid w:val="00B17AE4"/>
    <w:rsid w:val="00B17F74"/>
    <w:rsid w:val="00B206D7"/>
    <w:rsid w:val="00B20D0E"/>
    <w:rsid w:val="00B20E99"/>
    <w:rsid w:val="00B21A9E"/>
    <w:rsid w:val="00B21AAB"/>
    <w:rsid w:val="00B21FA6"/>
    <w:rsid w:val="00B2261B"/>
    <w:rsid w:val="00B227F4"/>
    <w:rsid w:val="00B22904"/>
    <w:rsid w:val="00B2290C"/>
    <w:rsid w:val="00B22BD6"/>
    <w:rsid w:val="00B22D62"/>
    <w:rsid w:val="00B23498"/>
    <w:rsid w:val="00B23640"/>
    <w:rsid w:val="00B23781"/>
    <w:rsid w:val="00B23E9A"/>
    <w:rsid w:val="00B23F1E"/>
    <w:rsid w:val="00B24156"/>
    <w:rsid w:val="00B241D9"/>
    <w:rsid w:val="00B245BB"/>
    <w:rsid w:val="00B249B9"/>
    <w:rsid w:val="00B24C1C"/>
    <w:rsid w:val="00B24CA2"/>
    <w:rsid w:val="00B251B6"/>
    <w:rsid w:val="00B255C3"/>
    <w:rsid w:val="00B25631"/>
    <w:rsid w:val="00B258FA"/>
    <w:rsid w:val="00B26249"/>
    <w:rsid w:val="00B2630A"/>
    <w:rsid w:val="00B263B5"/>
    <w:rsid w:val="00B26531"/>
    <w:rsid w:val="00B2658C"/>
    <w:rsid w:val="00B26611"/>
    <w:rsid w:val="00B268B9"/>
    <w:rsid w:val="00B26D05"/>
    <w:rsid w:val="00B26DBD"/>
    <w:rsid w:val="00B26DC5"/>
    <w:rsid w:val="00B27060"/>
    <w:rsid w:val="00B27734"/>
    <w:rsid w:val="00B27741"/>
    <w:rsid w:val="00B27C82"/>
    <w:rsid w:val="00B27F23"/>
    <w:rsid w:val="00B300D2"/>
    <w:rsid w:val="00B3086D"/>
    <w:rsid w:val="00B30982"/>
    <w:rsid w:val="00B30A76"/>
    <w:rsid w:val="00B30C9B"/>
    <w:rsid w:val="00B30CD8"/>
    <w:rsid w:val="00B31016"/>
    <w:rsid w:val="00B31634"/>
    <w:rsid w:val="00B316EB"/>
    <w:rsid w:val="00B31778"/>
    <w:rsid w:val="00B31BEB"/>
    <w:rsid w:val="00B32443"/>
    <w:rsid w:val="00B32770"/>
    <w:rsid w:val="00B32830"/>
    <w:rsid w:val="00B32EFC"/>
    <w:rsid w:val="00B32F7E"/>
    <w:rsid w:val="00B332E1"/>
    <w:rsid w:val="00B3332B"/>
    <w:rsid w:val="00B3398C"/>
    <w:rsid w:val="00B339CC"/>
    <w:rsid w:val="00B33DC5"/>
    <w:rsid w:val="00B33FD7"/>
    <w:rsid w:val="00B3405B"/>
    <w:rsid w:val="00B34194"/>
    <w:rsid w:val="00B34509"/>
    <w:rsid w:val="00B34861"/>
    <w:rsid w:val="00B34CA8"/>
    <w:rsid w:val="00B34E9F"/>
    <w:rsid w:val="00B35336"/>
    <w:rsid w:val="00B35402"/>
    <w:rsid w:val="00B355B3"/>
    <w:rsid w:val="00B355FE"/>
    <w:rsid w:val="00B35851"/>
    <w:rsid w:val="00B35BDD"/>
    <w:rsid w:val="00B3633F"/>
    <w:rsid w:val="00B364ED"/>
    <w:rsid w:val="00B36612"/>
    <w:rsid w:val="00B36C65"/>
    <w:rsid w:val="00B36E5F"/>
    <w:rsid w:val="00B36EA4"/>
    <w:rsid w:val="00B36FE7"/>
    <w:rsid w:val="00B3704E"/>
    <w:rsid w:val="00B3721C"/>
    <w:rsid w:val="00B3766A"/>
    <w:rsid w:val="00B37729"/>
    <w:rsid w:val="00B3774F"/>
    <w:rsid w:val="00B377F7"/>
    <w:rsid w:val="00B37849"/>
    <w:rsid w:val="00B37BB4"/>
    <w:rsid w:val="00B37DD7"/>
    <w:rsid w:val="00B402FC"/>
    <w:rsid w:val="00B40A9E"/>
    <w:rsid w:val="00B40E71"/>
    <w:rsid w:val="00B410E0"/>
    <w:rsid w:val="00B41228"/>
    <w:rsid w:val="00B41731"/>
    <w:rsid w:val="00B4178E"/>
    <w:rsid w:val="00B417B8"/>
    <w:rsid w:val="00B41819"/>
    <w:rsid w:val="00B41AE9"/>
    <w:rsid w:val="00B42112"/>
    <w:rsid w:val="00B4263D"/>
    <w:rsid w:val="00B42873"/>
    <w:rsid w:val="00B42A69"/>
    <w:rsid w:val="00B42A9B"/>
    <w:rsid w:val="00B42CC7"/>
    <w:rsid w:val="00B42CFB"/>
    <w:rsid w:val="00B42FAF"/>
    <w:rsid w:val="00B43246"/>
    <w:rsid w:val="00B4369B"/>
    <w:rsid w:val="00B438F2"/>
    <w:rsid w:val="00B43933"/>
    <w:rsid w:val="00B43F67"/>
    <w:rsid w:val="00B43FF0"/>
    <w:rsid w:val="00B443A7"/>
    <w:rsid w:val="00B4448F"/>
    <w:rsid w:val="00B44970"/>
    <w:rsid w:val="00B45252"/>
    <w:rsid w:val="00B45693"/>
    <w:rsid w:val="00B45936"/>
    <w:rsid w:val="00B45A7F"/>
    <w:rsid w:val="00B45C7C"/>
    <w:rsid w:val="00B46173"/>
    <w:rsid w:val="00B4660D"/>
    <w:rsid w:val="00B4661A"/>
    <w:rsid w:val="00B46784"/>
    <w:rsid w:val="00B46C32"/>
    <w:rsid w:val="00B47006"/>
    <w:rsid w:val="00B4747F"/>
    <w:rsid w:val="00B47661"/>
    <w:rsid w:val="00B4769B"/>
    <w:rsid w:val="00B4797C"/>
    <w:rsid w:val="00B47E0C"/>
    <w:rsid w:val="00B47E71"/>
    <w:rsid w:val="00B503B7"/>
    <w:rsid w:val="00B504AC"/>
    <w:rsid w:val="00B5077B"/>
    <w:rsid w:val="00B50926"/>
    <w:rsid w:val="00B50DD7"/>
    <w:rsid w:val="00B50FEA"/>
    <w:rsid w:val="00B51175"/>
    <w:rsid w:val="00B51A63"/>
    <w:rsid w:val="00B51E08"/>
    <w:rsid w:val="00B51F3E"/>
    <w:rsid w:val="00B51FDF"/>
    <w:rsid w:val="00B52098"/>
    <w:rsid w:val="00B52415"/>
    <w:rsid w:val="00B525CD"/>
    <w:rsid w:val="00B5290E"/>
    <w:rsid w:val="00B52A1A"/>
    <w:rsid w:val="00B52A9A"/>
    <w:rsid w:val="00B52E28"/>
    <w:rsid w:val="00B52F5B"/>
    <w:rsid w:val="00B530E3"/>
    <w:rsid w:val="00B53224"/>
    <w:rsid w:val="00B534B1"/>
    <w:rsid w:val="00B53898"/>
    <w:rsid w:val="00B5397C"/>
    <w:rsid w:val="00B5409A"/>
    <w:rsid w:val="00B54968"/>
    <w:rsid w:val="00B54E0A"/>
    <w:rsid w:val="00B54FA9"/>
    <w:rsid w:val="00B5532F"/>
    <w:rsid w:val="00B559BE"/>
    <w:rsid w:val="00B55CA9"/>
    <w:rsid w:val="00B55EB3"/>
    <w:rsid w:val="00B561FF"/>
    <w:rsid w:val="00B5689A"/>
    <w:rsid w:val="00B569A3"/>
    <w:rsid w:val="00B56BD5"/>
    <w:rsid w:val="00B57400"/>
    <w:rsid w:val="00B574E7"/>
    <w:rsid w:val="00B57594"/>
    <w:rsid w:val="00B57A9F"/>
    <w:rsid w:val="00B57B0B"/>
    <w:rsid w:val="00B57CAE"/>
    <w:rsid w:val="00B57F53"/>
    <w:rsid w:val="00B60089"/>
    <w:rsid w:val="00B602AA"/>
    <w:rsid w:val="00B60502"/>
    <w:rsid w:val="00B60BE6"/>
    <w:rsid w:val="00B60C04"/>
    <w:rsid w:val="00B6180C"/>
    <w:rsid w:val="00B627BA"/>
    <w:rsid w:val="00B63064"/>
    <w:rsid w:val="00B633DB"/>
    <w:rsid w:val="00B6341B"/>
    <w:rsid w:val="00B63581"/>
    <w:rsid w:val="00B635BF"/>
    <w:rsid w:val="00B63DB3"/>
    <w:rsid w:val="00B63E29"/>
    <w:rsid w:val="00B64308"/>
    <w:rsid w:val="00B64423"/>
    <w:rsid w:val="00B645FA"/>
    <w:rsid w:val="00B64936"/>
    <w:rsid w:val="00B64F44"/>
    <w:rsid w:val="00B655C2"/>
    <w:rsid w:val="00B656F1"/>
    <w:rsid w:val="00B65C04"/>
    <w:rsid w:val="00B65CA4"/>
    <w:rsid w:val="00B65D3B"/>
    <w:rsid w:val="00B65DF7"/>
    <w:rsid w:val="00B66233"/>
    <w:rsid w:val="00B6631F"/>
    <w:rsid w:val="00B66687"/>
    <w:rsid w:val="00B66F53"/>
    <w:rsid w:val="00B678D7"/>
    <w:rsid w:val="00B67906"/>
    <w:rsid w:val="00B67C7A"/>
    <w:rsid w:val="00B67CD5"/>
    <w:rsid w:val="00B67DA1"/>
    <w:rsid w:val="00B67E06"/>
    <w:rsid w:val="00B67F2D"/>
    <w:rsid w:val="00B67F4C"/>
    <w:rsid w:val="00B7068A"/>
    <w:rsid w:val="00B70C5A"/>
    <w:rsid w:val="00B70E15"/>
    <w:rsid w:val="00B710BB"/>
    <w:rsid w:val="00B71218"/>
    <w:rsid w:val="00B7129E"/>
    <w:rsid w:val="00B71333"/>
    <w:rsid w:val="00B71487"/>
    <w:rsid w:val="00B714F5"/>
    <w:rsid w:val="00B71619"/>
    <w:rsid w:val="00B71976"/>
    <w:rsid w:val="00B71A2E"/>
    <w:rsid w:val="00B71E49"/>
    <w:rsid w:val="00B71F74"/>
    <w:rsid w:val="00B72282"/>
    <w:rsid w:val="00B72309"/>
    <w:rsid w:val="00B723D2"/>
    <w:rsid w:val="00B724BE"/>
    <w:rsid w:val="00B72602"/>
    <w:rsid w:val="00B72657"/>
    <w:rsid w:val="00B7277C"/>
    <w:rsid w:val="00B7285E"/>
    <w:rsid w:val="00B72A53"/>
    <w:rsid w:val="00B72CFE"/>
    <w:rsid w:val="00B72D0D"/>
    <w:rsid w:val="00B72F2B"/>
    <w:rsid w:val="00B731DC"/>
    <w:rsid w:val="00B738CA"/>
    <w:rsid w:val="00B73C23"/>
    <w:rsid w:val="00B73C4C"/>
    <w:rsid w:val="00B73D9B"/>
    <w:rsid w:val="00B740E4"/>
    <w:rsid w:val="00B74236"/>
    <w:rsid w:val="00B74308"/>
    <w:rsid w:val="00B743BF"/>
    <w:rsid w:val="00B7474C"/>
    <w:rsid w:val="00B74B5E"/>
    <w:rsid w:val="00B74ED7"/>
    <w:rsid w:val="00B74FB5"/>
    <w:rsid w:val="00B75177"/>
    <w:rsid w:val="00B75273"/>
    <w:rsid w:val="00B75FF5"/>
    <w:rsid w:val="00B7679F"/>
    <w:rsid w:val="00B771FF"/>
    <w:rsid w:val="00B773DE"/>
    <w:rsid w:val="00B77505"/>
    <w:rsid w:val="00B776B2"/>
    <w:rsid w:val="00B77F12"/>
    <w:rsid w:val="00B80065"/>
    <w:rsid w:val="00B803FC"/>
    <w:rsid w:val="00B804C3"/>
    <w:rsid w:val="00B8086F"/>
    <w:rsid w:val="00B808AB"/>
    <w:rsid w:val="00B80B08"/>
    <w:rsid w:val="00B80EF0"/>
    <w:rsid w:val="00B817FF"/>
    <w:rsid w:val="00B820F6"/>
    <w:rsid w:val="00B822A3"/>
    <w:rsid w:val="00B822EA"/>
    <w:rsid w:val="00B82C45"/>
    <w:rsid w:val="00B83116"/>
    <w:rsid w:val="00B8315D"/>
    <w:rsid w:val="00B8334F"/>
    <w:rsid w:val="00B83489"/>
    <w:rsid w:val="00B83DCF"/>
    <w:rsid w:val="00B83F58"/>
    <w:rsid w:val="00B841A6"/>
    <w:rsid w:val="00B84268"/>
    <w:rsid w:val="00B84569"/>
    <w:rsid w:val="00B84649"/>
    <w:rsid w:val="00B84A9D"/>
    <w:rsid w:val="00B84E7F"/>
    <w:rsid w:val="00B85E93"/>
    <w:rsid w:val="00B8638D"/>
    <w:rsid w:val="00B866B9"/>
    <w:rsid w:val="00B86AB8"/>
    <w:rsid w:val="00B86ADE"/>
    <w:rsid w:val="00B86C48"/>
    <w:rsid w:val="00B86DEF"/>
    <w:rsid w:val="00B86E39"/>
    <w:rsid w:val="00B87035"/>
    <w:rsid w:val="00B873B6"/>
    <w:rsid w:val="00B8758C"/>
    <w:rsid w:val="00B8765E"/>
    <w:rsid w:val="00B87C76"/>
    <w:rsid w:val="00B90046"/>
    <w:rsid w:val="00B906CC"/>
    <w:rsid w:val="00B90AB9"/>
    <w:rsid w:val="00B90BD7"/>
    <w:rsid w:val="00B90D63"/>
    <w:rsid w:val="00B90F7E"/>
    <w:rsid w:val="00B91258"/>
    <w:rsid w:val="00B9169D"/>
    <w:rsid w:val="00B916DF"/>
    <w:rsid w:val="00B91E5C"/>
    <w:rsid w:val="00B920BC"/>
    <w:rsid w:val="00B927D1"/>
    <w:rsid w:val="00B928D0"/>
    <w:rsid w:val="00B92B97"/>
    <w:rsid w:val="00B9396F"/>
    <w:rsid w:val="00B93DAA"/>
    <w:rsid w:val="00B94429"/>
    <w:rsid w:val="00B94B64"/>
    <w:rsid w:val="00B94FD2"/>
    <w:rsid w:val="00B95400"/>
    <w:rsid w:val="00B955B0"/>
    <w:rsid w:val="00B9563D"/>
    <w:rsid w:val="00B95C61"/>
    <w:rsid w:val="00B95D13"/>
    <w:rsid w:val="00B961E0"/>
    <w:rsid w:val="00B96B0F"/>
    <w:rsid w:val="00B96CC4"/>
    <w:rsid w:val="00B96CE1"/>
    <w:rsid w:val="00B96F71"/>
    <w:rsid w:val="00B96FF1"/>
    <w:rsid w:val="00B97115"/>
    <w:rsid w:val="00B973B8"/>
    <w:rsid w:val="00B973FC"/>
    <w:rsid w:val="00B97835"/>
    <w:rsid w:val="00B97A9F"/>
    <w:rsid w:val="00B97AD4"/>
    <w:rsid w:val="00B97E3F"/>
    <w:rsid w:val="00BA02D2"/>
    <w:rsid w:val="00BA054F"/>
    <w:rsid w:val="00BA057C"/>
    <w:rsid w:val="00BA05E2"/>
    <w:rsid w:val="00BA0895"/>
    <w:rsid w:val="00BA089A"/>
    <w:rsid w:val="00BA0E9C"/>
    <w:rsid w:val="00BA0F95"/>
    <w:rsid w:val="00BA123B"/>
    <w:rsid w:val="00BA134F"/>
    <w:rsid w:val="00BA178F"/>
    <w:rsid w:val="00BA1D71"/>
    <w:rsid w:val="00BA1DEB"/>
    <w:rsid w:val="00BA1E96"/>
    <w:rsid w:val="00BA203E"/>
    <w:rsid w:val="00BA20E6"/>
    <w:rsid w:val="00BA2327"/>
    <w:rsid w:val="00BA2375"/>
    <w:rsid w:val="00BA2C55"/>
    <w:rsid w:val="00BA2FBE"/>
    <w:rsid w:val="00BA3093"/>
    <w:rsid w:val="00BA3325"/>
    <w:rsid w:val="00BA3352"/>
    <w:rsid w:val="00BA3721"/>
    <w:rsid w:val="00BA37B5"/>
    <w:rsid w:val="00BA3D8B"/>
    <w:rsid w:val="00BA40BC"/>
    <w:rsid w:val="00BA41D9"/>
    <w:rsid w:val="00BA47A5"/>
    <w:rsid w:val="00BA480A"/>
    <w:rsid w:val="00BA49FE"/>
    <w:rsid w:val="00BA4ADA"/>
    <w:rsid w:val="00BA5516"/>
    <w:rsid w:val="00BA5B1D"/>
    <w:rsid w:val="00BA5D21"/>
    <w:rsid w:val="00BA63BA"/>
    <w:rsid w:val="00BA6756"/>
    <w:rsid w:val="00BA6853"/>
    <w:rsid w:val="00BA691B"/>
    <w:rsid w:val="00BA6B30"/>
    <w:rsid w:val="00BA6C9F"/>
    <w:rsid w:val="00BA7802"/>
    <w:rsid w:val="00BA7835"/>
    <w:rsid w:val="00BA7900"/>
    <w:rsid w:val="00BA7DC7"/>
    <w:rsid w:val="00BB0512"/>
    <w:rsid w:val="00BB059B"/>
    <w:rsid w:val="00BB065A"/>
    <w:rsid w:val="00BB073E"/>
    <w:rsid w:val="00BB076C"/>
    <w:rsid w:val="00BB07DF"/>
    <w:rsid w:val="00BB0A97"/>
    <w:rsid w:val="00BB0C05"/>
    <w:rsid w:val="00BB1432"/>
    <w:rsid w:val="00BB16AA"/>
    <w:rsid w:val="00BB170C"/>
    <w:rsid w:val="00BB1734"/>
    <w:rsid w:val="00BB1A5A"/>
    <w:rsid w:val="00BB1B01"/>
    <w:rsid w:val="00BB1B48"/>
    <w:rsid w:val="00BB1C84"/>
    <w:rsid w:val="00BB1E78"/>
    <w:rsid w:val="00BB1FD9"/>
    <w:rsid w:val="00BB2961"/>
    <w:rsid w:val="00BB2B21"/>
    <w:rsid w:val="00BB2E99"/>
    <w:rsid w:val="00BB2F21"/>
    <w:rsid w:val="00BB333C"/>
    <w:rsid w:val="00BB37CA"/>
    <w:rsid w:val="00BB3CF0"/>
    <w:rsid w:val="00BB49BE"/>
    <w:rsid w:val="00BB4B21"/>
    <w:rsid w:val="00BB5252"/>
    <w:rsid w:val="00BB5420"/>
    <w:rsid w:val="00BB577D"/>
    <w:rsid w:val="00BB5BDD"/>
    <w:rsid w:val="00BB6418"/>
    <w:rsid w:val="00BB6CDD"/>
    <w:rsid w:val="00BB6EDA"/>
    <w:rsid w:val="00BB6F70"/>
    <w:rsid w:val="00BB7067"/>
    <w:rsid w:val="00BB7491"/>
    <w:rsid w:val="00BB7738"/>
    <w:rsid w:val="00BB7BB0"/>
    <w:rsid w:val="00BB7F9E"/>
    <w:rsid w:val="00BC0233"/>
    <w:rsid w:val="00BC0641"/>
    <w:rsid w:val="00BC07DA"/>
    <w:rsid w:val="00BC09E4"/>
    <w:rsid w:val="00BC0C89"/>
    <w:rsid w:val="00BC104A"/>
    <w:rsid w:val="00BC12D2"/>
    <w:rsid w:val="00BC1307"/>
    <w:rsid w:val="00BC13E5"/>
    <w:rsid w:val="00BC14FE"/>
    <w:rsid w:val="00BC18BA"/>
    <w:rsid w:val="00BC1D5F"/>
    <w:rsid w:val="00BC1E70"/>
    <w:rsid w:val="00BC2045"/>
    <w:rsid w:val="00BC2281"/>
    <w:rsid w:val="00BC235F"/>
    <w:rsid w:val="00BC2428"/>
    <w:rsid w:val="00BC270D"/>
    <w:rsid w:val="00BC2742"/>
    <w:rsid w:val="00BC2ADE"/>
    <w:rsid w:val="00BC2D72"/>
    <w:rsid w:val="00BC2FE4"/>
    <w:rsid w:val="00BC315D"/>
    <w:rsid w:val="00BC3212"/>
    <w:rsid w:val="00BC323D"/>
    <w:rsid w:val="00BC32F4"/>
    <w:rsid w:val="00BC33C2"/>
    <w:rsid w:val="00BC33D8"/>
    <w:rsid w:val="00BC3663"/>
    <w:rsid w:val="00BC38C1"/>
    <w:rsid w:val="00BC38C4"/>
    <w:rsid w:val="00BC397C"/>
    <w:rsid w:val="00BC39F4"/>
    <w:rsid w:val="00BC3B88"/>
    <w:rsid w:val="00BC3DC9"/>
    <w:rsid w:val="00BC3EB6"/>
    <w:rsid w:val="00BC3EEE"/>
    <w:rsid w:val="00BC4005"/>
    <w:rsid w:val="00BC4D12"/>
    <w:rsid w:val="00BC537E"/>
    <w:rsid w:val="00BC5CBD"/>
    <w:rsid w:val="00BC5DDB"/>
    <w:rsid w:val="00BC5FC5"/>
    <w:rsid w:val="00BC61D5"/>
    <w:rsid w:val="00BC65CF"/>
    <w:rsid w:val="00BC6A8E"/>
    <w:rsid w:val="00BC6F84"/>
    <w:rsid w:val="00BC70EF"/>
    <w:rsid w:val="00BC7741"/>
    <w:rsid w:val="00BC77D8"/>
    <w:rsid w:val="00BC7986"/>
    <w:rsid w:val="00BC7D31"/>
    <w:rsid w:val="00BD0096"/>
    <w:rsid w:val="00BD04C2"/>
    <w:rsid w:val="00BD077E"/>
    <w:rsid w:val="00BD086C"/>
    <w:rsid w:val="00BD0EA4"/>
    <w:rsid w:val="00BD10FA"/>
    <w:rsid w:val="00BD111F"/>
    <w:rsid w:val="00BD12D7"/>
    <w:rsid w:val="00BD1677"/>
    <w:rsid w:val="00BD1D2A"/>
    <w:rsid w:val="00BD1D5B"/>
    <w:rsid w:val="00BD2073"/>
    <w:rsid w:val="00BD2637"/>
    <w:rsid w:val="00BD27DD"/>
    <w:rsid w:val="00BD2909"/>
    <w:rsid w:val="00BD382B"/>
    <w:rsid w:val="00BD39EF"/>
    <w:rsid w:val="00BD3AE2"/>
    <w:rsid w:val="00BD3B01"/>
    <w:rsid w:val="00BD3C26"/>
    <w:rsid w:val="00BD405B"/>
    <w:rsid w:val="00BD42B9"/>
    <w:rsid w:val="00BD4905"/>
    <w:rsid w:val="00BD4A4D"/>
    <w:rsid w:val="00BD4AE6"/>
    <w:rsid w:val="00BD4EA3"/>
    <w:rsid w:val="00BD4EEA"/>
    <w:rsid w:val="00BD526B"/>
    <w:rsid w:val="00BD53FE"/>
    <w:rsid w:val="00BD59C7"/>
    <w:rsid w:val="00BD5A8F"/>
    <w:rsid w:val="00BD5B97"/>
    <w:rsid w:val="00BD622A"/>
    <w:rsid w:val="00BD6290"/>
    <w:rsid w:val="00BD6578"/>
    <w:rsid w:val="00BD7199"/>
    <w:rsid w:val="00BD7652"/>
    <w:rsid w:val="00BD7A98"/>
    <w:rsid w:val="00BD7EA0"/>
    <w:rsid w:val="00BD7F46"/>
    <w:rsid w:val="00BE02D3"/>
    <w:rsid w:val="00BE049C"/>
    <w:rsid w:val="00BE0634"/>
    <w:rsid w:val="00BE0BFE"/>
    <w:rsid w:val="00BE0F96"/>
    <w:rsid w:val="00BE1059"/>
    <w:rsid w:val="00BE1101"/>
    <w:rsid w:val="00BE1181"/>
    <w:rsid w:val="00BE133B"/>
    <w:rsid w:val="00BE1352"/>
    <w:rsid w:val="00BE156F"/>
    <w:rsid w:val="00BE17A7"/>
    <w:rsid w:val="00BE17D2"/>
    <w:rsid w:val="00BE1916"/>
    <w:rsid w:val="00BE1BAB"/>
    <w:rsid w:val="00BE2026"/>
    <w:rsid w:val="00BE2210"/>
    <w:rsid w:val="00BE227B"/>
    <w:rsid w:val="00BE23F0"/>
    <w:rsid w:val="00BE275E"/>
    <w:rsid w:val="00BE29E3"/>
    <w:rsid w:val="00BE2F28"/>
    <w:rsid w:val="00BE323E"/>
    <w:rsid w:val="00BE3661"/>
    <w:rsid w:val="00BE36B5"/>
    <w:rsid w:val="00BE37BD"/>
    <w:rsid w:val="00BE436A"/>
    <w:rsid w:val="00BE5049"/>
    <w:rsid w:val="00BE5125"/>
    <w:rsid w:val="00BE53C2"/>
    <w:rsid w:val="00BE5697"/>
    <w:rsid w:val="00BE5AC7"/>
    <w:rsid w:val="00BE5E6D"/>
    <w:rsid w:val="00BE6162"/>
    <w:rsid w:val="00BE627A"/>
    <w:rsid w:val="00BE6702"/>
    <w:rsid w:val="00BE68AB"/>
    <w:rsid w:val="00BE6A15"/>
    <w:rsid w:val="00BE7074"/>
    <w:rsid w:val="00BE7160"/>
    <w:rsid w:val="00BE7161"/>
    <w:rsid w:val="00BE7226"/>
    <w:rsid w:val="00BE768C"/>
    <w:rsid w:val="00BE7799"/>
    <w:rsid w:val="00BE7D2F"/>
    <w:rsid w:val="00BF0614"/>
    <w:rsid w:val="00BF08E2"/>
    <w:rsid w:val="00BF0D72"/>
    <w:rsid w:val="00BF0EDD"/>
    <w:rsid w:val="00BF0F21"/>
    <w:rsid w:val="00BF1032"/>
    <w:rsid w:val="00BF10A1"/>
    <w:rsid w:val="00BF1D8F"/>
    <w:rsid w:val="00BF25BD"/>
    <w:rsid w:val="00BF298B"/>
    <w:rsid w:val="00BF2E40"/>
    <w:rsid w:val="00BF2E6A"/>
    <w:rsid w:val="00BF31D3"/>
    <w:rsid w:val="00BF3343"/>
    <w:rsid w:val="00BF334D"/>
    <w:rsid w:val="00BF3411"/>
    <w:rsid w:val="00BF3751"/>
    <w:rsid w:val="00BF38EE"/>
    <w:rsid w:val="00BF3A10"/>
    <w:rsid w:val="00BF3C5F"/>
    <w:rsid w:val="00BF3CB6"/>
    <w:rsid w:val="00BF3E1E"/>
    <w:rsid w:val="00BF3E58"/>
    <w:rsid w:val="00BF3F56"/>
    <w:rsid w:val="00BF427C"/>
    <w:rsid w:val="00BF45F4"/>
    <w:rsid w:val="00BF4868"/>
    <w:rsid w:val="00BF4A8E"/>
    <w:rsid w:val="00BF516F"/>
    <w:rsid w:val="00BF53DD"/>
    <w:rsid w:val="00BF5846"/>
    <w:rsid w:val="00BF6325"/>
    <w:rsid w:val="00BF648A"/>
    <w:rsid w:val="00BF6DF1"/>
    <w:rsid w:val="00BF6EDE"/>
    <w:rsid w:val="00BF7324"/>
    <w:rsid w:val="00BF73E4"/>
    <w:rsid w:val="00BF74C0"/>
    <w:rsid w:val="00BF75D8"/>
    <w:rsid w:val="00BF77B8"/>
    <w:rsid w:val="00BF7845"/>
    <w:rsid w:val="00BF7898"/>
    <w:rsid w:val="00BF7922"/>
    <w:rsid w:val="00BF7A71"/>
    <w:rsid w:val="00C006A5"/>
    <w:rsid w:val="00C01976"/>
    <w:rsid w:val="00C01BDA"/>
    <w:rsid w:val="00C01C39"/>
    <w:rsid w:val="00C01F04"/>
    <w:rsid w:val="00C01FB8"/>
    <w:rsid w:val="00C027A1"/>
    <w:rsid w:val="00C02A93"/>
    <w:rsid w:val="00C02B9F"/>
    <w:rsid w:val="00C02D3D"/>
    <w:rsid w:val="00C031D9"/>
    <w:rsid w:val="00C039D5"/>
    <w:rsid w:val="00C0411B"/>
    <w:rsid w:val="00C04483"/>
    <w:rsid w:val="00C04CCA"/>
    <w:rsid w:val="00C04EA3"/>
    <w:rsid w:val="00C05025"/>
    <w:rsid w:val="00C050EA"/>
    <w:rsid w:val="00C05118"/>
    <w:rsid w:val="00C0561F"/>
    <w:rsid w:val="00C058C8"/>
    <w:rsid w:val="00C05A14"/>
    <w:rsid w:val="00C05C92"/>
    <w:rsid w:val="00C0628D"/>
    <w:rsid w:val="00C0630D"/>
    <w:rsid w:val="00C0681F"/>
    <w:rsid w:val="00C06870"/>
    <w:rsid w:val="00C0696F"/>
    <w:rsid w:val="00C06A5E"/>
    <w:rsid w:val="00C06A98"/>
    <w:rsid w:val="00C06B8C"/>
    <w:rsid w:val="00C06BC4"/>
    <w:rsid w:val="00C074C6"/>
    <w:rsid w:val="00C078DB"/>
    <w:rsid w:val="00C07B6D"/>
    <w:rsid w:val="00C07C2B"/>
    <w:rsid w:val="00C10804"/>
    <w:rsid w:val="00C110C3"/>
    <w:rsid w:val="00C111FD"/>
    <w:rsid w:val="00C1161E"/>
    <w:rsid w:val="00C11643"/>
    <w:rsid w:val="00C116C4"/>
    <w:rsid w:val="00C11781"/>
    <w:rsid w:val="00C11CC1"/>
    <w:rsid w:val="00C11D2B"/>
    <w:rsid w:val="00C11E6C"/>
    <w:rsid w:val="00C12135"/>
    <w:rsid w:val="00C12160"/>
    <w:rsid w:val="00C124F2"/>
    <w:rsid w:val="00C12A8D"/>
    <w:rsid w:val="00C12E6C"/>
    <w:rsid w:val="00C12F3A"/>
    <w:rsid w:val="00C135DD"/>
    <w:rsid w:val="00C1371B"/>
    <w:rsid w:val="00C13AD0"/>
    <w:rsid w:val="00C13D6D"/>
    <w:rsid w:val="00C13F74"/>
    <w:rsid w:val="00C14179"/>
    <w:rsid w:val="00C14427"/>
    <w:rsid w:val="00C14CA3"/>
    <w:rsid w:val="00C14DD1"/>
    <w:rsid w:val="00C14DFD"/>
    <w:rsid w:val="00C14E44"/>
    <w:rsid w:val="00C15390"/>
    <w:rsid w:val="00C15394"/>
    <w:rsid w:val="00C15587"/>
    <w:rsid w:val="00C1565E"/>
    <w:rsid w:val="00C15873"/>
    <w:rsid w:val="00C158E6"/>
    <w:rsid w:val="00C15D3C"/>
    <w:rsid w:val="00C15D59"/>
    <w:rsid w:val="00C15ED4"/>
    <w:rsid w:val="00C15F33"/>
    <w:rsid w:val="00C1620C"/>
    <w:rsid w:val="00C1659D"/>
    <w:rsid w:val="00C165CC"/>
    <w:rsid w:val="00C168E6"/>
    <w:rsid w:val="00C16DA0"/>
    <w:rsid w:val="00C16E5E"/>
    <w:rsid w:val="00C170DA"/>
    <w:rsid w:val="00C173B8"/>
    <w:rsid w:val="00C1744C"/>
    <w:rsid w:val="00C17490"/>
    <w:rsid w:val="00C17C03"/>
    <w:rsid w:val="00C17C2C"/>
    <w:rsid w:val="00C17E80"/>
    <w:rsid w:val="00C200E8"/>
    <w:rsid w:val="00C20931"/>
    <w:rsid w:val="00C2093B"/>
    <w:rsid w:val="00C21139"/>
    <w:rsid w:val="00C212A1"/>
    <w:rsid w:val="00C21352"/>
    <w:rsid w:val="00C213F3"/>
    <w:rsid w:val="00C21450"/>
    <w:rsid w:val="00C218DB"/>
    <w:rsid w:val="00C2254A"/>
    <w:rsid w:val="00C22D8B"/>
    <w:rsid w:val="00C2300F"/>
    <w:rsid w:val="00C23460"/>
    <w:rsid w:val="00C23841"/>
    <w:rsid w:val="00C23ADD"/>
    <w:rsid w:val="00C23C8C"/>
    <w:rsid w:val="00C24BD1"/>
    <w:rsid w:val="00C24D1E"/>
    <w:rsid w:val="00C250A7"/>
    <w:rsid w:val="00C25250"/>
    <w:rsid w:val="00C25369"/>
    <w:rsid w:val="00C253D6"/>
    <w:rsid w:val="00C25467"/>
    <w:rsid w:val="00C25606"/>
    <w:rsid w:val="00C25729"/>
    <w:rsid w:val="00C258F8"/>
    <w:rsid w:val="00C25C9B"/>
    <w:rsid w:val="00C25CB2"/>
    <w:rsid w:val="00C25CDC"/>
    <w:rsid w:val="00C2627F"/>
    <w:rsid w:val="00C262F1"/>
    <w:rsid w:val="00C26437"/>
    <w:rsid w:val="00C2689D"/>
    <w:rsid w:val="00C26B09"/>
    <w:rsid w:val="00C26CDA"/>
    <w:rsid w:val="00C27191"/>
    <w:rsid w:val="00C275B8"/>
    <w:rsid w:val="00C27A7A"/>
    <w:rsid w:val="00C27A94"/>
    <w:rsid w:val="00C27B22"/>
    <w:rsid w:val="00C27D98"/>
    <w:rsid w:val="00C27DE7"/>
    <w:rsid w:val="00C27E01"/>
    <w:rsid w:val="00C3010E"/>
    <w:rsid w:val="00C3042D"/>
    <w:rsid w:val="00C30630"/>
    <w:rsid w:val="00C31158"/>
    <w:rsid w:val="00C3171A"/>
    <w:rsid w:val="00C31FE8"/>
    <w:rsid w:val="00C3293A"/>
    <w:rsid w:val="00C32A0D"/>
    <w:rsid w:val="00C32AB9"/>
    <w:rsid w:val="00C3349D"/>
    <w:rsid w:val="00C33C25"/>
    <w:rsid w:val="00C33C7E"/>
    <w:rsid w:val="00C33EF1"/>
    <w:rsid w:val="00C340E8"/>
    <w:rsid w:val="00C3450E"/>
    <w:rsid w:val="00C34631"/>
    <w:rsid w:val="00C34AE2"/>
    <w:rsid w:val="00C34FBD"/>
    <w:rsid w:val="00C35055"/>
    <w:rsid w:val="00C35707"/>
    <w:rsid w:val="00C3583E"/>
    <w:rsid w:val="00C35EE5"/>
    <w:rsid w:val="00C362B7"/>
    <w:rsid w:val="00C364F2"/>
    <w:rsid w:val="00C3693F"/>
    <w:rsid w:val="00C36D24"/>
    <w:rsid w:val="00C370AE"/>
    <w:rsid w:val="00C37415"/>
    <w:rsid w:val="00C3749F"/>
    <w:rsid w:val="00C37A6A"/>
    <w:rsid w:val="00C37D57"/>
    <w:rsid w:val="00C37FCE"/>
    <w:rsid w:val="00C40715"/>
    <w:rsid w:val="00C407E8"/>
    <w:rsid w:val="00C40940"/>
    <w:rsid w:val="00C40BB2"/>
    <w:rsid w:val="00C4136C"/>
    <w:rsid w:val="00C4155A"/>
    <w:rsid w:val="00C41A0B"/>
    <w:rsid w:val="00C425E7"/>
    <w:rsid w:val="00C42A29"/>
    <w:rsid w:val="00C42A51"/>
    <w:rsid w:val="00C42C00"/>
    <w:rsid w:val="00C42CE4"/>
    <w:rsid w:val="00C42EF6"/>
    <w:rsid w:val="00C4313D"/>
    <w:rsid w:val="00C43375"/>
    <w:rsid w:val="00C436B8"/>
    <w:rsid w:val="00C437DB"/>
    <w:rsid w:val="00C43B62"/>
    <w:rsid w:val="00C43CF1"/>
    <w:rsid w:val="00C44138"/>
    <w:rsid w:val="00C4428A"/>
    <w:rsid w:val="00C443D7"/>
    <w:rsid w:val="00C44414"/>
    <w:rsid w:val="00C444D5"/>
    <w:rsid w:val="00C44810"/>
    <w:rsid w:val="00C45C50"/>
    <w:rsid w:val="00C45EFF"/>
    <w:rsid w:val="00C46004"/>
    <w:rsid w:val="00C46049"/>
    <w:rsid w:val="00C46169"/>
    <w:rsid w:val="00C462D6"/>
    <w:rsid w:val="00C463BA"/>
    <w:rsid w:val="00C46719"/>
    <w:rsid w:val="00C46A02"/>
    <w:rsid w:val="00C46BE1"/>
    <w:rsid w:val="00C46D78"/>
    <w:rsid w:val="00C46E06"/>
    <w:rsid w:val="00C47378"/>
    <w:rsid w:val="00C47548"/>
    <w:rsid w:val="00C476E4"/>
    <w:rsid w:val="00C5035D"/>
    <w:rsid w:val="00C5041C"/>
    <w:rsid w:val="00C5078B"/>
    <w:rsid w:val="00C50855"/>
    <w:rsid w:val="00C50F77"/>
    <w:rsid w:val="00C5105F"/>
    <w:rsid w:val="00C5124B"/>
    <w:rsid w:val="00C51619"/>
    <w:rsid w:val="00C5175C"/>
    <w:rsid w:val="00C518A7"/>
    <w:rsid w:val="00C51AAA"/>
    <w:rsid w:val="00C51DA6"/>
    <w:rsid w:val="00C52096"/>
    <w:rsid w:val="00C52292"/>
    <w:rsid w:val="00C522DA"/>
    <w:rsid w:val="00C526AE"/>
    <w:rsid w:val="00C5295B"/>
    <w:rsid w:val="00C52A2A"/>
    <w:rsid w:val="00C52D27"/>
    <w:rsid w:val="00C5306D"/>
    <w:rsid w:val="00C53362"/>
    <w:rsid w:val="00C53635"/>
    <w:rsid w:val="00C5364D"/>
    <w:rsid w:val="00C53942"/>
    <w:rsid w:val="00C53C18"/>
    <w:rsid w:val="00C53C8A"/>
    <w:rsid w:val="00C53CFC"/>
    <w:rsid w:val="00C53F78"/>
    <w:rsid w:val="00C54464"/>
    <w:rsid w:val="00C546D3"/>
    <w:rsid w:val="00C54726"/>
    <w:rsid w:val="00C54834"/>
    <w:rsid w:val="00C54BA6"/>
    <w:rsid w:val="00C54EF1"/>
    <w:rsid w:val="00C55555"/>
    <w:rsid w:val="00C55562"/>
    <w:rsid w:val="00C556A2"/>
    <w:rsid w:val="00C55A24"/>
    <w:rsid w:val="00C55B35"/>
    <w:rsid w:val="00C55C4C"/>
    <w:rsid w:val="00C561C6"/>
    <w:rsid w:val="00C5668B"/>
    <w:rsid w:val="00C5679E"/>
    <w:rsid w:val="00C56AF3"/>
    <w:rsid w:val="00C56CA9"/>
    <w:rsid w:val="00C57102"/>
    <w:rsid w:val="00C5771B"/>
    <w:rsid w:val="00C578B5"/>
    <w:rsid w:val="00C5796F"/>
    <w:rsid w:val="00C57C86"/>
    <w:rsid w:val="00C603FB"/>
    <w:rsid w:val="00C606FB"/>
    <w:rsid w:val="00C609EB"/>
    <w:rsid w:val="00C60BB8"/>
    <w:rsid w:val="00C60C89"/>
    <w:rsid w:val="00C60DFD"/>
    <w:rsid w:val="00C6123D"/>
    <w:rsid w:val="00C616AD"/>
    <w:rsid w:val="00C617E1"/>
    <w:rsid w:val="00C61852"/>
    <w:rsid w:val="00C61875"/>
    <w:rsid w:val="00C61877"/>
    <w:rsid w:val="00C61886"/>
    <w:rsid w:val="00C61D42"/>
    <w:rsid w:val="00C61E08"/>
    <w:rsid w:val="00C620FD"/>
    <w:rsid w:val="00C62347"/>
    <w:rsid w:val="00C62831"/>
    <w:rsid w:val="00C6306C"/>
    <w:rsid w:val="00C631BF"/>
    <w:rsid w:val="00C633B0"/>
    <w:rsid w:val="00C639E4"/>
    <w:rsid w:val="00C63A83"/>
    <w:rsid w:val="00C63E24"/>
    <w:rsid w:val="00C63EBB"/>
    <w:rsid w:val="00C6416C"/>
    <w:rsid w:val="00C644A5"/>
    <w:rsid w:val="00C647AD"/>
    <w:rsid w:val="00C64C68"/>
    <w:rsid w:val="00C64E52"/>
    <w:rsid w:val="00C6519C"/>
    <w:rsid w:val="00C6528B"/>
    <w:rsid w:val="00C6528F"/>
    <w:rsid w:val="00C658D7"/>
    <w:rsid w:val="00C658FE"/>
    <w:rsid w:val="00C65A1B"/>
    <w:rsid w:val="00C65E37"/>
    <w:rsid w:val="00C65EE5"/>
    <w:rsid w:val="00C6653A"/>
    <w:rsid w:val="00C66C01"/>
    <w:rsid w:val="00C67991"/>
    <w:rsid w:val="00C67B25"/>
    <w:rsid w:val="00C67BCC"/>
    <w:rsid w:val="00C67DBA"/>
    <w:rsid w:val="00C702BB"/>
    <w:rsid w:val="00C707B5"/>
    <w:rsid w:val="00C70B22"/>
    <w:rsid w:val="00C70CF0"/>
    <w:rsid w:val="00C70FAD"/>
    <w:rsid w:val="00C711DE"/>
    <w:rsid w:val="00C712ED"/>
    <w:rsid w:val="00C719AB"/>
    <w:rsid w:val="00C71B05"/>
    <w:rsid w:val="00C71B57"/>
    <w:rsid w:val="00C71CED"/>
    <w:rsid w:val="00C71D05"/>
    <w:rsid w:val="00C72027"/>
    <w:rsid w:val="00C720A0"/>
    <w:rsid w:val="00C7227C"/>
    <w:rsid w:val="00C722B8"/>
    <w:rsid w:val="00C72851"/>
    <w:rsid w:val="00C72BAD"/>
    <w:rsid w:val="00C73572"/>
    <w:rsid w:val="00C7360C"/>
    <w:rsid w:val="00C73F2B"/>
    <w:rsid w:val="00C746A0"/>
    <w:rsid w:val="00C74849"/>
    <w:rsid w:val="00C74AA3"/>
    <w:rsid w:val="00C74C35"/>
    <w:rsid w:val="00C74C3C"/>
    <w:rsid w:val="00C74EA8"/>
    <w:rsid w:val="00C7666A"/>
    <w:rsid w:val="00C76AE2"/>
    <w:rsid w:val="00C76D63"/>
    <w:rsid w:val="00C772D0"/>
    <w:rsid w:val="00C7755A"/>
    <w:rsid w:val="00C778C6"/>
    <w:rsid w:val="00C778F8"/>
    <w:rsid w:val="00C77944"/>
    <w:rsid w:val="00C77DC9"/>
    <w:rsid w:val="00C80080"/>
    <w:rsid w:val="00C80113"/>
    <w:rsid w:val="00C808F9"/>
    <w:rsid w:val="00C80C62"/>
    <w:rsid w:val="00C80DD0"/>
    <w:rsid w:val="00C80F00"/>
    <w:rsid w:val="00C81220"/>
    <w:rsid w:val="00C818FC"/>
    <w:rsid w:val="00C81EAF"/>
    <w:rsid w:val="00C82151"/>
    <w:rsid w:val="00C822E2"/>
    <w:rsid w:val="00C82340"/>
    <w:rsid w:val="00C82363"/>
    <w:rsid w:val="00C82A8A"/>
    <w:rsid w:val="00C82C94"/>
    <w:rsid w:val="00C82D35"/>
    <w:rsid w:val="00C82D36"/>
    <w:rsid w:val="00C832EB"/>
    <w:rsid w:val="00C8342E"/>
    <w:rsid w:val="00C836A9"/>
    <w:rsid w:val="00C83CF1"/>
    <w:rsid w:val="00C83EA7"/>
    <w:rsid w:val="00C84629"/>
    <w:rsid w:val="00C848A8"/>
    <w:rsid w:val="00C84D52"/>
    <w:rsid w:val="00C855B9"/>
    <w:rsid w:val="00C860EF"/>
    <w:rsid w:val="00C8634C"/>
    <w:rsid w:val="00C87390"/>
    <w:rsid w:val="00C87A0E"/>
    <w:rsid w:val="00C87F13"/>
    <w:rsid w:val="00C87F35"/>
    <w:rsid w:val="00C90175"/>
    <w:rsid w:val="00C9017F"/>
    <w:rsid w:val="00C90430"/>
    <w:rsid w:val="00C90758"/>
    <w:rsid w:val="00C90CD3"/>
    <w:rsid w:val="00C90DEB"/>
    <w:rsid w:val="00C910BA"/>
    <w:rsid w:val="00C913F7"/>
    <w:rsid w:val="00C91415"/>
    <w:rsid w:val="00C91484"/>
    <w:rsid w:val="00C915F6"/>
    <w:rsid w:val="00C91838"/>
    <w:rsid w:val="00C91951"/>
    <w:rsid w:val="00C919A6"/>
    <w:rsid w:val="00C91D46"/>
    <w:rsid w:val="00C91F0B"/>
    <w:rsid w:val="00C92588"/>
    <w:rsid w:val="00C925FB"/>
    <w:rsid w:val="00C92759"/>
    <w:rsid w:val="00C92B22"/>
    <w:rsid w:val="00C92B8C"/>
    <w:rsid w:val="00C92D42"/>
    <w:rsid w:val="00C92F39"/>
    <w:rsid w:val="00C931CC"/>
    <w:rsid w:val="00C9330B"/>
    <w:rsid w:val="00C934AE"/>
    <w:rsid w:val="00C93657"/>
    <w:rsid w:val="00C93774"/>
    <w:rsid w:val="00C93776"/>
    <w:rsid w:val="00C938AC"/>
    <w:rsid w:val="00C944BB"/>
    <w:rsid w:val="00C9468C"/>
    <w:rsid w:val="00C94829"/>
    <w:rsid w:val="00C94A6E"/>
    <w:rsid w:val="00C94E63"/>
    <w:rsid w:val="00C95046"/>
    <w:rsid w:val="00C955EB"/>
    <w:rsid w:val="00C95652"/>
    <w:rsid w:val="00C958C4"/>
    <w:rsid w:val="00C95944"/>
    <w:rsid w:val="00C959A0"/>
    <w:rsid w:val="00C95E86"/>
    <w:rsid w:val="00C95E9F"/>
    <w:rsid w:val="00C9635D"/>
    <w:rsid w:val="00C96666"/>
    <w:rsid w:val="00C96AF6"/>
    <w:rsid w:val="00C96C42"/>
    <w:rsid w:val="00C9706A"/>
    <w:rsid w:val="00C972A6"/>
    <w:rsid w:val="00C97443"/>
    <w:rsid w:val="00C97833"/>
    <w:rsid w:val="00C9789F"/>
    <w:rsid w:val="00C978F1"/>
    <w:rsid w:val="00CA031C"/>
    <w:rsid w:val="00CA0379"/>
    <w:rsid w:val="00CA0843"/>
    <w:rsid w:val="00CA0C71"/>
    <w:rsid w:val="00CA125A"/>
    <w:rsid w:val="00CA1483"/>
    <w:rsid w:val="00CA168B"/>
    <w:rsid w:val="00CA17A3"/>
    <w:rsid w:val="00CA17C6"/>
    <w:rsid w:val="00CA1A0E"/>
    <w:rsid w:val="00CA1CCF"/>
    <w:rsid w:val="00CA1DC9"/>
    <w:rsid w:val="00CA2011"/>
    <w:rsid w:val="00CA227A"/>
    <w:rsid w:val="00CA272D"/>
    <w:rsid w:val="00CA2DA7"/>
    <w:rsid w:val="00CA3170"/>
    <w:rsid w:val="00CA33A3"/>
    <w:rsid w:val="00CA3495"/>
    <w:rsid w:val="00CA3518"/>
    <w:rsid w:val="00CA3B15"/>
    <w:rsid w:val="00CA3FF9"/>
    <w:rsid w:val="00CA40BC"/>
    <w:rsid w:val="00CA4657"/>
    <w:rsid w:val="00CA4694"/>
    <w:rsid w:val="00CA4801"/>
    <w:rsid w:val="00CA4BDC"/>
    <w:rsid w:val="00CA536B"/>
    <w:rsid w:val="00CA543C"/>
    <w:rsid w:val="00CA55CC"/>
    <w:rsid w:val="00CA5838"/>
    <w:rsid w:val="00CA5FBC"/>
    <w:rsid w:val="00CA69EB"/>
    <w:rsid w:val="00CA7457"/>
    <w:rsid w:val="00CA751A"/>
    <w:rsid w:val="00CA77AA"/>
    <w:rsid w:val="00CA7D26"/>
    <w:rsid w:val="00CB032B"/>
    <w:rsid w:val="00CB0554"/>
    <w:rsid w:val="00CB0766"/>
    <w:rsid w:val="00CB076A"/>
    <w:rsid w:val="00CB0BEE"/>
    <w:rsid w:val="00CB0EC9"/>
    <w:rsid w:val="00CB0EFF"/>
    <w:rsid w:val="00CB1206"/>
    <w:rsid w:val="00CB1447"/>
    <w:rsid w:val="00CB14A7"/>
    <w:rsid w:val="00CB15A8"/>
    <w:rsid w:val="00CB1619"/>
    <w:rsid w:val="00CB1767"/>
    <w:rsid w:val="00CB1AED"/>
    <w:rsid w:val="00CB1BE4"/>
    <w:rsid w:val="00CB1C4A"/>
    <w:rsid w:val="00CB1F7D"/>
    <w:rsid w:val="00CB2063"/>
    <w:rsid w:val="00CB231F"/>
    <w:rsid w:val="00CB2322"/>
    <w:rsid w:val="00CB2637"/>
    <w:rsid w:val="00CB26F1"/>
    <w:rsid w:val="00CB2932"/>
    <w:rsid w:val="00CB3CF8"/>
    <w:rsid w:val="00CB3DDA"/>
    <w:rsid w:val="00CB3DF2"/>
    <w:rsid w:val="00CB3FB6"/>
    <w:rsid w:val="00CB412B"/>
    <w:rsid w:val="00CB417D"/>
    <w:rsid w:val="00CB4199"/>
    <w:rsid w:val="00CB44B3"/>
    <w:rsid w:val="00CB45BA"/>
    <w:rsid w:val="00CB4759"/>
    <w:rsid w:val="00CB4A72"/>
    <w:rsid w:val="00CB4AEC"/>
    <w:rsid w:val="00CB4B0E"/>
    <w:rsid w:val="00CB4F60"/>
    <w:rsid w:val="00CB51BC"/>
    <w:rsid w:val="00CB526C"/>
    <w:rsid w:val="00CB5459"/>
    <w:rsid w:val="00CB56FE"/>
    <w:rsid w:val="00CB5BF9"/>
    <w:rsid w:val="00CB5E14"/>
    <w:rsid w:val="00CB5EF4"/>
    <w:rsid w:val="00CB6327"/>
    <w:rsid w:val="00CB6384"/>
    <w:rsid w:val="00CB6741"/>
    <w:rsid w:val="00CB687A"/>
    <w:rsid w:val="00CB6D78"/>
    <w:rsid w:val="00CB6E91"/>
    <w:rsid w:val="00CB724D"/>
    <w:rsid w:val="00CB7AC0"/>
    <w:rsid w:val="00CB7E54"/>
    <w:rsid w:val="00CC02E0"/>
    <w:rsid w:val="00CC0361"/>
    <w:rsid w:val="00CC04C8"/>
    <w:rsid w:val="00CC06E0"/>
    <w:rsid w:val="00CC06E1"/>
    <w:rsid w:val="00CC0A67"/>
    <w:rsid w:val="00CC1136"/>
    <w:rsid w:val="00CC144C"/>
    <w:rsid w:val="00CC145F"/>
    <w:rsid w:val="00CC19A9"/>
    <w:rsid w:val="00CC1A78"/>
    <w:rsid w:val="00CC1AB5"/>
    <w:rsid w:val="00CC1BCF"/>
    <w:rsid w:val="00CC200B"/>
    <w:rsid w:val="00CC200C"/>
    <w:rsid w:val="00CC20B8"/>
    <w:rsid w:val="00CC3040"/>
    <w:rsid w:val="00CC31D0"/>
    <w:rsid w:val="00CC3447"/>
    <w:rsid w:val="00CC3493"/>
    <w:rsid w:val="00CC3578"/>
    <w:rsid w:val="00CC37D1"/>
    <w:rsid w:val="00CC3D50"/>
    <w:rsid w:val="00CC3E0B"/>
    <w:rsid w:val="00CC3EF4"/>
    <w:rsid w:val="00CC41CD"/>
    <w:rsid w:val="00CC4487"/>
    <w:rsid w:val="00CC44A8"/>
    <w:rsid w:val="00CC4645"/>
    <w:rsid w:val="00CC4E0D"/>
    <w:rsid w:val="00CC5021"/>
    <w:rsid w:val="00CC50D3"/>
    <w:rsid w:val="00CC5606"/>
    <w:rsid w:val="00CC5804"/>
    <w:rsid w:val="00CC5B90"/>
    <w:rsid w:val="00CC62CD"/>
    <w:rsid w:val="00CC6DF3"/>
    <w:rsid w:val="00CC6E43"/>
    <w:rsid w:val="00CC6F59"/>
    <w:rsid w:val="00CC718C"/>
    <w:rsid w:val="00CC763A"/>
    <w:rsid w:val="00CC790A"/>
    <w:rsid w:val="00CC7AB0"/>
    <w:rsid w:val="00CD02A5"/>
    <w:rsid w:val="00CD04AF"/>
    <w:rsid w:val="00CD05C1"/>
    <w:rsid w:val="00CD066A"/>
    <w:rsid w:val="00CD0B4A"/>
    <w:rsid w:val="00CD1F9E"/>
    <w:rsid w:val="00CD2B33"/>
    <w:rsid w:val="00CD2ECD"/>
    <w:rsid w:val="00CD3054"/>
    <w:rsid w:val="00CD322B"/>
    <w:rsid w:val="00CD3300"/>
    <w:rsid w:val="00CD336D"/>
    <w:rsid w:val="00CD3421"/>
    <w:rsid w:val="00CD3438"/>
    <w:rsid w:val="00CD3515"/>
    <w:rsid w:val="00CD39E8"/>
    <w:rsid w:val="00CD39FF"/>
    <w:rsid w:val="00CD3A33"/>
    <w:rsid w:val="00CD3FE6"/>
    <w:rsid w:val="00CD4588"/>
    <w:rsid w:val="00CD4915"/>
    <w:rsid w:val="00CD4E33"/>
    <w:rsid w:val="00CD5C2A"/>
    <w:rsid w:val="00CD6630"/>
    <w:rsid w:val="00CD6E8A"/>
    <w:rsid w:val="00CD7064"/>
    <w:rsid w:val="00CD721D"/>
    <w:rsid w:val="00CD75B9"/>
    <w:rsid w:val="00CD75BB"/>
    <w:rsid w:val="00CD7E9C"/>
    <w:rsid w:val="00CD7F0B"/>
    <w:rsid w:val="00CD7FFD"/>
    <w:rsid w:val="00CE034D"/>
    <w:rsid w:val="00CE084C"/>
    <w:rsid w:val="00CE09E2"/>
    <w:rsid w:val="00CE0D39"/>
    <w:rsid w:val="00CE0D63"/>
    <w:rsid w:val="00CE0D90"/>
    <w:rsid w:val="00CE0EFA"/>
    <w:rsid w:val="00CE0FFC"/>
    <w:rsid w:val="00CE183C"/>
    <w:rsid w:val="00CE1E4F"/>
    <w:rsid w:val="00CE2225"/>
    <w:rsid w:val="00CE251D"/>
    <w:rsid w:val="00CE2BCB"/>
    <w:rsid w:val="00CE2D83"/>
    <w:rsid w:val="00CE2E57"/>
    <w:rsid w:val="00CE2ED4"/>
    <w:rsid w:val="00CE35C2"/>
    <w:rsid w:val="00CE36BF"/>
    <w:rsid w:val="00CE3842"/>
    <w:rsid w:val="00CE3F6D"/>
    <w:rsid w:val="00CE464E"/>
    <w:rsid w:val="00CE4ACF"/>
    <w:rsid w:val="00CE5113"/>
    <w:rsid w:val="00CE53A3"/>
    <w:rsid w:val="00CE5960"/>
    <w:rsid w:val="00CE5D46"/>
    <w:rsid w:val="00CE5E4E"/>
    <w:rsid w:val="00CE5E82"/>
    <w:rsid w:val="00CE62E1"/>
    <w:rsid w:val="00CE692C"/>
    <w:rsid w:val="00CE753C"/>
    <w:rsid w:val="00CE7F1E"/>
    <w:rsid w:val="00CF04FD"/>
    <w:rsid w:val="00CF0D95"/>
    <w:rsid w:val="00CF0D9D"/>
    <w:rsid w:val="00CF0DD4"/>
    <w:rsid w:val="00CF0F58"/>
    <w:rsid w:val="00CF1303"/>
    <w:rsid w:val="00CF13F2"/>
    <w:rsid w:val="00CF1463"/>
    <w:rsid w:val="00CF14AD"/>
    <w:rsid w:val="00CF16D6"/>
    <w:rsid w:val="00CF1795"/>
    <w:rsid w:val="00CF1EA3"/>
    <w:rsid w:val="00CF209C"/>
    <w:rsid w:val="00CF2283"/>
    <w:rsid w:val="00CF2365"/>
    <w:rsid w:val="00CF2392"/>
    <w:rsid w:val="00CF27AE"/>
    <w:rsid w:val="00CF2969"/>
    <w:rsid w:val="00CF2C56"/>
    <w:rsid w:val="00CF2E5A"/>
    <w:rsid w:val="00CF32F3"/>
    <w:rsid w:val="00CF3D40"/>
    <w:rsid w:val="00CF4833"/>
    <w:rsid w:val="00CF4D4A"/>
    <w:rsid w:val="00CF4FA1"/>
    <w:rsid w:val="00CF53A3"/>
    <w:rsid w:val="00CF54C7"/>
    <w:rsid w:val="00CF585A"/>
    <w:rsid w:val="00CF5A2D"/>
    <w:rsid w:val="00CF6DCF"/>
    <w:rsid w:val="00CF704D"/>
    <w:rsid w:val="00CF7354"/>
    <w:rsid w:val="00CF761A"/>
    <w:rsid w:val="00CF773F"/>
    <w:rsid w:val="00CF7965"/>
    <w:rsid w:val="00CF7CA1"/>
    <w:rsid w:val="00CF7CED"/>
    <w:rsid w:val="00CF7F5E"/>
    <w:rsid w:val="00D0022F"/>
    <w:rsid w:val="00D005A4"/>
    <w:rsid w:val="00D008BC"/>
    <w:rsid w:val="00D015B0"/>
    <w:rsid w:val="00D016AB"/>
    <w:rsid w:val="00D01C3D"/>
    <w:rsid w:val="00D01D12"/>
    <w:rsid w:val="00D020A6"/>
    <w:rsid w:val="00D024F8"/>
    <w:rsid w:val="00D026C0"/>
    <w:rsid w:val="00D027CA"/>
    <w:rsid w:val="00D02B7F"/>
    <w:rsid w:val="00D031A0"/>
    <w:rsid w:val="00D03581"/>
    <w:rsid w:val="00D03597"/>
    <w:rsid w:val="00D0364C"/>
    <w:rsid w:val="00D03F36"/>
    <w:rsid w:val="00D043E0"/>
    <w:rsid w:val="00D044DC"/>
    <w:rsid w:val="00D044F2"/>
    <w:rsid w:val="00D04990"/>
    <w:rsid w:val="00D04A73"/>
    <w:rsid w:val="00D04B21"/>
    <w:rsid w:val="00D04F36"/>
    <w:rsid w:val="00D0536B"/>
    <w:rsid w:val="00D053CB"/>
    <w:rsid w:val="00D0553F"/>
    <w:rsid w:val="00D05559"/>
    <w:rsid w:val="00D05568"/>
    <w:rsid w:val="00D05666"/>
    <w:rsid w:val="00D05846"/>
    <w:rsid w:val="00D05A02"/>
    <w:rsid w:val="00D05A68"/>
    <w:rsid w:val="00D05DA5"/>
    <w:rsid w:val="00D05E8B"/>
    <w:rsid w:val="00D05FC0"/>
    <w:rsid w:val="00D06279"/>
    <w:rsid w:val="00D06604"/>
    <w:rsid w:val="00D06625"/>
    <w:rsid w:val="00D06C8E"/>
    <w:rsid w:val="00D0725D"/>
    <w:rsid w:val="00D072D1"/>
    <w:rsid w:val="00D07705"/>
    <w:rsid w:val="00D07DA2"/>
    <w:rsid w:val="00D07F0A"/>
    <w:rsid w:val="00D07F1F"/>
    <w:rsid w:val="00D1028D"/>
    <w:rsid w:val="00D102E3"/>
    <w:rsid w:val="00D10439"/>
    <w:rsid w:val="00D105D2"/>
    <w:rsid w:val="00D1119B"/>
    <w:rsid w:val="00D111E4"/>
    <w:rsid w:val="00D11BB6"/>
    <w:rsid w:val="00D11F38"/>
    <w:rsid w:val="00D11F49"/>
    <w:rsid w:val="00D120C1"/>
    <w:rsid w:val="00D1261B"/>
    <w:rsid w:val="00D1279B"/>
    <w:rsid w:val="00D12833"/>
    <w:rsid w:val="00D129A5"/>
    <w:rsid w:val="00D12E97"/>
    <w:rsid w:val="00D12FC9"/>
    <w:rsid w:val="00D134D2"/>
    <w:rsid w:val="00D14158"/>
    <w:rsid w:val="00D14239"/>
    <w:rsid w:val="00D14638"/>
    <w:rsid w:val="00D148F5"/>
    <w:rsid w:val="00D14C3F"/>
    <w:rsid w:val="00D150DE"/>
    <w:rsid w:val="00D159AF"/>
    <w:rsid w:val="00D15D30"/>
    <w:rsid w:val="00D15DB4"/>
    <w:rsid w:val="00D15E1E"/>
    <w:rsid w:val="00D160B5"/>
    <w:rsid w:val="00D16298"/>
    <w:rsid w:val="00D16616"/>
    <w:rsid w:val="00D16734"/>
    <w:rsid w:val="00D1679B"/>
    <w:rsid w:val="00D16C87"/>
    <w:rsid w:val="00D16C96"/>
    <w:rsid w:val="00D16D26"/>
    <w:rsid w:val="00D17200"/>
    <w:rsid w:val="00D17384"/>
    <w:rsid w:val="00D17467"/>
    <w:rsid w:val="00D17F2C"/>
    <w:rsid w:val="00D20098"/>
    <w:rsid w:val="00D20362"/>
    <w:rsid w:val="00D20413"/>
    <w:rsid w:val="00D204D4"/>
    <w:rsid w:val="00D2099B"/>
    <w:rsid w:val="00D20C5C"/>
    <w:rsid w:val="00D20F69"/>
    <w:rsid w:val="00D211BC"/>
    <w:rsid w:val="00D2150F"/>
    <w:rsid w:val="00D215DF"/>
    <w:rsid w:val="00D215F4"/>
    <w:rsid w:val="00D21685"/>
    <w:rsid w:val="00D21C83"/>
    <w:rsid w:val="00D2292A"/>
    <w:rsid w:val="00D22BDB"/>
    <w:rsid w:val="00D22DA2"/>
    <w:rsid w:val="00D22FAB"/>
    <w:rsid w:val="00D2307A"/>
    <w:rsid w:val="00D231D0"/>
    <w:rsid w:val="00D23346"/>
    <w:rsid w:val="00D2358D"/>
    <w:rsid w:val="00D23909"/>
    <w:rsid w:val="00D23AB6"/>
    <w:rsid w:val="00D23BA3"/>
    <w:rsid w:val="00D23CDF"/>
    <w:rsid w:val="00D23E81"/>
    <w:rsid w:val="00D243FF"/>
    <w:rsid w:val="00D252A9"/>
    <w:rsid w:val="00D2539A"/>
    <w:rsid w:val="00D25659"/>
    <w:rsid w:val="00D25C09"/>
    <w:rsid w:val="00D26024"/>
    <w:rsid w:val="00D2615A"/>
    <w:rsid w:val="00D26336"/>
    <w:rsid w:val="00D26543"/>
    <w:rsid w:val="00D26704"/>
    <w:rsid w:val="00D269F3"/>
    <w:rsid w:val="00D26A50"/>
    <w:rsid w:val="00D26B2B"/>
    <w:rsid w:val="00D26B80"/>
    <w:rsid w:val="00D27067"/>
    <w:rsid w:val="00D270E2"/>
    <w:rsid w:val="00D27117"/>
    <w:rsid w:val="00D2718D"/>
    <w:rsid w:val="00D272F6"/>
    <w:rsid w:val="00D27406"/>
    <w:rsid w:val="00D27501"/>
    <w:rsid w:val="00D2753A"/>
    <w:rsid w:val="00D275DC"/>
    <w:rsid w:val="00D27673"/>
    <w:rsid w:val="00D27B91"/>
    <w:rsid w:val="00D27C61"/>
    <w:rsid w:val="00D27CC3"/>
    <w:rsid w:val="00D307AC"/>
    <w:rsid w:val="00D307E3"/>
    <w:rsid w:val="00D30B34"/>
    <w:rsid w:val="00D31023"/>
    <w:rsid w:val="00D31412"/>
    <w:rsid w:val="00D31775"/>
    <w:rsid w:val="00D31812"/>
    <w:rsid w:val="00D3181A"/>
    <w:rsid w:val="00D31A33"/>
    <w:rsid w:val="00D31C0E"/>
    <w:rsid w:val="00D31D05"/>
    <w:rsid w:val="00D31D93"/>
    <w:rsid w:val="00D31EDF"/>
    <w:rsid w:val="00D326B8"/>
    <w:rsid w:val="00D32A4B"/>
    <w:rsid w:val="00D33D15"/>
    <w:rsid w:val="00D33D7E"/>
    <w:rsid w:val="00D33E3B"/>
    <w:rsid w:val="00D33FE8"/>
    <w:rsid w:val="00D35129"/>
    <w:rsid w:val="00D35272"/>
    <w:rsid w:val="00D353EE"/>
    <w:rsid w:val="00D35422"/>
    <w:rsid w:val="00D3565C"/>
    <w:rsid w:val="00D3588D"/>
    <w:rsid w:val="00D359D5"/>
    <w:rsid w:val="00D35B4D"/>
    <w:rsid w:val="00D36774"/>
    <w:rsid w:val="00D36867"/>
    <w:rsid w:val="00D36A99"/>
    <w:rsid w:val="00D36CC2"/>
    <w:rsid w:val="00D36CC5"/>
    <w:rsid w:val="00D36D75"/>
    <w:rsid w:val="00D36E9D"/>
    <w:rsid w:val="00D37350"/>
    <w:rsid w:val="00D40B85"/>
    <w:rsid w:val="00D41253"/>
    <w:rsid w:val="00D413B4"/>
    <w:rsid w:val="00D41A3A"/>
    <w:rsid w:val="00D42486"/>
    <w:rsid w:val="00D42901"/>
    <w:rsid w:val="00D42FB1"/>
    <w:rsid w:val="00D43542"/>
    <w:rsid w:val="00D43677"/>
    <w:rsid w:val="00D4382C"/>
    <w:rsid w:val="00D438EB"/>
    <w:rsid w:val="00D439A6"/>
    <w:rsid w:val="00D43A27"/>
    <w:rsid w:val="00D441B3"/>
    <w:rsid w:val="00D441B8"/>
    <w:rsid w:val="00D446A1"/>
    <w:rsid w:val="00D447DE"/>
    <w:rsid w:val="00D450A4"/>
    <w:rsid w:val="00D45721"/>
    <w:rsid w:val="00D45E5D"/>
    <w:rsid w:val="00D4617C"/>
    <w:rsid w:val="00D467C8"/>
    <w:rsid w:val="00D46808"/>
    <w:rsid w:val="00D46995"/>
    <w:rsid w:val="00D46DE8"/>
    <w:rsid w:val="00D46F53"/>
    <w:rsid w:val="00D47218"/>
    <w:rsid w:val="00D47754"/>
    <w:rsid w:val="00D4790C"/>
    <w:rsid w:val="00D4796F"/>
    <w:rsid w:val="00D47B81"/>
    <w:rsid w:val="00D47C2F"/>
    <w:rsid w:val="00D47F13"/>
    <w:rsid w:val="00D5009C"/>
    <w:rsid w:val="00D50431"/>
    <w:rsid w:val="00D5071F"/>
    <w:rsid w:val="00D50D0F"/>
    <w:rsid w:val="00D50D7F"/>
    <w:rsid w:val="00D50F3F"/>
    <w:rsid w:val="00D5111E"/>
    <w:rsid w:val="00D512AC"/>
    <w:rsid w:val="00D518C1"/>
    <w:rsid w:val="00D5194B"/>
    <w:rsid w:val="00D51CD7"/>
    <w:rsid w:val="00D51F7E"/>
    <w:rsid w:val="00D520C7"/>
    <w:rsid w:val="00D52919"/>
    <w:rsid w:val="00D53141"/>
    <w:rsid w:val="00D53514"/>
    <w:rsid w:val="00D53545"/>
    <w:rsid w:val="00D535AC"/>
    <w:rsid w:val="00D53A36"/>
    <w:rsid w:val="00D5410B"/>
    <w:rsid w:val="00D542DD"/>
    <w:rsid w:val="00D5460A"/>
    <w:rsid w:val="00D54669"/>
    <w:rsid w:val="00D546CF"/>
    <w:rsid w:val="00D55047"/>
    <w:rsid w:val="00D555C7"/>
    <w:rsid w:val="00D55719"/>
    <w:rsid w:val="00D558F1"/>
    <w:rsid w:val="00D55CFE"/>
    <w:rsid w:val="00D55D8B"/>
    <w:rsid w:val="00D55FAD"/>
    <w:rsid w:val="00D5644B"/>
    <w:rsid w:val="00D56450"/>
    <w:rsid w:val="00D564B6"/>
    <w:rsid w:val="00D566F4"/>
    <w:rsid w:val="00D56BE3"/>
    <w:rsid w:val="00D56CEA"/>
    <w:rsid w:val="00D57106"/>
    <w:rsid w:val="00D57418"/>
    <w:rsid w:val="00D57881"/>
    <w:rsid w:val="00D57ADC"/>
    <w:rsid w:val="00D57B17"/>
    <w:rsid w:val="00D57D50"/>
    <w:rsid w:val="00D606EF"/>
    <w:rsid w:val="00D60855"/>
    <w:rsid w:val="00D608F7"/>
    <w:rsid w:val="00D609B9"/>
    <w:rsid w:val="00D609E1"/>
    <w:rsid w:val="00D60A56"/>
    <w:rsid w:val="00D60B53"/>
    <w:rsid w:val="00D60DA8"/>
    <w:rsid w:val="00D610FE"/>
    <w:rsid w:val="00D615DC"/>
    <w:rsid w:val="00D61773"/>
    <w:rsid w:val="00D61896"/>
    <w:rsid w:val="00D6202E"/>
    <w:rsid w:val="00D621F5"/>
    <w:rsid w:val="00D622CF"/>
    <w:rsid w:val="00D62576"/>
    <w:rsid w:val="00D626B2"/>
    <w:rsid w:val="00D627FE"/>
    <w:rsid w:val="00D62BA8"/>
    <w:rsid w:val="00D62C11"/>
    <w:rsid w:val="00D62E17"/>
    <w:rsid w:val="00D62F21"/>
    <w:rsid w:val="00D6320A"/>
    <w:rsid w:val="00D632E3"/>
    <w:rsid w:val="00D63947"/>
    <w:rsid w:val="00D6397C"/>
    <w:rsid w:val="00D63A45"/>
    <w:rsid w:val="00D63E6D"/>
    <w:rsid w:val="00D6430B"/>
    <w:rsid w:val="00D64ED1"/>
    <w:rsid w:val="00D651DD"/>
    <w:rsid w:val="00D659EE"/>
    <w:rsid w:val="00D65A8B"/>
    <w:rsid w:val="00D65B64"/>
    <w:rsid w:val="00D6652B"/>
    <w:rsid w:val="00D66654"/>
    <w:rsid w:val="00D66B7A"/>
    <w:rsid w:val="00D6731F"/>
    <w:rsid w:val="00D67EE4"/>
    <w:rsid w:val="00D70087"/>
    <w:rsid w:val="00D703EA"/>
    <w:rsid w:val="00D704E2"/>
    <w:rsid w:val="00D70887"/>
    <w:rsid w:val="00D7091F"/>
    <w:rsid w:val="00D70C74"/>
    <w:rsid w:val="00D70FCD"/>
    <w:rsid w:val="00D71252"/>
    <w:rsid w:val="00D71721"/>
    <w:rsid w:val="00D719AB"/>
    <w:rsid w:val="00D71A31"/>
    <w:rsid w:val="00D71AE4"/>
    <w:rsid w:val="00D720CA"/>
    <w:rsid w:val="00D720E9"/>
    <w:rsid w:val="00D7241F"/>
    <w:rsid w:val="00D72D81"/>
    <w:rsid w:val="00D72E02"/>
    <w:rsid w:val="00D72E32"/>
    <w:rsid w:val="00D72EA7"/>
    <w:rsid w:val="00D72EF3"/>
    <w:rsid w:val="00D730CC"/>
    <w:rsid w:val="00D731C3"/>
    <w:rsid w:val="00D73398"/>
    <w:rsid w:val="00D734BC"/>
    <w:rsid w:val="00D734D7"/>
    <w:rsid w:val="00D7391D"/>
    <w:rsid w:val="00D73C32"/>
    <w:rsid w:val="00D73C90"/>
    <w:rsid w:val="00D7401E"/>
    <w:rsid w:val="00D744AD"/>
    <w:rsid w:val="00D74500"/>
    <w:rsid w:val="00D747B5"/>
    <w:rsid w:val="00D748FE"/>
    <w:rsid w:val="00D74ACF"/>
    <w:rsid w:val="00D74EAB"/>
    <w:rsid w:val="00D7511E"/>
    <w:rsid w:val="00D7540A"/>
    <w:rsid w:val="00D75593"/>
    <w:rsid w:val="00D75803"/>
    <w:rsid w:val="00D75AE6"/>
    <w:rsid w:val="00D75B62"/>
    <w:rsid w:val="00D76B37"/>
    <w:rsid w:val="00D77197"/>
    <w:rsid w:val="00D77348"/>
    <w:rsid w:val="00D77361"/>
    <w:rsid w:val="00D779FF"/>
    <w:rsid w:val="00D77A72"/>
    <w:rsid w:val="00D802A9"/>
    <w:rsid w:val="00D803D4"/>
    <w:rsid w:val="00D80796"/>
    <w:rsid w:val="00D809E6"/>
    <w:rsid w:val="00D80CD9"/>
    <w:rsid w:val="00D8173D"/>
    <w:rsid w:val="00D8173F"/>
    <w:rsid w:val="00D81870"/>
    <w:rsid w:val="00D81BB5"/>
    <w:rsid w:val="00D81EF2"/>
    <w:rsid w:val="00D81F86"/>
    <w:rsid w:val="00D81F97"/>
    <w:rsid w:val="00D822A3"/>
    <w:rsid w:val="00D82AEA"/>
    <w:rsid w:val="00D82CAC"/>
    <w:rsid w:val="00D8335F"/>
    <w:rsid w:val="00D839C7"/>
    <w:rsid w:val="00D8436B"/>
    <w:rsid w:val="00D84405"/>
    <w:rsid w:val="00D849B0"/>
    <w:rsid w:val="00D84A12"/>
    <w:rsid w:val="00D84AA4"/>
    <w:rsid w:val="00D85054"/>
    <w:rsid w:val="00D857F6"/>
    <w:rsid w:val="00D85A6F"/>
    <w:rsid w:val="00D85A92"/>
    <w:rsid w:val="00D86082"/>
    <w:rsid w:val="00D86441"/>
    <w:rsid w:val="00D86EC4"/>
    <w:rsid w:val="00D86F00"/>
    <w:rsid w:val="00D87273"/>
    <w:rsid w:val="00D873A4"/>
    <w:rsid w:val="00D87790"/>
    <w:rsid w:val="00D877FD"/>
    <w:rsid w:val="00D879A6"/>
    <w:rsid w:val="00D87A7E"/>
    <w:rsid w:val="00D90014"/>
    <w:rsid w:val="00D9049A"/>
    <w:rsid w:val="00D9075D"/>
    <w:rsid w:val="00D907E1"/>
    <w:rsid w:val="00D90A11"/>
    <w:rsid w:val="00D90B95"/>
    <w:rsid w:val="00D90FE3"/>
    <w:rsid w:val="00D91649"/>
    <w:rsid w:val="00D91B25"/>
    <w:rsid w:val="00D92114"/>
    <w:rsid w:val="00D92481"/>
    <w:rsid w:val="00D9260B"/>
    <w:rsid w:val="00D9265A"/>
    <w:rsid w:val="00D9279E"/>
    <w:rsid w:val="00D92AC8"/>
    <w:rsid w:val="00D92BB1"/>
    <w:rsid w:val="00D92CDF"/>
    <w:rsid w:val="00D92F28"/>
    <w:rsid w:val="00D93198"/>
    <w:rsid w:val="00D9373D"/>
    <w:rsid w:val="00D94496"/>
    <w:rsid w:val="00D9460B"/>
    <w:rsid w:val="00D948EC"/>
    <w:rsid w:val="00D949D4"/>
    <w:rsid w:val="00D94AB4"/>
    <w:rsid w:val="00D94E1E"/>
    <w:rsid w:val="00D94F74"/>
    <w:rsid w:val="00D9504C"/>
    <w:rsid w:val="00D952F8"/>
    <w:rsid w:val="00D95598"/>
    <w:rsid w:val="00D95AB8"/>
    <w:rsid w:val="00D95D35"/>
    <w:rsid w:val="00D95E25"/>
    <w:rsid w:val="00D95EDD"/>
    <w:rsid w:val="00D95F97"/>
    <w:rsid w:val="00D96235"/>
    <w:rsid w:val="00D96471"/>
    <w:rsid w:val="00D9665B"/>
    <w:rsid w:val="00D96668"/>
    <w:rsid w:val="00D96B1A"/>
    <w:rsid w:val="00D96B63"/>
    <w:rsid w:val="00D96E69"/>
    <w:rsid w:val="00D9733D"/>
    <w:rsid w:val="00D977D6"/>
    <w:rsid w:val="00D978D7"/>
    <w:rsid w:val="00D978DA"/>
    <w:rsid w:val="00D979BC"/>
    <w:rsid w:val="00D97A56"/>
    <w:rsid w:val="00DA024D"/>
    <w:rsid w:val="00DA075B"/>
    <w:rsid w:val="00DA137E"/>
    <w:rsid w:val="00DA1639"/>
    <w:rsid w:val="00DA197F"/>
    <w:rsid w:val="00DA1F39"/>
    <w:rsid w:val="00DA23C6"/>
    <w:rsid w:val="00DA2472"/>
    <w:rsid w:val="00DA262E"/>
    <w:rsid w:val="00DA2638"/>
    <w:rsid w:val="00DA27E8"/>
    <w:rsid w:val="00DA2EDE"/>
    <w:rsid w:val="00DA30E7"/>
    <w:rsid w:val="00DA313B"/>
    <w:rsid w:val="00DA354A"/>
    <w:rsid w:val="00DA3C73"/>
    <w:rsid w:val="00DA425A"/>
    <w:rsid w:val="00DA462D"/>
    <w:rsid w:val="00DA4740"/>
    <w:rsid w:val="00DA4836"/>
    <w:rsid w:val="00DA4A14"/>
    <w:rsid w:val="00DA4C99"/>
    <w:rsid w:val="00DA4F1F"/>
    <w:rsid w:val="00DA507C"/>
    <w:rsid w:val="00DA522E"/>
    <w:rsid w:val="00DA596D"/>
    <w:rsid w:val="00DA5B50"/>
    <w:rsid w:val="00DA62C9"/>
    <w:rsid w:val="00DA6464"/>
    <w:rsid w:val="00DA6B50"/>
    <w:rsid w:val="00DA75BE"/>
    <w:rsid w:val="00DA773E"/>
    <w:rsid w:val="00DA7C86"/>
    <w:rsid w:val="00DB0060"/>
    <w:rsid w:val="00DB026E"/>
    <w:rsid w:val="00DB02FA"/>
    <w:rsid w:val="00DB048C"/>
    <w:rsid w:val="00DB058B"/>
    <w:rsid w:val="00DB0591"/>
    <w:rsid w:val="00DB0683"/>
    <w:rsid w:val="00DB07BA"/>
    <w:rsid w:val="00DB156B"/>
    <w:rsid w:val="00DB186F"/>
    <w:rsid w:val="00DB18B0"/>
    <w:rsid w:val="00DB1E1A"/>
    <w:rsid w:val="00DB201D"/>
    <w:rsid w:val="00DB2204"/>
    <w:rsid w:val="00DB22C5"/>
    <w:rsid w:val="00DB2908"/>
    <w:rsid w:val="00DB2A2C"/>
    <w:rsid w:val="00DB2A50"/>
    <w:rsid w:val="00DB2B8A"/>
    <w:rsid w:val="00DB2D41"/>
    <w:rsid w:val="00DB2DD5"/>
    <w:rsid w:val="00DB31BC"/>
    <w:rsid w:val="00DB3446"/>
    <w:rsid w:val="00DB3736"/>
    <w:rsid w:val="00DB4073"/>
    <w:rsid w:val="00DB43A3"/>
    <w:rsid w:val="00DB46B0"/>
    <w:rsid w:val="00DB490A"/>
    <w:rsid w:val="00DB53B7"/>
    <w:rsid w:val="00DB5E1B"/>
    <w:rsid w:val="00DB6E4D"/>
    <w:rsid w:val="00DB6FB4"/>
    <w:rsid w:val="00DB7168"/>
    <w:rsid w:val="00DB7652"/>
    <w:rsid w:val="00DB768B"/>
    <w:rsid w:val="00DB78F3"/>
    <w:rsid w:val="00DB7A45"/>
    <w:rsid w:val="00DB7AC2"/>
    <w:rsid w:val="00DC0157"/>
    <w:rsid w:val="00DC02D4"/>
    <w:rsid w:val="00DC04EF"/>
    <w:rsid w:val="00DC05AA"/>
    <w:rsid w:val="00DC075C"/>
    <w:rsid w:val="00DC0C1F"/>
    <w:rsid w:val="00DC0CCD"/>
    <w:rsid w:val="00DC0D6F"/>
    <w:rsid w:val="00DC0E2D"/>
    <w:rsid w:val="00DC0FAE"/>
    <w:rsid w:val="00DC11F0"/>
    <w:rsid w:val="00DC1490"/>
    <w:rsid w:val="00DC1A59"/>
    <w:rsid w:val="00DC2191"/>
    <w:rsid w:val="00DC2959"/>
    <w:rsid w:val="00DC2AB5"/>
    <w:rsid w:val="00DC3164"/>
    <w:rsid w:val="00DC31DF"/>
    <w:rsid w:val="00DC34E3"/>
    <w:rsid w:val="00DC37A6"/>
    <w:rsid w:val="00DC39BF"/>
    <w:rsid w:val="00DC3A81"/>
    <w:rsid w:val="00DC4058"/>
    <w:rsid w:val="00DC43CC"/>
    <w:rsid w:val="00DC45D2"/>
    <w:rsid w:val="00DC47A8"/>
    <w:rsid w:val="00DC47CE"/>
    <w:rsid w:val="00DC4963"/>
    <w:rsid w:val="00DC4B4D"/>
    <w:rsid w:val="00DC4B8B"/>
    <w:rsid w:val="00DC501B"/>
    <w:rsid w:val="00DC527A"/>
    <w:rsid w:val="00DC620B"/>
    <w:rsid w:val="00DC6531"/>
    <w:rsid w:val="00DC6B7B"/>
    <w:rsid w:val="00DC6D0D"/>
    <w:rsid w:val="00DC6F0D"/>
    <w:rsid w:val="00DC6FBB"/>
    <w:rsid w:val="00DC71F9"/>
    <w:rsid w:val="00DC7335"/>
    <w:rsid w:val="00DC77DE"/>
    <w:rsid w:val="00DC78F3"/>
    <w:rsid w:val="00DC7A10"/>
    <w:rsid w:val="00DC7B5D"/>
    <w:rsid w:val="00DD060D"/>
    <w:rsid w:val="00DD09CE"/>
    <w:rsid w:val="00DD0F7E"/>
    <w:rsid w:val="00DD0F9E"/>
    <w:rsid w:val="00DD10B0"/>
    <w:rsid w:val="00DD12A4"/>
    <w:rsid w:val="00DD1837"/>
    <w:rsid w:val="00DD1932"/>
    <w:rsid w:val="00DD19DF"/>
    <w:rsid w:val="00DD1C00"/>
    <w:rsid w:val="00DD218B"/>
    <w:rsid w:val="00DD22B1"/>
    <w:rsid w:val="00DD2689"/>
    <w:rsid w:val="00DD29EC"/>
    <w:rsid w:val="00DD2B69"/>
    <w:rsid w:val="00DD2B87"/>
    <w:rsid w:val="00DD2B95"/>
    <w:rsid w:val="00DD3194"/>
    <w:rsid w:val="00DD330B"/>
    <w:rsid w:val="00DD3940"/>
    <w:rsid w:val="00DD3AC6"/>
    <w:rsid w:val="00DD43B2"/>
    <w:rsid w:val="00DD440A"/>
    <w:rsid w:val="00DD457C"/>
    <w:rsid w:val="00DD4A16"/>
    <w:rsid w:val="00DD4BFE"/>
    <w:rsid w:val="00DD4D8F"/>
    <w:rsid w:val="00DD4EDF"/>
    <w:rsid w:val="00DD52CC"/>
    <w:rsid w:val="00DD5875"/>
    <w:rsid w:val="00DD5913"/>
    <w:rsid w:val="00DD594A"/>
    <w:rsid w:val="00DD5A35"/>
    <w:rsid w:val="00DD5B38"/>
    <w:rsid w:val="00DD5D38"/>
    <w:rsid w:val="00DD5F51"/>
    <w:rsid w:val="00DD5FB9"/>
    <w:rsid w:val="00DD62B4"/>
    <w:rsid w:val="00DD6676"/>
    <w:rsid w:val="00DD67A0"/>
    <w:rsid w:val="00DD6C86"/>
    <w:rsid w:val="00DD74BE"/>
    <w:rsid w:val="00DD7BFE"/>
    <w:rsid w:val="00DE0561"/>
    <w:rsid w:val="00DE05FE"/>
    <w:rsid w:val="00DE06A7"/>
    <w:rsid w:val="00DE07CB"/>
    <w:rsid w:val="00DE0865"/>
    <w:rsid w:val="00DE086C"/>
    <w:rsid w:val="00DE0921"/>
    <w:rsid w:val="00DE0D7C"/>
    <w:rsid w:val="00DE0E47"/>
    <w:rsid w:val="00DE1C9A"/>
    <w:rsid w:val="00DE2F26"/>
    <w:rsid w:val="00DE304A"/>
    <w:rsid w:val="00DE3598"/>
    <w:rsid w:val="00DE41BE"/>
    <w:rsid w:val="00DE4CE1"/>
    <w:rsid w:val="00DE4E3A"/>
    <w:rsid w:val="00DE514A"/>
    <w:rsid w:val="00DE565E"/>
    <w:rsid w:val="00DE575D"/>
    <w:rsid w:val="00DE5EE8"/>
    <w:rsid w:val="00DE602A"/>
    <w:rsid w:val="00DE6446"/>
    <w:rsid w:val="00DE65AF"/>
    <w:rsid w:val="00DE65C4"/>
    <w:rsid w:val="00DE6A06"/>
    <w:rsid w:val="00DE6A53"/>
    <w:rsid w:val="00DE6B0F"/>
    <w:rsid w:val="00DE6F56"/>
    <w:rsid w:val="00DE713D"/>
    <w:rsid w:val="00DE71FB"/>
    <w:rsid w:val="00DE7406"/>
    <w:rsid w:val="00DE74EC"/>
    <w:rsid w:val="00DE756B"/>
    <w:rsid w:val="00DE7968"/>
    <w:rsid w:val="00DE7A4A"/>
    <w:rsid w:val="00DE7ED7"/>
    <w:rsid w:val="00DF039C"/>
    <w:rsid w:val="00DF041B"/>
    <w:rsid w:val="00DF0B01"/>
    <w:rsid w:val="00DF0CB5"/>
    <w:rsid w:val="00DF0D63"/>
    <w:rsid w:val="00DF13CC"/>
    <w:rsid w:val="00DF1783"/>
    <w:rsid w:val="00DF17DA"/>
    <w:rsid w:val="00DF1A3D"/>
    <w:rsid w:val="00DF1A9E"/>
    <w:rsid w:val="00DF1AD4"/>
    <w:rsid w:val="00DF1BFF"/>
    <w:rsid w:val="00DF1D0F"/>
    <w:rsid w:val="00DF1E78"/>
    <w:rsid w:val="00DF2F9A"/>
    <w:rsid w:val="00DF328B"/>
    <w:rsid w:val="00DF328F"/>
    <w:rsid w:val="00DF32BB"/>
    <w:rsid w:val="00DF3523"/>
    <w:rsid w:val="00DF3803"/>
    <w:rsid w:val="00DF3A45"/>
    <w:rsid w:val="00DF458E"/>
    <w:rsid w:val="00DF4850"/>
    <w:rsid w:val="00DF518B"/>
    <w:rsid w:val="00DF5360"/>
    <w:rsid w:val="00DF53CC"/>
    <w:rsid w:val="00DF53FC"/>
    <w:rsid w:val="00DF56B6"/>
    <w:rsid w:val="00DF5A46"/>
    <w:rsid w:val="00DF5C98"/>
    <w:rsid w:val="00DF5D26"/>
    <w:rsid w:val="00DF5F52"/>
    <w:rsid w:val="00DF603C"/>
    <w:rsid w:val="00DF6589"/>
    <w:rsid w:val="00DF66A2"/>
    <w:rsid w:val="00DF6C26"/>
    <w:rsid w:val="00DF6D69"/>
    <w:rsid w:val="00DF6E6F"/>
    <w:rsid w:val="00DF7197"/>
    <w:rsid w:val="00DF763E"/>
    <w:rsid w:val="00DF769E"/>
    <w:rsid w:val="00DF7AA0"/>
    <w:rsid w:val="00E000CB"/>
    <w:rsid w:val="00E00139"/>
    <w:rsid w:val="00E002B4"/>
    <w:rsid w:val="00E0046A"/>
    <w:rsid w:val="00E00CE6"/>
    <w:rsid w:val="00E00EB4"/>
    <w:rsid w:val="00E0119B"/>
    <w:rsid w:val="00E011B1"/>
    <w:rsid w:val="00E0143E"/>
    <w:rsid w:val="00E01A62"/>
    <w:rsid w:val="00E01D36"/>
    <w:rsid w:val="00E01F86"/>
    <w:rsid w:val="00E01FBF"/>
    <w:rsid w:val="00E022EF"/>
    <w:rsid w:val="00E023C0"/>
    <w:rsid w:val="00E02550"/>
    <w:rsid w:val="00E02684"/>
    <w:rsid w:val="00E027E2"/>
    <w:rsid w:val="00E02A8B"/>
    <w:rsid w:val="00E02B6C"/>
    <w:rsid w:val="00E02E9C"/>
    <w:rsid w:val="00E02F16"/>
    <w:rsid w:val="00E032BF"/>
    <w:rsid w:val="00E033C5"/>
    <w:rsid w:val="00E039E1"/>
    <w:rsid w:val="00E04462"/>
    <w:rsid w:val="00E0464C"/>
    <w:rsid w:val="00E04A0B"/>
    <w:rsid w:val="00E054AF"/>
    <w:rsid w:val="00E05D84"/>
    <w:rsid w:val="00E05E73"/>
    <w:rsid w:val="00E05F77"/>
    <w:rsid w:val="00E06071"/>
    <w:rsid w:val="00E06733"/>
    <w:rsid w:val="00E06C63"/>
    <w:rsid w:val="00E07044"/>
    <w:rsid w:val="00E07440"/>
    <w:rsid w:val="00E07CC2"/>
    <w:rsid w:val="00E07E55"/>
    <w:rsid w:val="00E103BD"/>
    <w:rsid w:val="00E10B5B"/>
    <w:rsid w:val="00E10BAF"/>
    <w:rsid w:val="00E10E57"/>
    <w:rsid w:val="00E10EE7"/>
    <w:rsid w:val="00E11105"/>
    <w:rsid w:val="00E11250"/>
    <w:rsid w:val="00E1187D"/>
    <w:rsid w:val="00E1197D"/>
    <w:rsid w:val="00E11DFD"/>
    <w:rsid w:val="00E1206F"/>
    <w:rsid w:val="00E1223F"/>
    <w:rsid w:val="00E12873"/>
    <w:rsid w:val="00E12B6B"/>
    <w:rsid w:val="00E12C80"/>
    <w:rsid w:val="00E12D23"/>
    <w:rsid w:val="00E12E71"/>
    <w:rsid w:val="00E12EE9"/>
    <w:rsid w:val="00E13045"/>
    <w:rsid w:val="00E13164"/>
    <w:rsid w:val="00E13A69"/>
    <w:rsid w:val="00E140BC"/>
    <w:rsid w:val="00E141D5"/>
    <w:rsid w:val="00E14521"/>
    <w:rsid w:val="00E14A80"/>
    <w:rsid w:val="00E14B44"/>
    <w:rsid w:val="00E14B77"/>
    <w:rsid w:val="00E14CFB"/>
    <w:rsid w:val="00E14DED"/>
    <w:rsid w:val="00E150D7"/>
    <w:rsid w:val="00E153B3"/>
    <w:rsid w:val="00E1572A"/>
    <w:rsid w:val="00E15878"/>
    <w:rsid w:val="00E15885"/>
    <w:rsid w:val="00E15889"/>
    <w:rsid w:val="00E15C2C"/>
    <w:rsid w:val="00E15D6E"/>
    <w:rsid w:val="00E16939"/>
    <w:rsid w:val="00E16DFA"/>
    <w:rsid w:val="00E172CB"/>
    <w:rsid w:val="00E1766A"/>
    <w:rsid w:val="00E2025D"/>
    <w:rsid w:val="00E20E47"/>
    <w:rsid w:val="00E2118E"/>
    <w:rsid w:val="00E212AD"/>
    <w:rsid w:val="00E2151B"/>
    <w:rsid w:val="00E216EA"/>
    <w:rsid w:val="00E21802"/>
    <w:rsid w:val="00E21B32"/>
    <w:rsid w:val="00E21B4C"/>
    <w:rsid w:val="00E21DCC"/>
    <w:rsid w:val="00E21EDC"/>
    <w:rsid w:val="00E22217"/>
    <w:rsid w:val="00E2264E"/>
    <w:rsid w:val="00E228C4"/>
    <w:rsid w:val="00E229DF"/>
    <w:rsid w:val="00E22C33"/>
    <w:rsid w:val="00E22CBD"/>
    <w:rsid w:val="00E22CF0"/>
    <w:rsid w:val="00E22F4F"/>
    <w:rsid w:val="00E23A18"/>
    <w:rsid w:val="00E23F4E"/>
    <w:rsid w:val="00E2433D"/>
    <w:rsid w:val="00E24A6D"/>
    <w:rsid w:val="00E24ADD"/>
    <w:rsid w:val="00E24F0E"/>
    <w:rsid w:val="00E24F34"/>
    <w:rsid w:val="00E25160"/>
    <w:rsid w:val="00E2536F"/>
    <w:rsid w:val="00E253BC"/>
    <w:rsid w:val="00E2547F"/>
    <w:rsid w:val="00E25CAA"/>
    <w:rsid w:val="00E25D1A"/>
    <w:rsid w:val="00E262D9"/>
    <w:rsid w:val="00E267E6"/>
    <w:rsid w:val="00E26A12"/>
    <w:rsid w:val="00E26E3C"/>
    <w:rsid w:val="00E2726C"/>
    <w:rsid w:val="00E27274"/>
    <w:rsid w:val="00E27DF0"/>
    <w:rsid w:val="00E27FD6"/>
    <w:rsid w:val="00E30035"/>
    <w:rsid w:val="00E30164"/>
    <w:rsid w:val="00E3054A"/>
    <w:rsid w:val="00E30AC7"/>
    <w:rsid w:val="00E3102E"/>
    <w:rsid w:val="00E314C6"/>
    <w:rsid w:val="00E319F7"/>
    <w:rsid w:val="00E31FB6"/>
    <w:rsid w:val="00E324E9"/>
    <w:rsid w:val="00E32DA1"/>
    <w:rsid w:val="00E332A0"/>
    <w:rsid w:val="00E339F9"/>
    <w:rsid w:val="00E33BB2"/>
    <w:rsid w:val="00E33F55"/>
    <w:rsid w:val="00E33FED"/>
    <w:rsid w:val="00E34501"/>
    <w:rsid w:val="00E3513D"/>
    <w:rsid w:val="00E352E7"/>
    <w:rsid w:val="00E3536E"/>
    <w:rsid w:val="00E35470"/>
    <w:rsid w:val="00E3572B"/>
    <w:rsid w:val="00E35B8F"/>
    <w:rsid w:val="00E35BC6"/>
    <w:rsid w:val="00E35F22"/>
    <w:rsid w:val="00E35FF6"/>
    <w:rsid w:val="00E36043"/>
    <w:rsid w:val="00E360DF"/>
    <w:rsid w:val="00E36484"/>
    <w:rsid w:val="00E36D55"/>
    <w:rsid w:val="00E36F72"/>
    <w:rsid w:val="00E36F82"/>
    <w:rsid w:val="00E37615"/>
    <w:rsid w:val="00E37754"/>
    <w:rsid w:val="00E3782B"/>
    <w:rsid w:val="00E37834"/>
    <w:rsid w:val="00E37842"/>
    <w:rsid w:val="00E37A0D"/>
    <w:rsid w:val="00E37C3B"/>
    <w:rsid w:val="00E40066"/>
    <w:rsid w:val="00E4006B"/>
    <w:rsid w:val="00E40078"/>
    <w:rsid w:val="00E40337"/>
    <w:rsid w:val="00E40606"/>
    <w:rsid w:val="00E407D7"/>
    <w:rsid w:val="00E40A43"/>
    <w:rsid w:val="00E40AC7"/>
    <w:rsid w:val="00E4120C"/>
    <w:rsid w:val="00E41243"/>
    <w:rsid w:val="00E41862"/>
    <w:rsid w:val="00E419C1"/>
    <w:rsid w:val="00E42058"/>
    <w:rsid w:val="00E42CAE"/>
    <w:rsid w:val="00E432E4"/>
    <w:rsid w:val="00E43724"/>
    <w:rsid w:val="00E43C49"/>
    <w:rsid w:val="00E43D43"/>
    <w:rsid w:val="00E4452A"/>
    <w:rsid w:val="00E4461B"/>
    <w:rsid w:val="00E4479B"/>
    <w:rsid w:val="00E44997"/>
    <w:rsid w:val="00E44D29"/>
    <w:rsid w:val="00E44E15"/>
    <w:rsid w:val="00E44F47"/>
    <w:rsid w:val="00E451AA"/>
    <w:rsid w:val="00E4520C"/>
    <w:rsid w:val="00E453C7"/>
    <w:rsid w:val="00E459A0"/>
    <w:rsid w:val="00E45D0A"/>
    <w:rsid w:val="00E460D3"/>
    <w:rsid w:val="00E46EB4"/>
    <w:rsid w:val="00E4719A"/>
    <w:rsid w:val="00E471CB"/>
    <w:rsid w:val="00E472C5"/>
    <w:rsid w:val="00E476C3"/>
    <w:rsid w:val="00E476DF"/>
    <w:rsid w:val="00E4770C"/>
    <w:rsid w:val="00E4774C"/>
    <w:rsid w:val="00E47828"/>
    <w:rsid w:val="00E479A6"/>
    <w:rsid w:val="00E47E69"/>
    <w:rsid w:val="00E47E93"/>
    <w:rsid w:val="00E500D4"/>
    <w:rsid w:val="00E505C5"/>
    <w:rsid w:val="00E50A79"/>
    <w:rsid w:val="00E50CAD"/>
    <w:rsid w:val="00E50F47"/>
    <w:rsid w:val="00E5123E"/>
    <w:rsid w:val="00E5175A"/>
    <w:rsid w:val="00E51821"/>
    <w:rsid w:val="00E51DFF"/>
    <w:rsid w:val="00E51EA0"/>
    <w:rsid w:val="00E52152"/>
    <w:rsid w:val="00E5234F"/>
    <w:rsid w:val="00E5248E"/>
    <w:rsid w:val="00E5285A"/>
    <w:rsid w:val="00E52C99"/>
    <w:rsid w:val="00E52D94"/>
    <w:rsid w:val="00E52DA7"/>
    <w:rsid w:val="00E52F62"/>
    <w:rsid w:val="00E53BB3"/>
    <w:rsid w:val="00E53DA7"/>
    <w:rsid w:val="00E53E3F"/>
    <w:rsid w:val="00E541A5"/>
    <w:rsid w:val="00E54421"/>
    <w:rsid w:val="00E548A0"/>
    <w:rsid w:val="00E549C2"/>
    <w:rsid w:val="00E54A28"/>
    <w:rsid w:val="00E54ED5"/>
    <w:rsid w:val="00E54F46"/>
    <w:rsid w:val="00E55213"/>
    <w:rsid w:val="00E5596E"/>
    <w:rsid w:val="00E55B51"/>
    <w:rsid w:val="00E55D3D"/>
    <w:rsid w:val="00E56093"/>
    <w:rsid w:val="00E563A3"/>
    <w:rsid w:val="00E564D5"/>
    <w:rsid w:val="00E56ABC"/>
    <w:rsid w:val="00E56E33"/>
    <w:rsid w:val="00E56F45"/>
    <w:rsid w:val="00E570F0"/>
    <w:rsid w:val="00E5738F"/>
    <w:rsid w:val="00E576D8"/>
    <w:rsid w:val="00E57993"/>
    <w:rsid w:val="00E57B41"/>
    <w:rsid w:val="00E57C60"/>
    <w:rsid w:val="00E57CCD"/>
    <w:rsid w:val="00E57D98"/>
    <w:rsid w:val="00E57E6B"/>
    <w:rsid w:val="00E60C85"/>
    <w:rsid w:val="00E60D69"/>
    <w:rsid w:val="00E60E17"/>
    <w:rsid w:val="00E60F08"/>
    <w:rsid w:val="00E61112"/>
    <w:rsid w:val="00E61DAF"/>
    <w:rsid w:val="00E62534"/>
    <w:rsid w:val="00E626B2"/>
    <w:rsid w:val="00E6287D"/>
    <w:rsid w:val="00E62AEE"/>
    <w:rsid w:val="00E62B01"/>
    <w:rsid w:val="00E62D84"/>
    <w:rsid w:val="00E63085"/>
    <w:rsid w:val="00E6310C"/>
    <w:rsid w:val="00E63162"/>
    <w:rsid w:val="00E63624"/>
    <w:rsid w:val="00E63B0A"/>
    <w:rsid w:val="00E63D03"/>
    <w:rsid w:val="00E6422A"/>
    <w:rsid w:val="00E647BB"/>
    <w:rsid w:val="00E648F1"/>
    <w:rsid w:val="00E64B1F"/>
    <w:rsid w:val="00E64B67"/>
    <w:rsid w:val="00E64F3B"/>
    <w:rsid w:val="00E65510"/>
    <w:rsid w:val="00E65B1D"/>
    <w:rsid w:val="00E65DD3"/>
    <w:rsid w:val="00E6601C"/>
    <w:rsid w:val="00E660CD"/>
    <w:rsid w:val="00E66457"/>
    <w:rsid w:val="00E669CD"/>
    <w:rsid w:val="00E66A39"/>
    <w:rsid w:val="00E66A4C"/>
    <w:rsid w:val="00E66AA7"/>
    <w:rsid w:val="00E66B73"/>
    <w:rsid w:val="00E66BC8"/>
    <w:rsid w:val="00E66C15"/>
    <w:rsid w:val="00E66D52"/>
    <w:rsid w:val="00E66F15"/>
    <w:rsid w:val="00E67242"/>
    <w:rsid w:val="00E6727F"/>
    <w:rsid w:val="00E67762"/>
    <w:rsid w:val="00E6777A"/>
    <w:rsid w:val="00E70227"/>
    <w:rsid w:val="00E70A2C"/>
    <w:rsid w:val="00E71FF0"/>
    <w:rsid w:val="00E72019"/>
    <w:rsid w:val="00E724D1"/>
    <w:rsid w:val="00E725B7"/>
    <w:rsid w:val="00E729A7"/>
    <w:rsid w:val="00E72EF2"/>
    <w:rsid w:val="00E73035"/>
    <w:rsid w:val="00E73189"/>
    <w:rsid w:val="00E7362B"/>
    <w:rsid w:val="00E73BFD"/>
    <w:rsid w:val="00E73C75"/>
    <w:rsid w:val="00E741BE"/>
    <w:rsid w:val="00E74CAD"/>
    <w:rsid w:val="00E74D55"/>
    <w:rsid w:val="00E74D61"/>
    <w:rsid w:val="00E74DB7"/>
    <w:rsid w:val="00E7510E"/>
    <w:rsid w:val="00E754F4"/>
    <w:rsid w:val="00E7559E"/>
    <w:rsid w:val="00E756CD"/>
    <w:rsid w:val="00E75B9A"/>
    <w:rsid w:val="00E75C96"/>
    <w:rsid w:val="00E76591"/>
    <w:rsid w:val="00E7673E"/>
    <w:rsid w:val="00E7686F"/>
    <w:rsid w:val="00E76AF4"/>
    <w:rsid w:val="00E76D34"/>
    <w:rsid w:val="00E77112"/>
    <w:rsid w:val="00E77166"/>
    <w:rsid w:val="00E77381"/>
    <w:rsid w:val="00E77871"/>
    <w:rsid w:val="00E77A9F"/>
    <w:rsid w:val="00E8020A"/>
    <w:rsid w:val="00E8056A"/>
    <w:rsid w:val="00E8056D"/>
    <w:rsid w:val="00E805C4"/>
    <w:rsid w:val="00E80791"/>
    <w:rsid w:val="00E81764"/>
    <w:rsid w:val="00E817C5"/>
    <w:rsid w:val="00E81986"/>
    <w:rsid w:val="00E81A7F"/>
    <w:rsid w:val="00E81A92"/>
    <w:rsid w:val="00E81D3E"/>
    <w:rsid w:val="00E8292F"/>
    <w:rsid w:val="00E82AD6"/>
    <w:rsid w:val="00E82B24"/>
    <w:rsid w:val="00E82B95"/>
    <w:rsid w:val="00E82DA4"/>
    <w:rsid w:val="00E83A1D"/>
    <w:rsid w:val="00E83C8A"/>
    <w:rsid w:val="00E83E9F"/>
    <w:rsid w:val="00E83EA9"/>
    <w:rsid w:val="00E83F39"/>
    <w:rsid w:val="00E84094"/>
    <w:rsid w:val="00E847A7"/>
    <w:rsid w:val="00E848FA"/>
    <w:rsid w:val="00E84A0E"/>
    <w:rsid w:val="00E84A53"/>
    <w:rsid w:val="00E84F9F"/>
    <w:rsid w:val="00E84FAE"/>
    <w:rsid w:val="00E85684"/>
    <w:rsid w:val="00E85786"/>
    <w:rsid w:val="00E85982"/>
    <w:rsid w:val="00E85A86"/>
    <w:rsid w:val="00E85CAC"/>
    <w:rsid w:val="00E85D9A"/>
    <w:rsid w:val="00E85E86"/>
    <w:rsid w:val="00E85FF2"/>
    <w:rsid w:val="00E860DF"/>
    <w:rsid w:val="00E861D5"/>
    <w:rsid w:val="00E866C5"/>
    <w:rsid w:val="00E866FF"/>
    <w:rsid w:val="00E8674E"/>
    <w:rsid w:val="00E8695A"/>
    <w:rsid w:val="00E86C6E"/>
    <w:rsid w:val="00E86CA6"/>
    <w:rsid w:val="00E86CBA"/>
    <w:rsid w:val="00E8762E"/>
    <w:rsid w:val="00E87A23"/>
    <w:rsid w:val="00E87D0A"/>
    <w:rsid w:val="00E87EB9"/>
    <w:rsid w:val="00E87F96"/>
    <w:rsid w:val="00E90148"/>
    <w:rsid w:val="00E90656"/>
    <w:rsid w:val="00E907E9"/>
    <w:rsid w:val="00E90D8D"/>
    <w:rsid w:val="00E90E37"/>
    <w:rsid w:val="00E90E39"/>
    <w:rsid w:val="00E91251"/>
    <w:rsid w:val="00E913D9"/>
    <w:rsid w:val="00E91A23"/>
    <w:rsid w:val="00E91CFB"/>
    <w:rsid w:val="00E91E69"/>
    <w:rsid w:val="00E91EDB"/>
    <w:rsid w:val="00E924DB"/>
    <w:rsid w:val="00E927DC"/>
    <w:rsid w:val="00E929E8"/>
    <w:rsid w:val="00E9309C"/>
    <w:rsid w:val="00E93181"/>
    <w:rsid w:val="00E93886"/>
    <w:rsid w:val="00E93C25"/>
    <w:rsid w:val="00E93DEE"/>
    <w:rsid w:val="00E941ED"/>
    <w:rsid w:val="00E95151"/>
    <w:rsid w:val="00E95497"/>
    <w:rsid w:val="00E95E4F"/>
    <w:rsid w:val="00E95F6D"/>
    <w:rsid w:val="00E9681A"/>
    <w:rsid w:val="00E969B6"/>
    <w:rsid w:val="00E96BAA"/>
    <w:rsid w:val="00E97326"/>
    <w:rsid w:val="00E97A28"/>
    <w:rsid w:val="00E97B8B"/>
    <w:rsid w:val="00E97E29"/>
    <w:rsid w:val="00EA0233"/>
    <w:rsid w:val="00EA06FC"/>
    <w:rsid w:val="00EA07B3"/>
    <w:rsid w:val="00EA08B3"/>
    <w:rsid w:val="00EA0B0A"/>
    <w:rsid w:val="00EA111C"/>
    <w:rsid w:val="00EA137A"/>
    <w:rsid w:val="00EA21D9"/>
    <w:rsid w:val="00EA22BA"/>
    <w:rsid w:val="00EA25C4"/>
    <w:rsid w:val="00EA2FCB"/>
    <w:rsid w:val="00EA38E1"/>
    <w:rsid w:val="00EA3D53"/>
    <w:rsid w:val="00EA3DE4"/>
    <w:rsid w:val="00EA4027"/>
    <w:rsid w:val="00EA463D"/>
    <w:rsid w:val="00EA4719"/>
    <w:rsid w:val="00EA47BB"/>
    <w:rsid w:val="00EA47BD"/>
    <w:rsid w:val="00EA47D8"/>
    <w:rsid w:val="00EA49B5"/>
    <w:rsid w:val="00EA5040"/>
    <w:rsid w:val="00EA515B"/>
    <w:rsid w:val="00EA5162"/>
    <w:rsid w:val="00EA5559"/>
    <w:rsid w:val="00EA5D8D"/>
    <w:rsid w:val="00EA6325"/>
    <w:rsid w:val="00EA64A7"/>
    <w:rsid w:val="00EA6DB9"/>
    <w:rsid w:val="00EA7009"/>
    <w:rsid w:val="00EA78A1"/>
    <w:rsid w:val="00EA7E1F"/>
    <w:rsid w:val="00EA7E9A"/>
    <w:rsid w:val="00EB00A7"/>
    <w:rsid w:val="00EB02E1"/>
    <w:rsid w:val="00EB04CC"/>
    <w:rsid w:val="00EB06A6"/>
    <w:rsid w:val="00EB0743"/>
    <w:rsid w:val="00EB0BAA"/>
    <w:rsid w:val="00EB0D2B"/>
    <w:rsid w:val="00EB0F30"/>
    <w:rsid w:val="00EB11BE"/>
    <w:rsid w:val="00EB11F4"/>
    <w:rsid w:val="00EB1557"/>
    <w:rsid w:val="00EB18C6"/>
    <w:rsid w:val="00EB1956"/>
    <w:rsid w:val="00EB1CBD"/>
    <w:rsid w:val="00EB1F74"/>
    <w:rsid w:val="00EB23DC"/>
    <w:rsid w:val="00EB24C6"/>
    <w:rsid w:val="00EB268B"/>
    <w:rsid w:val="00EB27B4"/>
    <w:rsid w:val="00EB292A"/>
    <w:rsid w:val="00EB2DAF"/>
    <w:rsid w:val="00EB2E1B"/>
    <w:rsid w:val="00EB2EEF"/>
    <w:rsid w:val="00EB2F0A"/>
    <w:rsid w:val="00EB3091"/>
    <w:rsid w:val="00EB32BF"/>
    <w:rsid w:val="00EB335A"/>
    <w:rsid w:val="00EB3451"/>
    <w:rsid w:val="00EB3750"/>
    <w:rsid w:val="00EB3929"/>
    <w:rsid w:val="00EB3D0E"/>
    <w:rsid w:val="00EB4303"/>
    <w:rsid w:val="00EB444D"/>
    <w:rsid w:val="00EB44E6"/>
    <w:rsid w:val="00EB47E3"/>
    <w:rsid w:val="00EB4A47"/>
    <w:rsid w:val="00EB4CF0"/>
    <w:rsid w:val="00EB4D41"/>
    <w:rsid w:val="00EB5072"/>
    <w:rsid w:val="00EB531D"/>
    <w:rsid w:val="00EB5C2A"/>
    <w:rsid w:val="00EB6383"/>
    <w:rsid w:val="00EB68DE"/>
    <w:rsid w:val="00EB69BD"/>
    <w:rsid w:val="00EB69FA"/>
    <w:rsid w:val="00EB723F"/>
    <w:rsid w:val="00EB7491"/>
    <w:rsid w:val="00EC0314"/>
    <w:rsid w:val="00EC09EF"/>
    <w:rsid w:val="00EC0A60"/>
    <w:rsid w:val="00EC0E00"/>
    <w:rsid w:val="00EC0F74"/>
    <w:rsid w:val="00EC0FBC"/>
    <w:rsid w:val="00EC1802"/>
    <w:rsid w:val="00EC229D"/>
    <w:rsid w:val="00EC29AB"/>
    <w:rsid w:val="00EC2A56"/>
    <w:rsid w:val="00EC2B56"/>
    <w:rsid w:val="00EC2C84"/>
    <w:rsid w:val="00EC3193"/>
    <w:rsid w:val="00EC3BD7"/>
    <w:rsid w:val="00EC3C20"/>
    <w:rsid w:val="00EC3C6E"/>
    <w:rsid w:val="00EC3D13"/>
    <w:rsid w:val="00EC4059"/>
    <w:rsid w:val="00EC4206"/>
    <w:rsid w:val="00EC49F4"/>
    <w:rsid w:val="00EC4D2E"/>
    <w:rsid w:val="00EC4FE2"/>
    <w:rsid w:val="00EC511B"/>
    <w:rsid w:val="00EC51A8"/>
    <w:rsid w:val="00EC550B"/>
    <w:rsid w:val="00EC56B3"/>
    <w:rsid w:val="00EC5A8F"/>
    <w:rsid w:val="00EC5DD1"/>
    <w:rsid w:val="00EC5F76"/>
    <w:rsid w:val="00EC6057"/>
    <w:rsid w:val="00EC62BC"/>
    <w:rsid w:val="00EC646C"/>
    <w:rsid w:val="00EC68E4"/>
    <w:rsid w:val="00EC6CCA"/>
    <w:rsid w:val="00EC7212"/>
    <w:rsid w:val="00EC7219"/>
    <w:rsid w:val="00EC738E"/>
    <w:rsid w:val="00EC74E1"/>
    <w:rsid w:val="00EC75A0"/>
    <w:rsid w:val="00EC7855"/>
    <w:rsid w:val="00EC7CD5"/>
    <w:rsid w:val="00EC7E8A"/>
    <w:rsid w:val="00ED01EE"/>
    <w:rsid w:val="00ED03E1"/>
    <w:rsid w:val="00ED0A96"/>
    <w:rsid w:val="00ED0AB0"/>
    <w:rsid w:val="00ED0D96"/>
    <w:rsid w:val="00ED0E89"/>
    <w:rsid w:val="00ED17A2"/>
    <w:rsid w:val="00ED17AB"/>
    <w:rsid w:val="00ED1860"/>
    <w:rsid w:val="00ED1C49"/>
    <w:rsid w:val="00ED1E4B"/>
    <w:rsid w:val="00ED21C9"/>
    <w:rsid w:val="00ED28F7"/>
    <w:rsid w:val="00ED2D02"/>
    <w:rsid w:val="00ED3053"/>
    <w:rsid w:val="00ED3522"/>
    <w:rsid w:val="00ED361F"/>
    <w:rsid w:val="00ED3638"/>
    <w:rsid w:val="00ED4374"/>
    <w:rsid w:val="00ED4540"/>
    <w:rsid w:val="00ED4CFC"/>
    <w:rsid w:val="00ED57F6"/>
    <w:rsid w:val="00ED5AF6"/>
    <w:rsid w:val="00ED5F82"/>
    <w:rsid w:val="00ED6071"/>
    <w:rsid w:val="00ED63F9"/>
    <w:rsid w:val="00ED64A3"/>
    <w:rsid w:val="00ED6C7C"/>
    <w:rsid w:val="00ED6F8A"/>
    <w:rsid w:val="00ED70B2"/>
    <w:rsid w:val="00ED71CA"/>
    <w:rsid w:val="00ED770B"/>
    <w:rsid w:val="00ED7772"/>
    <w:rsid w:val="00ED779C"/>
    <w:rsid w:val="00ED7AA4"/>
    <w:rsid w:val="00ED7E47"/>
    <w:rsid w:val="00EE0709"/>
    <w:rsid w:val="00EE0EB2"/>
    <w:rsid w:val="00EE0F74"/>
    <w:rsid w:val="00EE1A4E"/>
    <w:rsid w:val="00EE1D54"/>
    <w:rsid w:val="00EE1DE1"/>
    <w:rsid w:val="00EE21C9"/>
    <w:rsid w:val="00EE21DA"/>
    <w:rsid w:val="00EE2498"/>
    <w:rsid w:val="00EE2993"/>
    <w:rsid w:val="00EE3EF2"/>
    <w:rsid w:val="00EE4026"/>
    <w:rsid w:val="00EE409D"/>
    <w:rsid w:val="00EE4669"/>
    <w:rsid w:val="00EE49DC"/>
    <w:rsid w:val="00EE4CC4"/>
    <w:rsid w:val="00EE4F69"/>
    <w:rsid w:val="00EE56A2"/>
    <w:rsid w:val="00EE570F"/>
    <w:rsid w:val="00EE5995"/>
    <w:rsid w:val="00EE5BFF"/>
    <w:rsid w:val="00EE5C03"/>
    <w:rsid w:val="00EE5F89"/>
    <w:rsid w:val="00EE6465"/>
    <w:rsid w:val="00EE65B0"/>
    <w:rsid w:val="00EE69DB"/>
    <w:rsid w:val="00EE6B22"/>
    <w:rsid w:val="00EE6EE0"/>
    <w:rsid w:val="00EE6FEB"/>
    <w:rsid w:val="00EE7285"/>
    <w:rsid w:val="00EE72DB"/>
    <w:rsid w:val="00EE745B"/>
    <w:rsid w:val="00EE74D4"/>
    <w:rsid w:val="00EE76FE"/>
    <w:rsid w:val="00EE7917"/>
    <w:rsid w:val="00EE79A8"/>
    <w:rsid w:val="00EF00D5"/>
    <w:rsid w:val="00EF00DA"/>
    <w:rsid w:val="00EF0509"/>
    <w:rsid w:val="00EF0769"/>
    <w:rsid w:val="00EF0BA5"/>
    <w:rsid w:val="00EF0E29"/>
    <w:rsid w:val="00EF0F82"/>
    <w:rsid w:val="00EF12D4"/>
    <w:rsid w:val="00EF138A"/>
    <w:rsid w:val="00EF18CA"/>
    <w:rsid w:val="00EF1B2D"/>
    <w:rsid w:val="00EF1C7C"/>
    <w:rsid w:val="00EF1C7F"/>
    <w:rsid w:val="00EF234D"/>
    <w:rsid w:val="00EF23DD"/>
    <w:rsid w:val="00EF2574"/>
    <w:rsid w:val="00EF25D5"/>
    <w:rsid w:val="00EF269C"/>
    <w:rsid w:val="00EF28EE"/>
    <w:rsid w:val="00EF29F9"/>
    <w:rsid w:val="00EF2E32"/>
    <w:rsid w:val="00EF2EDF"/>
    <w:rsid w:val="00EF336F"/>
    <w:rsid w:val="00EF33EC"/>
    <w:rsid w:val="00EF391C"/>
    <w:rsid w:val="00EF3A5E"/>
    <w:rsid w:val="00EF3B04"/>
    <w:rsid w:val="00EF3CFC"/>
    <w:rsid w:val="00EF3DE9"/>
    <w:rsid w:val="00EF40DC"/>
    <w:rsid w:val="00EF424A"/>
    <w:rsid w:val="00EF469D"/>
    <w:rsid w:val="00EF47D8"/>
    <w:rsid w:val="00EF4A66"/>
    <w:rsid w:val="00EF4B0B"/>
    <w:rsid w:val="00EF502F"/>
    <w:rsid w:val="00EF53FC"/>
    <w:rsid w:val="00EF5839"/>
    <w:rsid w:val="00EF58BF"/>
    <w:rsid w:val="00EF5F23"/>
    <w:rsid w:val="00EF603B"/>
    <w:rsid w:val="00EF6273"/>
    <w:rsid w:val="00EF6556"/>
    <w:rsid w:val="00EF661D"/>
    <w:rsid w:val="00EF6A75"/>
    <w:rsid w:val="00EF6AAD"/>
    <w:rsid w:val="00EF6DBD"/>
    <w:rsid w:val="00EF70F9"/>
    <w:rsid w:val="00F00034"/>
    <w:rsid w:val="00F00364"/>
    <w:rsid w:val="00F00521"/>
    <w:rsid w:val="00F0098C"/>
    <w:rsid w:val="00F00DEE"/>
    <w:rsid w:val="00F01091"/>
    <w:rsid w:val="00F010C5"/>
    <w:rsid w:val="00F01437"/>
    <w:rsid w:val="00F0196A"/>
    <w:rsid w:val="00F01DAA"/>
    <w:rsid w:val="00F01E48"/>
    <w:rsid w:val="00F01E94"/>
    <w:rsid w:val="00F02635"/>
    <w:rsid w:val="00F02893"/>
    <w:rsid w:val="00F02A46"/>
    <w:rsid w:val="00F03262"/>
    <w:rsid w:val="00F032CC"/>
    <w:rsid w:val="00F03E7E"/>
    <w:rsid w:val="00F04837"/>
    <w:rsid w:val="00F05640"/>
    <w:rsid w:val="00F057AE"/>
    <w:rsid w:val="00F05AE1"/>
    <w:rsid w:val="00F05B5C"/>
    <w:rsid w:val="00F05BF8"/>
    <w:rsid w:val="00F060B5"/>
    <w:rsid w:val="00F06279"/>
    <w:rsid w:val="00F065CD"/>
    <w:rsid w:val="00F069E5"/>
    <w:rsid w:val="00F06B99"/>
    <w:rsid w:val="00F06DB9"/>
    <w:rsid w:val="00F06DC5"/>
    <w:rsid w:val="00F06ECB"/>
    <w:rsid w:val="00F0711F"/>
    <w:rsid w:val="00F0720E"/>
    <w:rsid w:val="00F07216"/>
    <w:rsid w:val="00F07B2D"/>
    <w:rsid w:val="00F07D4F"/>
    <w:rsid w:val="00F07F36"/>
    <w:rsid w:val="00F10170"/>
    <w:rsid w:val="00F1021C"/>
    <w:rsid w:val="00F10483"/>
    <w:rsid w:val="00F1061B"/>
    <w:rsid w:val="00F1096A"/>
    <w:rsid w:val="00F10B72"/>
    <w:rsid w:val="00F11032"/>
    <w:rsid w:val="00F11293"/>
    <w:rsid w:val="00F11421"/>
    <w:rsid w:val="00F11581"/>
    <w:rsid w:val="00F1192D"/>
    <w:rsid w:val="00F11999"/>
    <w:rsid w:val="00F11E03"/>
    <w:rsid w:val="00F122ED"/>
    <w:rsid w:val="00F124EB"/>
    <w:rsid w:val="00F1277B"/>
    <w:rsid w:val="00F12859"/>
    <w:rsid w:val="00F128BD"/>
    <w:rsid w:val="00F1295C"/>
    <w:rsid w:val="00F12A6A"/>
    <w:rsid w:val="00F12B77"/>
    <w:rsid w:val="00F12D1A"/>
    <w:rsid w:val="00F12D58"/>
    <w:rsid w:val="00F12DDD"/>
    <w:rsid w:val="00F1305B"/>
    <w:rsid w:val="00F135C5"/>
    <w:rsid w:val="00F13BD4"/>
    <w:rsid w:val="00F13C14"/>
    <w:rsid w:val="00F13E27"/>
    <w:rsid w:val="00F14041"/>
    <w:rsid w:val="00F14478"/>
    <w:rsid w:val="00F144D1"/>
    <w:rsid w:val="00F144D2"/>
    <w:rsid w:val="00F14541"/>
    <w:rsid w:val="00F14D9B"/>
    <w:rsid w:val="00F14FEF"/>
    <w:rsid w:val="00F15239"/>
    <w:rsid w:val="00F157F9"/>
    <w:rsid w:val="00F1587F"/>
    <w:rsid w:val="00F15A14"/>
    <w:rsid w:val="00F15A1B"/>
    <w:rsid w:val="00F15AE7"/>
    <w:rsid w:val="00F15B6B"/>
    <w:rsid w:val="00F15E83"/>
    <w:rsid w:val="00F15F65"/>
    <w:rsid w:val="00F16A00"/>
    <w:rsid w:val="00F1702B"/>
    <w:rsid w:val="00F172EE"/>
    <w:rsid w:val="00F1731B"/>
    <w:rsid w:val="00F17386"/>
    <w:rsid w:val="00F17514"/>
    <w:rsid w:val="00F17741"/>
    <w:rsid w:val="00F17814"/>
    <w:rsid w:val="00F17E35"/>
    <w:rsid w:val="00F2000F"/>
    <w:rsid w:val="00F20288"/>
    <w:rsid w:val="00F2028F"/>
    <w:rsid w:val="00F2037A"/>
    <w:rsid w:val="00F20736"/>
    <w:rsid w:val="00F208BF"/>
    <w:rsid w:val="00F213E6"/>
    <w:rsid w:val="00F21497"/>
    <w:rsid w:val="00F2153A"/>
    <w:rsid w:val="00F2186F"/>
    <w:rsid w:val="00F21C81"/>
    <w:rsid w:val="00F21C98"/>
    <w:rsid w:val="00F21D30"/>
    <w:rsid w:val="00F21D90"/>
    <w:rsid w:val="00F21E00"/>
    <w:rsid w:val="00F220D1"/>
    <w:rsid w:val="00F22101"/>
    <w:rsid w:val="00F222A6"/>
    <w:rsid w:val="00F226C0"/>
    <w:rsid w:val="00F226C6"/>
    <w:rsid w:val="00F22C4B"/>
    <w:rsid w:val="00F22DBB"/>
    <w:rsid w:val="00F22EC7"/>
    <w:rsid w:val="00F22FC2"/>
    <w:rsid w:val="00F23978"/>
    <w:rsid w:val="00F24680"/>
    <w:rsid w:val="00F246B2"/>
    <w:rsid w:val="00F248B6"/>
    <w:rsid w:val="00F248CF"/>
    <w:rsid w:val="00F24CC6"/>
    <w:rsid w:val="00F253B0"/>
    <w:rsid w:val="00F253C1"/>
    <w:rsid w:val="00F2596E"/>
    <w:rsid w:val="00F25C73"/>
    <w:rsid w:val="00F25F33"/>
    <w:rsid w:val="00F26090"/>
    <w:rsid w:val="00F26A82"/>
    <w:rsid w:val="00F26D67"/>
    <w:rsid w:val="00F26E2F"/>
    <w:rsid w:val="00F26E7D"/>
    <w:rsid w:val="00F271D4"/>
    <w:rsid w:val="00F27670"/>
    <w:rsid w:val="00F277AA"/>
    <w:rsid w:val="00F2791E"/>
    <w:rsid w:val="00F27E8D"/>
    <w:rsid w:val="00F27E96"/>
    <w:rsid w:val="00F3002E"/>
    <w:rsid w:val="00F3031E"/>
    <w:rsid w:val="00F30522"/>
    <w:rsid w:val="00F30586"/>
    <w:rsid w:val="00F3061F"/>
    <w:rsid w:val="00F30A83"/>
    <w:rsid w:val="00F30C33"/>
    <w:rsid w:val="00F3117E"/>
    <w:rsid w:val="00F315FB"/>
    <w:rsid w:val="00F31637"/>
    <w:rsid w:val="00F31928"/>
    <w:rsid w:val="00F31A79"/>
    <w:rsid w:val="00F31E99"/>
    <w:rsid w:val="00F32258"/>
    <w:rsid w:val="00F323F2"/>
    <w:rsid w:val="00F32669"/>
    <w:rsid w:val="00F32BDB"/>
    <w:rsid w:val="00F3316F"/>
    <w:rsid w:val="00F33188"/>
    <w:rsid w:val="00F33310"/>
    <w:rsid w:val="00F33349"/>
    <w:rsid w:val="00F3341B"/>
    <w:rsid w:val="00F336C5"/>
    <w:rsid w:val="00F33B9F"/>
    <w:rsid w:val="00F33BD4"/>
    <w:rsid w:val="00F34321"/>
    <w:rsid w:val="00F34405"/>
    <w:rsid w:val="00F3468B"/>
    <w:rsid w:val="00F347C6"/>
    <w:rsid w:val="00F348D2"/>
    <w:rsid w:val="00F34A87"/>
    <w:rsid w:val="00F34F0E"/>
    <w:rsid w:val="00F35022"/>
    <w:rsid w:val="00F35393"/>
    <w:rsid w:val="00F35BCE"/>
    <w:rsid w:val="00F3621E"/>
    <w:rsid w:val="00F37049"/>
    <w:rsid w:val="00F371EF"/>
    <w:rsid w:val="00F3776C"/>
    <w:rsid w:val="00F3778A"/>
    <w:rsid w:val="00F377F9"/>
    <w:rsid w:val="00F37E7E"/>
    <w:rsid w:val="00F40E7D"/>
    <w:rsid w:val="00F40F32"/>
    <w:rsid w:val="00F41447"/>
    <w:rsid w:val="00F4160A"/>
    <w:rsid w:val="00F41828"/>
    <w:rsid w:val="00F41932"/>
    <w:rsid w:val="00F426A6"/>
    <w:rsid w:val="00F42857"/>
    <w:rsid w:val="00F430FD"/>
    <w:rsid w:val="00F43359"/>
    <w:rsid w:val="00F43548"/>
    <w:rsid w:val="00F4398B"/>
    <w:rsid w:val="00F43A05"/>
    <w:rsid w:val="00F43A51"/>
    <w:rsid w:val="00F43BF5"/>
    <w:rsid w:val="00F43E5A"/>
    <w:rsid w:val="00F44896"/>
    <w:rsid w:val="00F44988"/>
    <w:rsid w:val="00F44C22"/>
    <w:rsid w:val="00F453AE"/>
    <w:rsid w:val="00F453F3"/>
    <w:rsid w:val="00F454B8"/>
    <w:rsid w:val="00F455AC"/>
    <w:rsid w:val="00F45CFD"/>
    <w:rsid w:val="00F45D76"/>
    <w:rsid w:val="00F45DB0"/>
    <w:rsid w:val="00F46042"/>
    <w:rsid w:val="00F46303"/>
    <w:rsid w:val="00F4688C"/>
    <w:rsid w:val="00F468D9"/>
    <w:rsid w:val="00F46E1A"/>
    <w:rsid w:val="00F4702A"/>
    <w:rsid w:val="00F4783B"/>
    <w:rsid w:val="00F4789A"/>
    <w:rsid w:val="00F4792F"/>
    <w:rsid w:val="00F47AB6"/>
    <w:rsid w:val="00F47BC1"/>
    <w:rsid w:val="00F47C2E"/>
    <w:rsid w:val="00F50585"/>
    <w:rsid w:val="00F50889"/>
    <w:rsid w:val="00F50CBF"/>
    <w:rsid w:val="00F50FB2"/>
    <w:rsid w:val="00F51152"/>
    <w:rsid w:val="00F514F0"/>
    <w:rsid w:val="00F516BB"/>
    <w:rsid w:val="00F517A6"/>
    <w:rsid w:val="00F51991"/>
    <w:rsid w:val="00F51BF5"/>
    <w:rsid w:val="00F51C00"/>
    <w:rsid w:val="00F51F9D"/>
    <w:rsid w:val="00F51FDE"/>
    <w:rsid w:val="00F5270D"/>
    <w:rsid w:val="00F52865"/>
    <w:rsid w:val="00F5287D"/>
    <w:rsid w:val="00F52BD8"/>
    <w:rsid w:val="00F53AA1"/>
    <w:rsid w:val="00F54101"/>
    <w:rsid w:val="00F542F9"/>
    <w:rsid w:val="00F543DE"/>
    <w:rsid w:val="00F544DF"/>
    <w:rsid w:val="00F5468A"/>
    <w:rsid w:val="00F5484C"/>
    <w:rsid w:val="00F54DBD"/>
    <w:rsid w:val="00F55181"/>
    <w:rsid w:val="00F55546"/>
    <w:rsid w:val="00F55BB0"/>
    <w:rsid w:val="00F56071"/>
    <w:rsid w:val="00F56B49"/>
    <w:rsid w:val="00F56E46"/>
    <w:rsid w:val="00F57539"/>
    <w:rsid w:val="00F57632"/>
    <w:rsid w:val="00F57B8E"/>
    <w:rsid w:val="00F57F50"/>
    <w:rsid w:val="00F60DEA"/>
    <w:rsid w:val="00F610A1"/>
    <w:rsid w:val="00F611A7"/>
    <w:rsid w:val="00F6133E"/>
    <w:rsid w:val="00F61364"/>
    <w:rsid w:val="00F614C4"/>
    <w:rsid w:val="00F6151C"/>
    <w:rsid w:val="00F615A8"/>
    <w:rsid w:val="00F618CB"/>
    <w:rsid w:val="00F61DAD"/>
    <w:rsid w:val="00F61E2F"/>
    <w:rsid w:val="00F61E57"/>
    <w:rsid w:val="00F61E67"/>
    <w:rsid w:val="00F62185"/>
    <w:rsid w:val="00F6263C"/>
    <w:rsid w:val="00F62887"/>
    <w:rsid w:val="00F62E33"/>
    <w:rsid w:val="00F6302A"/>
    <w:rsid w:val="00F638E2"/>
    <w:rsid w:val="00F63C8B"/>
    <w:rsid w:val="00F63D6B"/>
    <w:rsid w:val="00F63FF4"/>
    <w:rsid w:val="00F645FD"/>
    <w:rsid w:val="00F64710"/>
    <w:rsid w:val="00F64904"/>
    <w:rsid w:val="00F64A3F"/>
    <w:rsid w:val="00F651B6"/>
    <w:rsid w:val="00F65915"/>
    <w:rsid w:val="00F65F35"/>
    <w:rsid w:val="00F66245"/>
    <w:rsid w:val="00F66346"/>
    <w:rsid w:val="00F666A8"/>
    <w:rsid w:val="00F66732"/>
    <w:rsid w:val="00F66C1A"/>
    <w:rsid w:val="00F671DD"/>
    <w:rsid w:val="00F6732A"/>
    <w:rsid w:val="00F677D7"/>
    <w:rsid w:val="00F678EF"/>
    <w:rsid w:val="00F67B59"/>
    <w:rsid w:val="00F703F5"/>
    <w:rsid w:val="00F705E6"/>
    <w:rsid w:val="00F708A5"/>
    <w:rsid w:val="00F708B1"/>
    <w:rsid w:val="00F7091B"/>
    <w:rsid w:val="00F70C9C"/>
    <w:rsid w:val="00F70EC9"/>
    <w:rsid w:val="00F71433"/>
    <w:rsid w:val="00F71599"/>
    <w:rsid w:val="00F71989"/>
    <w:rsid w:val="00F71BFC"/>
    <w:rsid w:val="00F71CA6"/>
    <w:rsid w:val="00F72349"/>
    <w:rsid w:val="00F7255D"/>
    <w:rsid w:val="00F7256C"/>
    <w:rsid w:val="00F7261A"/>
    <w:rsid w:val="00F7262E"/>
    <w:rsid w:val="00F729A8"/>
    <w:rsid w:val="00F73092"/>
    <w:rsid w:val="00F73902"/>
    <w:rsid w:val="00F73ADD"/>
    <w:rsid w:val="00F73AF6"/>
    <w:rsid w:val="00F73CA5"/>
    <w:rsid w:val="00F74BF4"/>
    <w:rsid w:val="00F74C60"/>
    <w:rsid w:val="00F74CA4"/>
    <w:rsid w:val="00F757B1"/>
    <w:rsid w:val="00F75A59"/>
    <w:rsid w:val="00F75CD5"/>
    <w:rsid w:val="00F76152"/>
    <w:rsid w:val="00F76176"/>
    <w:rsid w:val="00F764ED"/>
    <w:rsid w:val="00F7650A"/>
    <w:rsid w:val="00F7665C"/>
    <w:rsid w:val="00F76CEB"/>
    <w:rsid w:val="00F77712"/>
    <w:rsid w:val="00F801CF"/>
    <w:rsid w:val="00F80938"/>
    <w:rsid w:val="00F80DB4"/>
    <w:rsid w:val="00F80F0C"/>
    <w:rsid w:val="00F8128D"/>
    <w:rsid w:val="00F81446"/>
    <w:rsid w:val="00F81497"/>
    <w:rsid w:val="00F8161D"/>
    <w:rsid w:val="00F81715"/>
    <w:rsid w:val="00F81741"/>
    <w:rsid w:val="00F817AA"/>
    <w:rsid w:val="00F81871"/>
    <w:rsid w:val="00F81C2B"/>
    <w:rsid w:val="00F82ABF"/>
    <w:rsid w:val="00F82D50"/>
    <w:rsid w:val="00F83B27"/>
    <w:rsid w:val="00F83B6C"/>
    <w:rsid w:val="00F83DDB"/>
    <w:rsid w:val="00F840FB"/>
    <w:rsid w:val="00F84123"/>
    <w:rsid w:val="00F846D1"/>
    <w:rsid w:val="00F84837"/>
    <w:rsid w:val="00F84941"/>
    <w:rsid w:val="00F84F03"/>
    <w:rsid w:val="00F85022"/>
    <w:rsid w:val="00F850DB"/>
    <w:rsid w:val="00F850E7"/>
    <w:rsid w:val="00F8561D"/>
    <w:rsid w:val="00F85742"/>
    <w:rsid w:val="00F86B80"/>
    <w:rsid w:val="00F86E59"/>
    <w:rsid w:val="00F86EAE"/>
    <w:rsid w:val="00F87158"/>
    <w:rsid w:val="00F872CA"/>
    <w:rsid w:val="00F874E1"/>
    <w:rsid w:val="00F8762B"/>
    <w:rsid w:val="00F8765B"/>
    <w:rsid w:val="00F87BF6"/>
    <w:rsid w:val="00F900B6"/>
    <w:rsid w:val="00F9046D"/>
    <w:rsid w:val="00F9056D"/>
    <w:rsid w:val="00F9070A"/>
    <w:rsid w:val="00F90B00"/>
    <w:rsid w:val="00F90DEF"/>
    <w:rsid w:val="00F90E7D"/>
    <w:rsid w:val="00F911E8"/>
    <w:rsid w:val="00F915B4"/>
    <w:rsid w:val="00F9190C"/>
    <w:rsid w:val="00F91A89"/>
    <w:rsid w:val="00F91ABB"/>
    <w:rsid w:val="00F91B38"/>
    <w:rsid w:val="00F91B50"/>
    <w:rsid w:val="00F91D1B"/>
    <w:rsid w:val="00F92261"/>
    <w:rsid w:val="00F922D0"/>
    <w:rsid w:val="00F9244F"/>
    <w:rsid w:val="00F92482"/>
    <w:rsid w:val="00F924AB"/>
    <w:rsid w:val="00F92660"/>
    <w:rsid w:val="00F92696"/>
    <w:rsid w:val="00F926C5"/>
    <w:rsid w:val="00F928F7"/>
    <w:rsid w:val="00F92CCA"/>
    <w:rsid w:val="00F92ED1"/>
    <w:rsid w:val="00F9335C"/>
    <w:rsid w:val="00F9341E"/>
    <w:rsid w:val="00F93658"/>
    <w:rsid w:val="00F93B45"/>
    <w:rsid w:val="00F9484B"/>
    <w:rsid w:val="00F949FC"/>
    <w:rsid w:val="00F9523C"/>
    <w:rsid w:val="00F9535C"/>
    <w:rsid w:val="00F9560E"/>
    <w:rsid w:val="00F9568C"/>
    <w:rsid w:val="00F9578B"/>
    <w:rsid w:val="00F95DDF"/>
    <w:rsid w:val="00F95EE1"/>
    <w:rsid w:val="00F96108"/>
    <w:rsid w:val="00F96277"/>
    <w:rsid w:val="00F965BD"/>
    <w:rsid w:val="00F96638"/>
    <w:rsid w:val="00F968B1"/>
    <w:rsid w:val="00F96DDD"/>
    <w:rsid w:val="00F96E34"/>
    <w:rsid w:val="00F97AD6"/>
    <w:rsid w:val="00F97BCB"/>
    <w:rsid w:val="00F97CFE"/>
    <w:rsid w:val="00F97D4A"/>
    <w:rsid w:val="00FA0247"/>
    <w:rsid w:val="00FA038D"/>
    <w:rsid w:val="00FA03D3"/>
    <w:rsid w:val="00FA1131"/>
    <w:rsid w:val="00FA1900"/>
    <w:rsid w:val="00FA1A1E"/>
    <w:rsid w:val="00FA2176"/>
    <w:rsid w:val="00FA2409"/>
    <w:rsid w:val="00FA262A"/>
    <w:rsid w:val="00FA2837"/>
    <w:rsid w:val="00FA327F"/>
    <w:rsid w:val="00FA32B1"/>
    <w:rsid w:val="00FA3578"/>
    <w:rsid w:val="00FA35C8"/>
    <w:rsid w:val="00FA3865"/>
    <w:rsid w:val="00FA405E"/>
    <w:rsid w:val="00FA4175"/>
    <w:rsid w:val="00FA444B"/>
    <w:rsid w:val="00FA48BF"/>
    <w:rsid w:val="00FA4F3E"/>
    <w:rsid w:val="00FA556F"/>
    <w:rsid w:val="00FA55B6"/>
    <w:rsid w:val="00FA5833"/>
    <w:rsid w:val="00FA59E6"/>
    <w:rsid w:val="00FA5A51"/>
    <w:rsid w:val="00FA5BAC"/>
    <w:rsid w:val="00FA5CBA"/>
    <w:rsid w:val="00FA6216"/>
    <w:rsid w:val="00FA651B"/>
    <w:rsid w:val="00FA652D"/>
    <w:rsid w:val="00FA66E6"/>
    <w:rsid w:val="00FA6D19"/>
    <w:rsid w:val="00FA7023"/>
    <w:rsid w:val="00FA7066"/>
    <w:rsid w:val="00FA70A7"/>
    <w:rsid w:val="00FA767E"/>
    <w:rsid w:val="00FA7915"/>
    <w:rsid w:val="00FA7B93"/>
    <w:rsid w:val="00FA7D96"/>
    <w:rsid w:val="00FA7F75"/>
    <w:rsid w:val="00FB0BED"/>
    <w:rsid w:val="00FB0C49"/>
    <w:rsid w:val="00FB0F8A"/>
    <w:rsid w:val="00FB1347"/>
    <w:rsid w:val="00FB14D3"/>
    <w:rsid w:val="00FB1663"/>
    <w:rsid w:val="00FB16C7"/>
    <w:rsid w:val="00FB16C8"/>
    <w:rsid w:val="00FB1723"/>
    <w:rsid w:val="00FB1DB9"/>
    <w:rsid w:val="00FB204B"/>
    <w:rsid w:val="00FB207B"/>
    <w:rsid w:val="00FB20BD"/>
    <w:rsid w:val="00FB20BF"/>
    <w:rsid w:val="00FB29DC"/>
    <w:rsid w:val="00FB2D6A"/>
    <w:rsid w:val="00FB2F47"/>
    <w:rsid w:val="00FB3480"/>
    <w:rsid w:val="00FB39CB"/>
    <w:rsid w:val="00FB3A69"/>
    <w:rsid w:val="00FB3AA6"/>
    <w:rsid w:val="00FB3D5C"/>
    <w:rsid w:val="00FB3DCB"/>
    <w:rsid w:val="00FB4049"/>
    <w:rsid w:val="00FB448C"/>
    <w:rsid w:val="00FB44AF"/>
    <w:rsid w:val="00FB45A5"/>
    <w:rsid w:val="00FB49AD"/>
    <w:rsid w:val="00FB4B5C"/>
    <w:rsid w:val="00FB4D38"/>
    <w:rsid w:val="00FB4D6D"/>
    <w:rsid w:val="00FB51D3"/>
    <w:rsid w:val="00FB5337"/>
    <w:rsid w:val="00FB53C7"/>
    <w:rsid w:val="00FB5B0F"/>
    <w:rsid w:val="00FB5C0C"/>
    <w:rsid w:val="00FB6019"/>
    <w:rsid w:val="00FB6020"/>
    <w:rsid w:val="00FB60EC"/>
    <w:rsid w:val="00FB6571"/>
    <w:rsid w:val="00FB6752"/>
    <w:rsid w:val="00FB6EC6"/>
    <w:rsid w:val="00FB6FDA"/>
    <w:rsid w:val="00FB701D"/>
    <w:rsid w:val="00FB71AB"/>
    <w:rsid w:val="00FB71F6"/>
    <w:rsid w:val="00FB77E0"/>
    <w:rsid w:val="00FB77F4"/>
    <w:rsid w:val="00FB7958"/>
    <w:rsid w:val="00FB7ADC"/>
    <w:rsid w:val="00FB7AEB"/>
    <w:rsid w:val="00FC000D"/>
    <w:rsid w:val="00FC05D2"/>
    <w:rsid w:val="00FC0B67"/>
    <w:rsid w:val="00FC0BFF"/>
    <w:rsid w:val="00FC0C7E"/>
    <w:rsid w:val="00FC0D06"/>
    <w:rsid w:val="00FC0EA7"/>
    <w:rsid w:val="00FC0F42"/>
    <w:rsid w:val="00FC137F"/>
    <w:rsid w:val="00FC1623"/>
    <w:rsid w:val="00FC1897"/>
    <w:rsid w:val="00FC18A2"/>
    <w:rsid w:val="00FC1923"/>
    <w:rsid w:val="00FC206A"/>
    <w:rsid w:val="00FC206E"/>
    <w:rsid w:val="00FC266A"/>
    <w:rsid w:val="00FC2874"/>
    <w:rsid w:val="00FC28D2"/>
    <w:rsid w:val="00FC2A28"/>
    <w:rsid w:val="00FC2AE6"/>
    <w:rsid w:val="00FC2D5D"/>
    <w:rsid w:val="00FC2E34"/>
    <w:rsid w:val="00FC337F"/>
    <w:rsid w:val="00FC460E"/>
    <w:rsid w:val="00FC47C1"/>
    <w:rsid w:val="00FC4947"/>
    <w:rsid w:val="00FC4EC2"/>
    <w:rsid w:val="00FC56C0"/>
    <w:rsid w:val="00FC5803"/>
    <w:rsid w:val="00FC5CB7"/>
    <w:rsid w:val="00FC5D62"/>
    <w:rsid w:val="00FC5D96"/>
    <w:rsid w:val="00FC5EAB"/>
    <w:rsid w:val="00FC613B"/>
    <w:rsid w:val="00FC644E"/>
    <w:rsid w:val="00FC6666"/>
    <w:rsid w:val="00FC6792"/>
    <w:rsid w:val="00FC6A97"/>
    <w:rsid w:val="00FC6BD2"/>
    <w:rsid w:val="00FC715C"/>
    <w:rsid w:val="00FC71D1"/>
    <w:rsid w:val="00FC79FB"/>
    <w:rsid w:val="00FC7B23"/>
    <w:rsid w:val="00FD0167"/>
    <w:rsid w:val="00FD020C"/>
    <w:rsid w:val="00FD0327"/>
    <w:rsid w:val="00FD06DF"/>
    <w:rsid w:val="00FD0795"/>
    <w:rsid w:val="00FD080D"/>
    <w:rsid w:val="00FD0B4D"/>
    <w:rsid w:val="00FD0B65"/>
    <w:rsid w:val="00FD0B88"/>
    <w:rsid w:val="00FD0D83"/>
    <w:rsid w:val="00FD0DD6"/>
    <w:rsid w:val="00FD0DD7"/>
    <w:rsid w:val="00FD1293"/>
    <w:rsid w:val="00FD12A7"/>
    <w:rsid w:val="00FD170D"/>
    <w:rsid w:val="00FD1937"/>
    <w:rsid w:val="00FD1A64"/>
    <w:rsid w:val="00FD1FAE"/>
    <w:rsid w:val="00FD2050"/>
    <w:rsid w:val="00FD26C0"/>
    <w:rsid w:val="00FD2927"/>
    <w:rsid w:val="00FD2A0D"/>
    <w:rsid w:val="00FD2C26"/>
    <w:rsid w:val="00FD36E6"/>
    <w:rsid w:val="00FD3F02"/>
    <w:rsid w:val="00FD40C8"/>
    <w:rsid w:val="00FD46EB"/>
    <w:rsid w:val="00FD4C36"/>
    <w:rsid w:val="00FD520D"/>
    <w:rsid w:val="00FD59BB"/>
    <w:rsid w:val="00FD5A4B"/>
    <w:rsid w:val="00FD5A60"/>
    <w:rsid w:val="00FD5FE5"/>
    <w:rsid w:val="00FD6007"/>
    <w:rsid w:val="00FD613E"/>
    <w:rsid w:val="00FD619C"/>
    <w:rsid w:val="00FD6776"/>
    <w:rsid w:val="00FD6A70"/>
    <w:rsid w:val="00FD6CE8"/>
    <w:rsid w:val="00FD6E5F"/>
    <w:rsid w:val="00FD7242"/>
    <w:rsid w:val="00FD758B"/>
    <w:rsid w:val="00FD76BD"/>
    <w:rsid w:val="00FD7877"/>
    <w:rsid w:val="00FD7AD1"/>
    <w:rsid w:val="00FD7C85"/>
    <w:rsid w:val="00FD7DA9"/>
    <w:rsid w:val="00FE008F"/>
    <w:rsid w:val="00FE00D0"/>
    <w:rsid w:val="00FE0134"/>
    <w:rsid w:val="00FE02E0"/>
    <w:rsid w:val="00FE09F7"/>
    <w:rsid w:val="00FE0A46"/>
    <w:rsid w:val="00FE0D1E"/>
    <w:rsid w:val="00FE1108"/>
    <w:rsid w:val="00FE17B6"/>
    <w:rsid w:val="00FE17C3"/>
    <w:rsid w:val="00FE17DB"/>
    <w:rsid w:val="00FE1A3F"/>
    <w:rsid w:val="00FE1B75"/>
    <w:rsid w:val="00FE1D7A"/>
    <w:rsid w:val="00FE1DFC"/>
    <w:rsid w:val="00FE1E11"/>
    <w:rsid w:val="00FE1F74"/>
    <w:rsid w:val="00FE21BE"/>
    <w:rsid w:val="00FE22A9"/>
    <w:rsid w:val="00FE22B3"/>
    <w:rsid w:val="00FE2333"/>
    <w:rsid w:val="00FE2964"/>
    <w:rsid w:val="00FE2A26"/>
    <w:rsid w:val="00FE2A6F"/>
    <w:rsid w:val="00FE2F01"/>
    <w:rsid w:val="00FE316C"/>
    <w:rsid w:val="00FE374D"/>
    <w:rsid w:val="00FE3754"/>
    <w:rsid w:val="00FE384D"/>
    <w:rsid w:val="00FE3F81"/>
    <w:rsid w:val="00FE40DA"/>
    <w:rsid w:val="00FE40F0"/>
    <w:rsid w:val="00FE42FE"/>
    <w:rsid w:val="00FE4718"/>
    <w:rsid w:val="00FE5529"/>
    <w:rsid w:val="00FE56B6"/>
    <w:rsid w:val="00FE5DC1"/>
    <w:rsid w:val="00FE6779"/>
    <w:rsid w:val="00FE68A4"/>
    <w:rsid w:val="00FE68C6"/>
    <w:rsid w:val="00FE6F4B"/>
    <w:rsid w:val="00FE7176"/>
    <w:rsid w:val="00FE71FB"/>
    <w:rsid w:val="00FE7448"/>
    <w:rsid w:val="00FE748B"/>
    <w:rsid w:val="00FE74A1"/>
    <w:rsid w:val="00FE773A"/>
    <w:rsid w:val="00FE792F"/>
    <w:rsid w:val="00FE7D05"/>
    <w:rsid w:val="00FE7D52"/>
    <w:rsid w:val="00FE7FD6"/>
    <w:rsid w:val="00FF03A1"/>
    <w:rsid w:val="00FF03DA"/>
    <w:rsid w:val="00FF0558"/>
    <w:rsid w:val="00FF0CB1"/>
    <w:rsid w:val="00FF0DD4"/>
    <w:rsid w:val="00FF0E0C"/>
    <w:rsid w:val="00FF0EFD"/>
    <w:rsid w:val="00FF140A"/>
    <w:rsid w:val="00FF14E1"/>
    <w:rsid w:val="00FF19C5"/>
    <w:rsid w:val="00FF1A41"/>
    <w:rsid w:val="00FF1BC1"/>
    <w:rsid w:val="00FF1E9C"/>
    <w:rsid w:val="00FF1F8C"/>
    <w:rsid w:val="00FF23F6"/>
    <w:rsid w:val="00FF2646"/>
    <w:rsid w:val="00FF3180"/>
    <w:rsid w:val="00FF33F9"/>
    <w:rsid w:val="00FF39FD"/>
    <w:rsid w:val="00FF3BFD"/>
    <w:rsid w:val="00FF40C5"/>
    <w:rsid w:val="00FF4459"/>
    <w:rsid w:val="00FF45EC"/>
    <w:rsid w:val="00FF4615"/>
    <w:rsid w:val="00FF4683"/>
    <w:rsid w:val="00FF499B"/>
    <w:rsid w:val="00FF4A00"/>
    <w:rsid w:val="00FF5158"/>
    <w:rsid w:val="00FF52F5"/>
    <w:rsid w:val="00FF5769"/>
    <w:rsid w:val="00FF5AD3"/>
    <w:rsid w:val="00FF5C12"/>
    <w:rsid w:val="00FF5FBC"/>
    <w:rsid w:val="00FF695A"/>
    <w:rsid w:val="00FF6C64"/>
    <w:rsid w:val="00FF6FA2"/>
    <w:rsid w:val="00FF6FC4"/>
    <w:rsid w:val="00FF7500"/>
    <w:rsid w:val="00FF7918"/>
    <w:rsid w:val="010D9766"/>
    <w:rsid w:val="011E4705"/>
    <w:rsid w:val="014CDEDB"/>
    <w:rsid w:val="018176AE"/>
    <w:rsid w:val="01A8C562"/>
    <w:rsid w:val="0223814B"/>
    <w:rsid w:val="02D2C3EA"/>
    <w:rsid w:val="02E46C8D"/>
    <w:rsid w:val="0446DD0D"/>
    <w:rsid w:val="04F60F44"/>
    <w:rsid w:val="05E6D791"/>
    <w:rsid w:val="065A1AE6"/>
    <w:rsid w:val="06663376"/>
    <w:rsid w:val="073E29E9"/>
    <w:rsid w:val="08A6700B"/>
    <w:rsid w:val="09AAE405"/>
    <w:rsid w:val="09D8FABD"/>
    <w:rsid w:val="09EAED5E"/>
    <w:rsid w:val="0A25E85E"/>
    <w:rsid w:val="0A2A6367"/>
    <w:rsid w:val="0BF57B31"/>
    <w:rsid w:val="0C2CC985"/>
    <w:rsid w:val="0C409701"/>
    <w:rsid w:val="0D487ED9"/>
    <w:rsid w:val="0E5DCC25"/>
    <w:rsid w:val="0ECC96F3"/>
    <w:rsid w:val="0F32B88C"/>
    <w:rsid w:val="105FECAA"/>
    <w:rsid w:val="107C7837"/>
    <w:rsid w:val="1108EFC4"/>
    <w:rsid w:val="11DCD6E6"/>
    <w:rsid w:val="12322C58"/>
    <w:rsid w:val="12355AF9"/>
    <w:rsid w:val="12531284"/>
    <w:rsid w:val="129A0A27"/>
    <w:rsid w:val="1376C594"/>
    <w:rsid w:val="1460E647"/>
    <w:rsid w:val="146B388F"/>
    <w:rsid w:val="14FDC022"/>
    <w:rsid w:val="1565E845"/>
    <w:rsid w:val="15EA1A67"/>
    <w:rsid w:val="168E2F27"/>
    <w:rsid w:val="171BD2B9"/>
    <w:rsid w:val="179E9EC5"/>
    <w:rsid w:val="17B441EF"/>
    <w:rsid w:val="184C186A"/>
    <w:rsid w:val="187B0392"/>
    <w:rsid w:val="190F18AE"/>
    <w:rsid w:val="19787B7C"/>
    <w:rsid w:val="1A67B780"/>
    <w:rsid w:val="1B22AEF8"/>
    <w:rsid w:val="1B3274FC"/>
    <w:rsid w:val="1B40BF3F"/>
    <w:rsid w:val="1B43C613"/>
    <w:rsid w:val="1B65FAA8"/>
    <w:rsid w:val="1B83B92C"/>
    <w:rsid w:val="1D4A7DBE"/>
    <w:rsid w:val="1EE64E1F"/>
    <w:rsid w:val="1F8E5B8D"/>
    <w:rsid w:val="1FEAE320"/>
    <w:rsid w:val="21452BC5"/>
    <w:rsid w:val="228D8BED"/>
    <w:rsid w:val="23B36F92"/>
    <w:rsid w:val="23D54C99"/>
    <w:rsid w:val="23E79238"/>
    <w:rsid w:val="25C9F0F6"/>
    <w:rsid w:val="26B5BD30"/>
    <w:rsid w:val="26B6CA97"/>
    <w:rsid w:val="26DAECB1"/>
    <w:rsid w:val="26F16004"/>
    <w:rsid w:val="2AB4C8F8"/>
    <w:rsid w:val="2B4BB55C"/>
    <w:rsid w:val="2BA1CA7C"/>
    <w:rsid w:val="2BDF312C"/>
    <w:rsid w:val="2C77A333"/>
    <w:rsid w:val="2D47792B"/>
    <w:rsid w:val="2DF14B3B"/>
    <w:rsid w:val="2EB95FF0"/>
    <w:rsid w:val="2EFC71E9"/>
    <w:rsid w:val="2F28289A"/>
    <w:rsid w:val="2F75B750"/>
    <w:rsid w:val="3046B10C"/>
    <w:rsid w:val="3175B07A"/>
    <w:rsid w:val="317A84BF"/>
    <w:rsid w:val="31A69F73"/>
    <w:rsid w:val="31EC54AB"/>
    <w:rsid w:val="329274E0"/>
    <w:rsid w:val="32EF653C"/>
    <w:rsid w:val="33A3E481"/>
    <w:rsid w:val="33B6BAAF"/>
    <w:rsid w:val="34313D4D"/>
    <w:rsid w:val="349D7F4F"/>
    <w:rsid w:val="3518C5F6"/>
    <w:rsid w:val="3539D3C4"/>
    <w:rsid w:val="3697A7CE"/>
    <w:rsid w:val="36E3BDAD"/>
    <w:rsid w:val="3777ADBA"/>
    <w:rsid w:val="38D5ED2B"/>
    <w:rsid w:val="38D642C4"/>
    <w:rsid w:val="3901B664"/>
    <w:rsid w:val="3A29BDED"/>
    <w:rsid w:val="3A7A663A"/>
    <w:rsid w:val="3B087B87"/>
    <w:rsid w:val="3B1FF8F4"/>
    <w:rsid w:val="3B78539E"/>
    <w:rsid w:val="3C6B4E6A"/>
    <w:rsid w:val="3CBF3DFE"/>
    <w:rsid w:val="3D091DBD"/>
    <w:rsid w:val="3D095DFC"/>
    <w:rsid w:val="3F3B6177"/>
    <w:rsid w:val="3FB15A7F"/>
    <w:rsid w:val="3FBF9399"/>
    <w:rsid w:val="4043C3ED"/>
    <w:rsid w:val="4056060E"/>
    <w:rsid w:val="411CE43F"/>
    <w:rsid w:val="411E9000"/>
    <w:rsid w:val="41852791"/>
    <w:rsid w:val="424BE752"/>
    <w:rsid w:val="43AE2354"/>
    <w:rsid w:val="43BBA3A2"/>
    <w:rsid w:val="44C51EEE"/>
    <w:rsid w:val="45A319F3"/>
    <w:rsid w:val="4610509E"/>
    <w:rsid w:val="47B3152A"/>
    <w:rsid w:val="47DB2BB4"/>
    <w:rsid w:val="48157538"/>
    <w:rsid w:val="481586FE"/>
    <w:rsid w:val="4837474C"/>
    <w:rsid w:val="4877977A"/>
    <w:rsid w:val="4917DA2E"/>
    <w:rsid w:val="493F0FB9"/>
    <w:rsid w:val="49F274C4"/>
    <w:rsid w:val="4A1516C8"/>
    <w:rsid w:val="4A6614B3"/>
    <w:rsid w:val="4A775E1F"/>
    <w:rsid w:val="4AF7728E"/>
    <w:rsid w:val="4B014C13"/>
    <w:rsid w:val="4B857E35"/>
    <w:rsid w:val="4D1F8064"/>
    <w:rsid w:val="4D3BDD3D"/>
    <w:rsid w:val="4DDEC614"/>
    <w:rsid w:val="4DE3EAAB"/>
    <w:rsid w:val="4E2769EA"/>
    <w:rsid w:val="4E3BB3D2"/>
    <w:rsid w:val="4E447D07"/>
    <w:rsid w:val="4E73355E"/>
    <w:rsid w:val="4EB7BB20"/>
    <w:rsid w:val="4EE908BE"/>
    <w:rsid w:val="4EEF7C20"/>
    <w:rsid w:val="4F437EF1"/>
    <w:rsid w:val="4F6094D3"/>
    <w:rsid w:val="516EA198"/>
    <w:rsid w:val="519A844D"/>
    <w:rsid w:val="52E2CDA1"/>
    <w:rsid w:val="52F1499C"/>
    <w:rsid w:val="52FEC5CD"/>
    <w:rsid w:val="5344EFE3"/>
    <w:rsid w:val="537F0E0C"/>
    <w:rsid w:val="546BF402"/>
    <w:rsid w:val="548D19FD"/>
    <w:rsid w:val="5535276B"/>
    <w:rsid w:val="55C13433"/>
    <w:rsid w:val="562304FF"/>
    <w:rsid w:val="5625E768"/>
    <w:rsid w:val="564212BB"/>
    <w:rsid w:val="56DA5BF7"/>
    <w:rsid w:val="5702131B"/>
    <w:rsid w:val="570B71D7"/>
    <w:rsid w:val="57D236F0"/>
    <w:rsid w:val="58C0E51B"/>
    <w:rsid w:val="58F9B260"/>
    <w:rsid w:val="5A08988E"/>
    <w:rsid w:val="5A21C0EB"/>
    <w:rsid w:val="5A85591E"/>
    <w:rsid w:val="5AB06F34"/>
    <w:rsid w:val="5ABEA84E"/>
    <w:rsid w:val="5AFAA780"/>
    <w:rsid w:val="5B089D16"/>
    <w:rsid w:val="5BAFE7FD"/>
    <w:rsid w:val="5CDED1C4"/>
    <w:rsid w:val="5E43E402"/>
    <w:rsid w:val="5E478081"/>
    <w:rsid w:val="5E6C6CA5"/>
    <w:rsid w:val="5EA9E62F"/>
    <w:rsid w:val="5EDC09B1"/>
    <w:rsid w:val="5EF605BB"/>
    <w:rsid w:val="5F9DCC5C"/>
    <w:rsid w:val="5FD641CC"/>
    <w:rsid w:val="5FE62DB5"/>
    <w:rsid w:val="5FE8EEDE"/>
    <w:rsid w:val="603042B4"/>
    <w:rsid w:val="60C65715"/>
    <w:rsid w:val="61258FF2"/>
    <w:rsid w:val="61B0568B"/>
    <w:rsid w:val="6257CC81"/>
    <w:rsid w:val="62C4AF4F"/>
    <w:rsid w:val="632095C3"/>
    <w:rsid w:val="639A71BD"/>
    <w:rsid w:val="63CD3B35"/>
    <w:rsid w:val="64692E4C"/>
    <w:rsid w:val="64B1FEB2"/>
    <w:rsid w:val="651420F4"/>
    <w:rsid w:val="657C6E0F"/>
    <w:rsid w:val="6596DF7E"/>
    <w:rsid w:val="67242CE9"/>
    <w:rsid w:val="69E34C33"/>
    <w:rsid w:val="6A19E2E3"/>
    <w:rsid w:val="6BFF974C"/>
    <w:rsid w:val="6C65D514"/>
    <w:rsid w:val="6C75CA95"/>
    <w:rsid w:val="6CC91E79"/>
    <w:rsid w:val="6E0E9A34"/>
    <w:rsid w:val="6F4EF743"/>
    <w:rsid w:val="6F8E47B7"/>
    <w:rsid w:val="6FD4B597"/>
    <w:rsid w:val="6FDE8FC8"/>
    <w:rsid w:val="708FC04A"/>
    <w:rsid w:val="711223C3"/>
    <w:rsid w:val="7181C0CF"/>
    <w:rsid w:val="72C5E879"/>
    <w:rsid w:val="730EF566"/>
    <w:rsid w:val="73479A55"/>
    <w:rsid w:val="73C62B7E"/>
    <w:rsid w:val="73EB8521"/>
    <w:rsid w:val="75CC6C89"/>
    <w:rsid w:val="75F17963"/>
    <w:rsid w:val="768DC017"/>
    <w:rsid w:val="76B841F6"/>
    <w:rsid w:val="78394B85"/>
    <w:rsid w:val="7873DB6E"/>
    <w:rsid w:val="79B4083F"/>
    <w:rsid w:val="7A0BDEAF"/>
    <w:rsid w:val="7A7CD701"/>
    <w:rsid w:val="7BA5B44A"/>
    <w:rsid w:val="7BE22EBD"/>
    <w:rsid w:val="7D047CCF"/>
    <w:rsid w:val="7D53E567"/>
    <w:rsid w:val="7FF86C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43E"/>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uiPriority w:val="9"/>
    <w:qFormat/>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2B25A1"/>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uiPriority w:val="9"/>
    <w:qFormat/>
    <w:rsid w:val="002F2BDB"/>
    <w:pPr>
      <w:keepNext/>
      <w:spacing w:before="280" w:after="0" w:line="276" w:lineRule="auto"/>
      <w:outlineLvl w:val="3"/>
    </w:pPr>
    <w:rPr>
      <w:rFonts w:eastAsia="Calibri" w:cs="Arial"/>
      <w:b/>
      <w:bCs/>
      <w:color w:val="4D7861" w:themeColor="accent2"/>
      <w:kern w:val="32"/>
      <w:szCs w:val="26"/>
    </w:rPr>
  </w:style>
  <w:style w:type="paragraph" w:styleId="Heading5">
    <w:name w:val="heading 5"/>
    <w:basedOn w:val="Normal"/>
    <w:next w:val="Normal"/>
    <w:link w:val="Heading5Char"/>
    <w:uiPriority w:val="9"/>
    <w:qFormat/>
    <w:rsid w:val="002F2BDB"/>
    <w:pPr>
      <w:keepNext/>
      <w:spacing w:before="240" w:after="0" w:line="276" w:lineRule="auto"/>
      <w:ind w:left="170" w:hanging="170"/>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uiPriority w:val="9"/>
    <w:qFormat/>
    <w:rsid w:val="002F2BDB"/>
    <w:pPr>
      <w:keepNext/>
      <w:spacing w:before="0" w:after="0" w:line="276" w:lineRule="auto"/>
      <w:ind w:left="170" w:hanging="170"/>
      <w:outlineLvl w:val="5"/>
    </w:pPr>
    <w:rPr>
      <w:rFonts w:cs="Arial"/>
      <w:color w:val="000000" w:themeColor="text1"/>
      <w:kern w:val="32"/>
      <w:szCs w:val="22"/>
    </w:rPr>
  </w:style>
  <w:style w:type="paragraph" w:styleId="Heading7">
    <w:name w:val="heading 7"/>
    <w:basedOn w:val="Normal"/>
    <w:next w:val="Normal"/>
    <w:link w:val="Heading7Char"/>
    <w:uiPriority w:val="9"/>
    <w:unhideWhenUsed/>
    <w:qFormat/>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0B15"/>
    <w:pPr>
      <w:tabs>
        <w:tab w:val="center" w:pos="4320"/>
        <w:tab w:val="right" w:pos="8640"/>
      </w:tabs>
    </w:pPr>
  </w:style>
  <w:style w:type="character" w:customStyle="1" w:styleId="HeaderChar">
    <w:name w:val="Header Char"/>
    <w:basedOn w:val="DefaultParagraphFont"/>
    <w:link w:val="Header"/>
    <w:uiPriority w:val="99"/>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uiPriority w:val="9"/>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2F2BDB"/>
    <w:pPr>
      <w:numPr>
        <w:ilvl w:val="1"/>
        <w:numId w:val="5"/>
      </w:numPr>
      <w:tabs>
        <w:tab w:val="clear" w:pos="567"/>
      </w:tabs>
      <w:spacing w:before="0" w:line="276" w:lineRule="auto"/>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2F2BDB"/>
    <w:pPr>
      <w:numPr>
        <w:ilvl w:val="2"/>
        <w:numId w:val="5"/>
      </w:numPr>
      <w:tabs>
        <w:tab w:val="clear" w:pos="850"/>
      </w:tabs>
      <w:spacing w:before="0" w:line="276" w:lineRule="auto"/>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uiPriority w:val="99"/>
    <w:semiHidden/>
    <w:rsid w:val="008F0B15"/>
    <w:rPr>
      <w:rFonts w:ascii="Tahoma" w:hAnsi="Tahoma" w:cs="Tahoma"/>
      <w:sz w:val="16"/>
      <w:szCs w:val="16"/>
    </w:rPr>
  </w:style>
  <w:style w:type="character" w:customStyle="1" w:styleId="BalloonTextChar">
    <w:name w:val="Balloon Text Char"/>
    <w:basedOn w:val="DefaultParagraphFont"/>
    <w:link w:val="BalloonText"/>
    <w:uiPriority w:val="99"/>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927C28"/>
    <w:rPr>
      <w:rFonts w:ascii="Calibri Light" w:eastAsia="Calibri" w:hAnsi="Calibri Light" w:cs="Arial"/>
      <w:b/>
      <w:bCs/>
      <w:color w:val="4D7861" w:themeColor="accent2"/>
      <w:kern w:val="32"/>
      <w:sz w:val="22"/>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uiPriority w:val="99"/>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uiPriority w:val="9"/>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link w:val="BoxHeadingChar"/>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2F2BDB"/>
    <w:pPr>
      <w:numPr>
        <w:numId w:val="3"/>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7D7DC9"/>
    <w:pPr>
      <w:spacing w:after="60"/>
      <w:ind w:left="357" w:hanging="357"/>
    </w:pPr>
    <w:rPr>
      <w:color w:val="0D0D0D" w:themeColor="text1" w:themeTint="F2"/>
    </w:rPr>
  </w:style>
  <w:style w:type="paragraph" w:customStyle="1" w:styleId="Boxdash">
    <w:name w:val="Box dash"/>
    <w:basedOn w:val="Dash"/>
    <w:rsid w:val="002F2BDB"/>
    <w:pPr>
      <w:tabs>
        <w:tab w:val="num" w:pos="1040"/>
      </w:tabs>
      <w:spacing w:after="60"/>
    </w:pPr>
    <w:rPr>
      <w:rFonts w:eastAsiaTheme="minorHAnsi"/>
      <w:color w:val="0D0D0D" w:themeColor="text1" w:themeTint="F2"/>
    </w:rPr>
  </w:style>
  <w:style w:type="paragraph" w:customStyle="1" w:styleId="Boxdoubledot">
    <w:name w:val="Box double dot"/>
    <w:basedOn w:val="DoubleDot"/>
    <w:rsid w:val="002F2BDB"/>
    <w:pPr>
      <w:tabs>
        <w:tab w:val="num" w:pos="1560"/>
      </w:tabs>
      <w:spacing w:after="60"/>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0B15"/>
    <w:pPr>
      <w:spacing w:after="0"/>
    </w:pPr>
    <w:rPr>
      <w:sz w:val="20"/>
    </w:rPr>
  </w:style>
  <w:style w:type="character" w:customStyle="1" w:styleId="FootnoteTextChar">
    <w:name w:val="Footnote Text Char"/>
    <w:basedOn w:val="DefaultParagraphFont"/>
    <w:link w:val="FootnoteText"/>
    <w:uiPriority w:val="99"/>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aliases w:val="List Bullet Cab,CAB - List Bullet"/>
    <w:basedOn w:val="Normal"/>
    <w:link w:val="ListParagraphChar"/>
    <w:uiPriority w:val="34"/>
    <w:qFormat/>
    <w:rsid w:val="008F0B15"/>
    <w:pPr>
      <w:ind w:left="720"/>
      <w:contextualSpacing/>
    </w:pPr>
  </w:style>
  <w:style w:type="character" w:customStyle="1" w:styleId="ListParagraphChar">
    <w:name w:val="List Paragraph Char"/>
    <w:aliases w:val="List Bullet Cab Char,CAB - List Bullet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uiPriority w:val="99"/>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4"/>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qFormat/>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OutlineNumbered1">
    <w:name w:val="Outline Numbered 1"/>
    <w:basedOn w:val="Normal"/>
    <w:link w:val="OutlineNumbered1Char"/>
    <w:rsid w:val="002F2BDB"/>
    <w:pPr>
      <w:numPr>
        <w:numId w:val="7"/>
      </w:numPr>
      <w:spacing w:before="0" w:after="220" w:line="276" w:lineRule="auto"/>
    </w:pPr>
    <w:rPr>
      <w:rFonts w:ascii="Calibri" w:hAnsi="Calibri"/>
      <w:color w:val="000000" w:themeColor="text1"/>
      <w:sz w:val="24"/>
      <w:szCs w:val="24"/>
    </w:rPr>
  </w:style>
  <w:style w:type="character" w:customStyle="1" w:styleId="OutlineNumbered1Char">
    <w:name w:val="Outline Numbered 1 Char"/>
    <w:link w:val="OutlineNumbered1"/>
    <w:locked/>
    <w:rsid w:val="003715C7"/>
    <w:rPr>
      <w:rFonts w:eastAsia="Times New Roman"/>
      <w:color w:val="000000" w:themeColor="text1"/>
      <w:sz w:val="24"/>
      <w:szCs w:val="24"/>
      <w:lang w:eastAsia="en-AU"/>
    </w:rPr>
  </w:style>
  <w:style w:type="paragraph" w:customStyle="1" w:styleId="OutlineNumbered2">
    <w:name w:val="Outline Numbered 2"/>
    <w:basedOn w:val="Normal"/>
    <w:link w:val="OutlineNumbered2Char"/>
    <w:rsid w:val="002F2BDB"/>
    <w:pPr>
      <w:numPr>
        <w:ilvl w:val="1"/>
        <w:numId w:val="7"/>
      </w:numPr>
      <w:spacing w:before="0" w:after="220" w:line="276" w:lineRule="auto"/>
    </w:pPr>
    <w:rPr>
      <w:rFonts w:ascii="Calibri" w:hAnsi="Calibri"/>
      <w:color w:val="000000" w:themeColor="text1"/>
      <w:sz w:val="24"/>
      <w:szCs w:val="24"/>
    </w:rPr>
  </w:style>
  <w:style w:type="character" w:customStyle="1" w:styleId="OutlineNumbered2Char">
    <w:name w:val="Outline Numbered 2 Char"/>
    <w:link w:val="OutlineNumbered2"/>
    <w:locked/>
    <w:rsid w:val="003715C7"/>
    <w:rPr>
      <w:rFonts w:eastAsia="Times New Roman"/>
      <w:color w:val="000000" w:themeColor="text1"/>
      <w:sz w:val="24"/>
      <w:szCs w:val="24"/>
      <w:lang w:eastAsia="en-AU"/>
    </w:rPr>
  </w:style>
  <w:style w:type="paragraph" w:customStyle="1" w:styleId="OutlineNumbered3">
    <w:name w:val="Outline Numbered 3"/>
    <w:basedOn w:val="Normal"/>
    <w:link w:val="OutlineNumbered3Char"/>
    <w:rsid w:val="002F2BDB"/>
    <w:pPr>
      <w:numPr>
        <w:ilvl w:val="2"/>
        <w:numId w:val="7"/>
      </w:numPr>
      <w:spacing w:before="0" w:after="220" w:line="276" w:lineRule="auto"/>
    </w:pPr>
    <w:rPr>
      <w:rFonts w:ascii="Calibri" w:hAnsi="Calibri"/>
      <w:color w:val="000000" w:themeColor="text1"/>
      <w:sz w:val="24"/>
      <w:szCs w:val="24"/>
    </w:rPr>
  </w:style>
  <w:style w:type="character" w:customStyle="1" w:styleId="OutlineNumbered3Char">
    <w:name w:val="Outline Numbered 3 Char"/>
    <w:link w:val="OutlineNumbered3"/>
    <w:locked/>
    <w:rsid w:val="003715C7"/>
    <w:rPr>
      <w:rFonts w:eastAsia="Times New Roman"/>
      <w:color w:val="000000" w:themeColor="text1"/>
      <w:sz w:val="24"/>
      <w:szCs w:val="24"/>
      <w:lang w:eastAsia="en-AU"/>
    </w:rPr>
  </w:style>
  <w:style w:type="paragraph" w:customStyle="1" w:styleId="SingleParagraph">
    <w:name w:val="Single Paragraph"/>
    <w:basedOn w:val="Normal"/>
    <w:rsid w:val="002F2BDB"/>
    <w:pPr>
      <w:spacing w:before="0" w:after="220" w:line="276" w:lineRule="auto"/>
      <w:ind w:left="170" w:hanging="170"/>
    </w:pPr>
    <w:rPr>
      <w:rFonts w:ascii="Calibri" w:hAnsi="Calibri"/>
      <w:color w:val="000000" w:themeColor="text1"/>
      <w:sz w:val="24"/>
      <w:szCs w:val="24"/>
    </w:rPr>
  </w:style>
  <w:style w:type="paragraph" w:customStyle="1" w:styleId="ChartMainHeading">
    <w:name w:val="Chart Main Heading"/>
    <w:basedOn w:val="SingleParagraph"/>
    <w:next w:val="Normal"/>
    <w:rsid w:val="003715C7"/>
    <w:pPr>
      <w:jc w:val="center"/>
    </w:pPr>
    <w:rPr>
      <w:b/>
      <w:caps/>
    </w:rPr>
  </w:style>
  <w:style w:type="paragraph" w:customStyle="1" w:styleId="ChartSecondHeading">
    <w:name w:val="Chart Second Heading"/>
    <w:basedOn w:val="SingleParagraph"/>
    <w:next w:val="Normal"/>
    <w:rsid w:val="003715C7"/>
    <w:pPr>
      <w:jc w:val="center"/>
    </w:pPr>
    <w:rPr>
      <w:b/>
    </w:rPr>
  </w:style>
  <w:style w:type="paragraph" w:customStyle="1" w:styleId="TableMainHeading">
    <w:name w:val="Table Main Heading"/>
    <w:basedOn w:val="ChartMainHeading"/>
    <w:rsid w:val="003715C7"/>
  </w:style>
  <w:style w:type="character" w:styleId="CommentReference">
    <w:name w:val="annotation reference"/>
    <w:semiHidden/>
    <w:rsid w:val="003715C7"/>
    <w:rPr>
      <w:rFonts w:cs="Times New Roman"/>
      <w:sz w:val="16"/>
    </w:rPr>
  </w:style>
  <w:style w:type="paragraph" w:styleId="CommentText">
    <w:name w:val="annotation text"/>
    <w:basedOn w:val="Normal"/>
    <w:link w:val="CommentTextChar"/>
    <w:rsid w:val="002F2BDB"/>
    <w:pPr>
      <w:spacing w:before="0" w:after="220" w:line="276" w:lineRule="auto"/>
      <w:ind w:left="170" w:hanging="170"/>
    </w:pPr>
    <w:rPr>
      <w:rFonts w:ascii="Calibri" w:hAnsi="Calibri"/>
      <w:color w:val="000000" w:themeColor="text1"/>
      <w:sz w:val="20"/>
    </w:rPr>
  </w:style>
  <w:style w:type="character" w:customStyle="1" w:styleId="CommentTextChar">
    <w:name w:val="Comment Text Char"/>
    <w:basedOn w:val="DefaultParagraphFont"/>
    <w:link w:val="CommentText"/>
    <w:rsid w:val="003715C7"/>
    <w:rPr>
      <w:rFonts w:eastAsia="Times New Roman"/>
      <w:color w:val="000000" w:themeColor="text1"/>
      <w:lang w:eastAsia="en-AU"/>
    </w:rPr>
  </w:style>
  <w:style w:type="paragraph" w:styleId="CommentSubject">
    <w:name w:val="annotation subject"/>
    <w:basedOn w:val="CommentText"/>
    <w:next w:val="CommentText"/>
    <w:link w:val="CommentSubjectChar"/>
    <w:uiPriority w:val="99"/>
    <w:semiHidden/>
    <w:rsid w:val="003715C7"/>
    <w:rPr>
      <w:b/>
      <w:bCs/>
    </w:rPr>
  </w:style>
  <w:style w:type="character" w:customStyle="1" w:styleId="CommentSubjectChar">
    <w:name w:val="Comment Subject Char"/>
    <w:basedOn w:val="CommentTextChar"/>
    <w:link w:val="CommentSubject"/>
    <w:uiPriority w:val="99"/>
    <w:semiHidden/>
    <w:rsid w:val="003715C7"/>
    <w:rPr>
      <w:rFonts w:eastAsia="Times New Roman"/>
      <w:b/>
      <w:bCs/>
      <w:color w:val="000000" w:themeColor="text1"/>
      <w:lang w:eastAsia="en-AU"/>
    </w:rPr>
  </w:style>
  <w:style w:type="paragraph" w:styleId="PlainText">
    <w:name w:val="Plain Text"/>
    <w:basedOn w:val="Normal"/>
    <w:link w:val="PlainTextChar"/>
    <w:uiPriority w:val="99"/>
    <w:rsid w:val="002F2BDB"/>
    <w:pPr>
      <w:spacing w:before="0" w:after="220" w:line="276" w:lineRule="auto"/>
      <w:ind w:left="170" w:hanging="170"/>
    </w:pPr>
    <w:rPr>
      <w:rFonts w:ascii="Courier New" w:hAnsi="Courier New" w:cs="Courier New"/>
      <w:color w:val="000000" w:themeColor="text1"/>
      <w:sz w:val="20"/>
    </w:rPr>
  </w:style>
  <w:style w:type="character" w:customStyle="1" w:styleId="PlainTextChar">
    <w:name w:val="Plain Text Char"/>
    <w:basedOn w:val="DefaultParagraphFont"/>
    <w:link w:val="PlainText"/>
    <w:uiPriority w:val="99"/>
    <w:rsid w:val="003715C7"/>
    <w:rPr>
      <w:rFonts w:ascii="Courier New" w:eastAsia="Times New Roman" w:hAnsi="Courier New" w:cs="Courier New"/>
      <w:color w:val="000000" w:themeColor="text1"/>
      <w:lang w:eastAsia="en-AU"/>
    </w:rPr>
  </w:style>
  <w:style w:type="paragraph" w:customStyle="1" w:styleId="FileProperties">
    <w:name w:val="File Properties"/>
    <w:basedOn w:val="Normal"/>
    <w:rsid w:val="002F2BDB"/>
    <w:pPr>
      <w:spacing w:before="0" w:after="220" w:line="260" w:lineRule="exact"/>
      <w:ind w:left="170" w:hanging="170"/>
      <w:jc w:val="both"/>
    </w:pPr>
    <w:rPr>
      <w:rFonts w:ascii="Book Antiqua" w:hAnsi="Book Antiqua"/>
      <w:i/>
      <w:color w:val="000000" w:themeColor="text1"/>
      <w:sz w:val="20"/>
    </w:rPr>
  </w:style>
  <w:style w:type="character" w:customStyle="1" w:styleId="italic">
    <w:name w:val="italic"/>
    <w:rsid w:val="003715C7"/>
    <w:rPr>
      <w:i/>
    </w:rPr>
  </w:style>
  <w:style w:type="paragraph" w:customStyle="1" w:styleId="HeadingBase">
    <w:name w:val="Heading Base"/>
    <w:next w:val="Normal"/>
    <w:rsid w:val="003715C7"/>
    <w:rPr>
      <w:rFonts w:ascii="Arial Narrow" w:eastAsia="Times New Roman" w:hAnsi="Arial Narrow"/>
      <w:color w:val="003E74"/>
      <w:lang w:eastAsia="en-AU"/>
    </w:rPr>
  </w:style>
  <w:style w:type="paragraph" w:customStyle="1" w:styleId="Factsheetnumber">
    <w:name w:val="Fact sheet number"/>
    <w:basedOn w:val="HeadingBase"/>
    <w:next w:val="Normal"/>
    <w:rsid w:val="003715C7"/>
    <w:pPr>
      <w:jc w:val="center"/>
    </w:pPr>
    <w:rPr>
      <w:b/>
      <w:smallCaps/>
      <w:sz w:val="40"/>
    </w:rPr>
  </w:style>
  <w:style w:type="paragraph" w:customStyle="1" w:styleId="Version">
    <w:name w:val="Version"/>
    <w:basedOn w:val="Normal"/>
    <w:qFormat/>
    <w:rsid w:val="002F2BDB"/>
    <w:pPr>
      <w:spacing w:before="0" w:after="0" w:line="276" w:lineRule="auto"/>
      <w:ind w:left="170" w:hanging="170"/>
      <w:jc w:val="right"/>
    </w:pPr>
    <w:rPr>
      <w:color w:val="134A6D"/>
      <w:sz w:val="20"/>
      <w:szCs w:val="24"/>
    </w:rPr>
  </w:style>
  <w:style w:type="paragraph" w:customStyle="1" w:styleId="Boxheading0">
    <w:name w:val="Box heading"/>
    <w:basedOn w:val="Heading4"/>
    <w:qFormat/>
    <w:rsid w:val="003715C7"/>
    <w:pPr>
      <w:pBdr>
        <w:top w:val="single" w:sz="2" w:space="1" w:color="003E74"/>
        <w:left w:val="single" w:sz="2" w:space="4" w:color="003E74"/>
        <w:bottom w:val="single" w:sz="2" w:space="1" w:color="003E74"/>
        <w:right w:val="single" w:sz="2" w:space="4" w:color="003E74"/>
      </w:pBdr>
      <w:shd w:val="clear" w:color="auto" w:fill="FBFDFF"/>
      <w:spacing w:before="60" w:after="120" w:line="240" w:lineRule="auto"/>
    </w:pPr>
    <w:rPr>
      <w:rFonts w:asciiTheme="minorHAnsi" w:hAnsiTheme="minorHAnsi" w:cs="Times New Roman"/>
      <w:b w:val="0"/>
      <w:color w:val="003E74"/>
      <w:kern w:val="0"/>
      <w:szCs w:val="22"/>
    </w:rPr>
  </w:style>
  <w:style w:type="paragraph" w:customStyle="1" w:styleId="TableTextBullet0">
    <w:name w:val="Table Text Bullet"/>
    <w:basedOn w:val="Normal"/>
    <w:rsid w:val="003715C7"/>
    <w:pPr>
      <w:numPr>
        <w:numId w:val="9"/>
      </w:numPr>
      <w:tabs>
        <w:tab w:val="left" w:pos="397"/>
      </w:tabs>
      <w:spacing w:before="60" w:after="60"/>
      <w:ind w:left="397" w:hanging="397"/>
    </w:pPr>
    <w:rPr>
      <w:rFonts w:ascii="Arial Narrow" w:hAnsi="Arial Narrow"/>
      <w:color w:val="000000" w:themeColor="text1"/>
      <w:szCs w:val="24"/>
    </w:rPr>
  </w:style>
  <w:style w:type="paragraph" w:customStyle="1" w:styleId="BoxText1">
    <w:name w:val="Box Text 1"/>
    <w:basedOn w:val="Normal"/>
    <w:rsid w:val="002F2BDB"/>
    <w:pPr>
      <w:spacing w:before="0" w:after="220" w:line="276" w:lineRule="auto"/>
      <w:ind w:left="170" w:hanging="170"/>
    </w:pPr>
    <w:rPr>
      <w:rFonts w:asciiTheme="minorHAnsi" w:hAnsiTheme="minorHAnsi"/>
      <w:color w:val="000000" w:themeColor="text1"/>
      <w:sz w:val="24"/>
      <w:szCs w:val="24"/>
    </w:rPr>
  </w:style>
  <w:style w:type="paragraph" w:customStyle="1" w:styleId="Tablecolumnheading">
    <w:name w:val="Table column heading"/>
    <w:basedOn w:val="Heading3"/>
    <w:qFormat/>
    <w:rsid w:val="003715C7"/>
    <w:pPr>
      <w:keepNext w:val="0"/>
      <w:spacing w:before="60" w:after="60" w:line="240" w:lineRule="auto"/>
    </w:pPr>
    <w:rPr>
      <w:rFonts w:cs="Times New Roman"/>
      <w:color w:val="003E74"/>
      <w:kern w:val="0"/>
      <w:sz w:val="22"/>
      <w:szCs w:val="20"/>
    </w:rPr>
  </w:style>
  <w:style w:type="paragraph" w:customStyle="1" w:styleId="Tabletextbullet">
    <w:name w:val="Table text bullet"/>
    <w:basedOn w:val="Normal"/>
    <w:qFormat/>
    <w:rsid w:val="003715C7"/>
    <w:pPr>
      <w:numPr>
        <w:numId w:val="10"/>
      </w:numPr>
      <w:spacing w:before="60" w:after="60"/>
      <w:ind w:left="334" w:hanging="334"/>
    </w:pPr>
    <w:rPr>
      <w:rFonts w:ascii="Calibri" w:hAnsi="Calibri"/>
      <w:color w:val="000000" w:themeColor="text1"/>
      <w:szCs w:val="22"/>
    </w:rPr>
  </w:style>
  <w:style w:type="table" w:customStyle="1" w:styleId="TableGrid2">
    <w:name w:val="Table Grid2"/>
    <w:basedOn w:val="TableNormal"/>
    <w:uiPriority w:val="59"/>
    <w:rsid w:val="003715C7"/>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15C7"/>
    <w:rPr>
      <w:b/>
      <w:bCs/>
    </w:rPr>
  </w:style>
  <w:style w:type="paragraph" w:customStyle="1" w:styleId="Tablesecondheading">
    <w:name w:val="Table second heading"/>
    <w:basedOn w:val="Heading3"/>
    <w:qFormat/>
    <w:rsid w:val="003715C7"/>
    <w:pPr>
      <w:spacing w:before="120" w:after="60" w:line="240" w:lineRule="auto"/>
    </w:pPr>
    <w:rPr>
      <w:rFonts w:cs="Times New Roman"/>
      <w:noProof/>
      <w:color w:val="003E74"/>
      <w:kern w:val="0"/>
      <w:sz w:val="22"/>
      <w:szCs w:val="20"/>
    </w:rPr>
  </w:style>
  <w:style w:type="paragraph" w:customStyle="1" w:styleId="Tableheading3">
    <w:name w:val="Table heading 3"/>
    <w:basedOn w:val="Heading5"/>
    <w:qFormat/>
    <w:rsid w:val="003715C7"/>
    <w:pPr>
      <w:keepNext w:val="0"/>
      <w:spacing w:before="20" w:after="20" w:line="240" w:lineRule="auto"/>
    </w:pPr>
    <w:rPr>
      <w:rFonts w:ascii="Calibri" w:hAnsi="Calibri" w:cs="Times New Roman"/>
      <w:b w:val="0"/>
      <w:bCs/>
      <w:noProof/>
      <w:color w:val="003E74"/>
      <w:kern w:val="0"/>
      <w:szCs w:val="26"/>
    </w:rPr>
  </w:style>
  <w:style w:type="paragraph" w:customStyle="1" w:styleId="Graphic">
    <w:name w:val="Graphic"/>
    <w:basedOn w:val="Normal"/>
    <w:qFormat/>
    <w:rsid w:val="003715C7"/>
    <w:pPr>
      <w:spacing w:after="220"/>
      <w:jc w:val="center"/>
    </w:pPr>
    <w:rPr>
      <w:rFonts w:ascii="Calibri" w:hAnsi="Calibri"/>
      <w:color w:val="000000" w:themeColor="text1"/>
      <w:sz w:val="24"/>
      <w:szCs w:val="24"/>
    </w:rPr>
  </w:style>
  <w:style w:type="character" w:styleId="Emphasis">
    <w:name w:val="Emphasis"/>
    <w:basedOn w:val="DefaultParagraphFont"/>
    <w:uiPriority w:val="20"/>
    <w:qFormat/>
    <w:rsid w:val="003715C7"/>
    <w:rPr>
      <w:i/>
      <w:iCs/>
    </w:rPr>
  </w:style>
  <w:style w:type="paragraph" w:styleId="TOC1">
    <w:name w:val="toc 1"/>
    <w:basedOn w:val="Normal"/>
    <w:next w:val="Normal"/>
    <w:autoRedefine/>
    <w:uiPriority w:val="39"/>
    <w:unhideWhenUsed/>
    <w:rsid w:val="008E67EC"/>
    <w:pPr>
      <w:tabs>
        <w:tab w:val="right" w:leader="dot" w:pos="8494"/>
      </w:tabs>
      <w:spacing w:before="0" w:after="100" w:line="276" w:lineRule="auto"/>
      <w:ind w:left="170" w:hanging="170"/>
    </w:pPr>
    <w:rPr>
      <w:rFonts w:eastAsiaTheme="minorHAnsi" w:cstheme="minorBidi"/>
      <w:szCs w:val="22"/>
      <w:lang w:eastAsia="en-US"/>
    </w:rPr>
  </w:style>
  <w:style w:type="paragraph" w:styleId="TOC2">
    <w:name w:val="toc 2"/>
    <w:basedOn w:val="Normal"/>
    <w:next w:val="Normal"/>
    <w:autoRedefine/>
    <w:uiPriority w:val="39"/>
    <w:unhideWhenUsed/>
    <w:rsid w:val="00576C17"/>
    <w:pPr>
      <w:tabs>
        <w:tab w:val="right" w:leader="dot" w:pos="8504"/>
      </w:tabs>
      <w:spacing w:before="0" w:after="100" w:line="276" w:lineRule="auto"/>
      <w:ind w:left="170" w:hanging="170"/>
    </w:pPr>
    <w:rPr>
      <w:rFonts w:asciiTheme="minorHAnsi" w:eastAsiaTheme="minorHAnsi" w:hAnsiTheme="minorHAnsi" w:cstheme="minorBidi"/>
      <w:szCs w:val="22"/>
      <w:lang w:eastAsia="en-US"/>
    </w:rPr>
  </w:style>
  <w:style w:type="paragraph" w:styleId="TOC3">
    <w:name w:val="toc 3"/>
    <w:basedOn w:val="Normal"/>
    <w:next w:val="Normal"/>
    <w:autoRedefine/>
    <w:uiPriority w:val="39"/>
    <w:unhideWhenUsed/>
    <w:rsid w:val="002F2BDB"/>
    <w:pPr>
      <w:spacing w:before="0" w:after="100" w:line="276" w:lineRule="auto"/>
      <w:ind w:left="440" w:hanging="170"/>
    </w:pPr>
    <w:rPr>
      <w:rFonts w:asciiTheme="minorHAnsi" w:eastAsiaTheme="minorHAnsi" w:hAnsiTheme="minorHAnsi" w:cstheme="minorBidi"/>
      <w:szCs w:val="22"/>
      <w:lang w:eastAsia="en-US"/>
    </w:rPr>
  </w:style>
  <w:style w:type="paragraph" w:styleId="TOC4">
    <w:name w:val="toc 4"/>
    <w:basedOn w:val="Normal"/>
    <w:next w:val="Normal"/>
    <w:autoRedefine/>
    <w:uiPriority w:val="39"/>
    <w:unhideWhenUsed/>
    <w:rsid w:val="002F2BDB"/>
    <w:pPr>
      <w:spacing w:before="0" w:after="100" w:line="276" w:lineRule="auto"/>
      <w:ind w:left="660" w:hanging="17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F2BDB"/>
    <w:pPr>
      <w:spacing w:before="0" w:after="100" w:line="276" w:lineRule="auto"/>
      <w:ind w:left="880" w:hanging="17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F2BDB"/>
    <w:pPr>
      <w:spacing w:before="0" w:after="100" w:line="276" w:lineRule="auto"/>
      <w:ind w:left="1100" w:hanging="17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F2BDB"/>
    <w:pPr>
      <w:spacing w:before="0" w:after="100" w:line="276" w:lineRule="auto"/>
      <w:ind w:left="1320" w:hanging="17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F2BDB"/>
    <w:pPr>
      <w:spacing w:before="0" w:after="100" w:line="276" w:lineRule="auto"/>
      <w:ind w:left="1540" w:hanging="17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F2BDB"/>
    <w:pPr>
      <w:spacing w:before="0" w:after="100" w:line="276" w:lineRule="auto"/>
      <w:ind w:left="1760" w:hanging="170"/>
    </w:pPr>
    <w:rPr>
      <w:rFonts w:asciiTheme="minorHAnsi" w:eastAsiaTheme="minorEastAsia" w:hAnsiTheme="minorHAnsi" w:cstheme="minorBidi"/>
      <w:szCs w:val="22"/>
    </w:rPr>
  </w:style>
  <w:style w:type="paragraph" w:customStyle="1" w:styleId="Style1">
    <w:name w:val="Style1"/>
    <w:basedOn w:val="Normal"/>
    <w:link w:val="Style1Char"/>
    <w:qFormat/>
    <w:rsid w:val="003715C7"/>
    <w:pPr>
      <w:keepNext/>
      <w:pBdr>
        <w:top w:val="single" w:sz="4" w:space="1" w:color="003E74"/>
        <w:left w:val="single" w:sz="4" w:space="4" w:color="003E74"/>
        <w:bottom w:val="single" w:sz="4" w:space="1" w:color="003E74"/>
        <w:right w:val="single" w:sz="4" w:space="4" w:color="003E74"/>
      </w:pBdr>
      <w:shd w:val="clear" w:color="auto" w:fill="FBFDFF"/>
      <w:spacing w:before="240"/>
      <w:outlineLvl w:val="3"/>
    </w:pPr>
    <w:rPr>
      <w:rFonts w:ascii="Calibri" w:hAnsi="Calibri"/>
      <w:b/>
      <w:color w:val="003E74"/>
      <w:sz w:val="24"/>
    </w:rPr>
  </w:style>
  <w:style w:type="character" w:customStyle="1" w:styleId="Style1Char">
    <w:name w:val="Style1 Char"/>
    <w:basedOn w:val="DefaultParagraphFont"/>
    <w:link w:val="Style1"/>
    <w:rsid w:val="003715C7"/>
    <w:rPr>
      <w:rFonts w:eastAsia="Times New Roman"/>
      <w:b/>
      <w:color w:val="003E74"/>
      <w:sz w:val="24"/>
      <w:shd w:val="clear" w:color="auto" w:fill="FBFDFF"/>
      <w:lang w:eastAsia="en-AU"/>
    </w:rPr>
  </w:style>
  <w:style w:type="paragraph" w:styleId="TOCHeading">
    <w:name w:val="TOC Heading"/>
    <w:basedOn w:val="Heading1"/>
    <w:next w:val="Normal"/>
    <w:uiPriority w:val="39"/>
    <w:unhideWhenUsed/>
    <w:qFormat/>
    <w:rsid w:val="003715C7"/>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EndnoteText">
    <w:name w:val="endnote text"/>
    <w:basedOn w:val="Normal"/>
    <w:link w:val="EndnoteTextChar"/>
    <w:uiPriority w:val="99"/>
    <w:semiHidden/>
    <w:unhideWhenUsed/>
    <w:rsid w:val="002F2BDB"/>
    <w:pPr>
      <w:spacing w:before="0" w:after="0" w:line="276" w:lineRule="auto"/>
      <w:ind w:left="170" w:hanging="170"/>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3715C7"/>
    <w:rPr>
      <w:rFonts w:asciiTheme="minorHAnsi" w:hAnsiTheme="minorHAnsi" w:cstheme="minorBidi"/>
    </w:rPr>
  </w:style>
  <w:style w:type="character" w:styleId="EndnoteReference">
    <w:name w:val="endnote reference"/>
    <w:basedOn w:val="DefaultParagraphFont"/>
    <w:uiPriority w:val="99"/>
    <w:unhideWhenUsed/>
    <w:rsid w:val="003715C7"/>
    <w:rPr>
      <w:vertAlign w:val="superscript"/>
    </w:rPr>
  </w:style>
  <w:style w:type="paragraph" w:customStyle="1" w:styleId="TableText1">
    <w:name w:val="TableText"/>
    <w:basedOn w:val="Normal"/>
    <w:link w:val="TableTextChar0"/>
    <w:rsid w:val="003715C7"/>
    <w:pPr>
      <w:spacing w:before="60" w:after="60"/>
    </w:pPr>
    <w:rPr>
      <w:rFonts w:ascii="Tahoma" w:hAnsi="Tahoma"/>
      <w:sz w:val="20"/>
      <w:szCs w:val="24"/>
      <w:lang w:eastAsia="en-US"/>
    </w:rPr>
  </w:style>
  <w:style w:type="character" w:customStyle="1" w:styleId="TableTextChar0">
    <w:name w:val="TableText Char"/>
    <w:basedOn w:val="DefaultParagraphFont"/>
    <w:link w:val="TableText1"/>
    <w:locked/>
    <w:rsid w:val="003715C7"/>
    <w:rPr>
      <w:rFonts w:ascii="Tahoma" w:eastAsia="Times New Roman" w:hAnsi="Tahoma"/>
      <w:szCs w:val="24"/>
    </w:rPr>
  </w:style>
  <w:style w:type="paragraph" w:customStyle="1" w:styleId="AnnexureName">
    <w:name w:val="AnnexureName"/>
    <w:basedOn w:val="Normal"/>
    <w:next w:val="Normal"/>
    <w:rsid w:val="003715C7"/>
    <w:pPr>
      <w:keepNext/>
      <w:spacing w:before="240" w:after="0"/>
    </w:pPr>
    <w:rPr>
      <w:rFonts w:ascii="Tahoma" w:hAnsi="Tahoma"/>
      <w:sz w:val="20"/>
      <w:szCs w:val="24"/>
      <w:lang w:eastAsia="en-US"/>
    </w:rPr>
  </w:style>
  <w:style w:type="paragraph" w:customStyle="1" w:styleId="LetterBodyText">
    <w:name w:val="LetterBodyText"/>
    <w:basedOn w:val="Normal"/>
    <w:rsid w:val="003715C7"/>
    <w:pPr>
      <w:spacing w:before="240" w:after="0"/>
    </w:pPr>
    <w:rPr>
      <w:rFonts w:ascii="Tahoma" w:hAnsi="Tahoma"/>
      <w:sz w:val="20"/>
      <w:szCs w:val="24"/>
      <w:lang w:eastAsia="en-US"/>
    </w:rPr>
  </w:style>
  <w:style w:type="character" w:styleId="UnresolvedMention">
    <w:name w:val="Unresolved Mention"/>
    <w:basedOn w:val="DefaultParagraphFont"/>
    <w:uiPriority w:val="99"/>
    <w:semiHidden/>
    <w:unhideWhenUsed/>
    <w:rsid w:val="003715C7"/>
    <w:rPr>
      <w:color w:val="605E5C"/>
      <w:shd w:val="clear" w:color="auto" w:fill="E1DFDD"/>
    </w:rPr>
  </w:style>
  <w:style w:type="table" w:customStyle="1" w:styleId="TableGrid11">
    <w:name w:val="Table Grid11"/>
    <w:basedOn w:val="TableNormal"/>
    <w:next w:val="TableGrid"/>
    <w:uiPriority w:val="59"/>
    <w:rsid w:val="00F57632"/>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7632"/>
    <w:rPr>
      <w:color w:val="605E5C"/>
      <w:shd w:val="clear" w:color="auto" w:fill="E1DFDD"/>
    </w:rPr>
  </w:style>
  <w:style w:type="paragraph" w:styleId="Title">
    <w:name w:val="Title"/>
    <w:basedOn w:val="Normal"/>
    <w:next w:val="Normal"/>
    <w:link w:val="TitleChar"/>
    <w:uiPriority w:val="10"/>
    <w:qFormat/>
    <w:rsid w:val="002F2BDB"/>
    <w:pPr>
      <w:spacing w:before="0" w:after="0" w:line="276" w:lineRule="auto"/>
      <w:ind w:left="170" w:hanging="17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C61"/>
    <w:rPr>
      <w:rFonts w:asciiTheme="majorHAnsi" w:eastAsiaTheme="majorEastAsia" w:hAnsiTheme="majorHAnsi" w:cstheme="majorBidi"/>
      <w:spacing w:val="-10"/>
      <w:kern w:val="28"/>
      <w:sz w:val="56"/>
      <w:szCs w:val="56"/>
      <w:lang w:eastAsia="en-AU"/>
    </w:rPr>
  </w:style>
  <w:style w:type="paragraph" w:styleId="TableofAuthorities">
    <w:name w:val="table of authorities"/>
    <w:basedOn w:val="Normal"/>
    <w:next w:val="Normal"/>
    <w:uiPriority w:val="99"/>
    <w:unhideWhenUsed/>
    <w:rsid w:val="002F2BDB"/>
    <w:pPr>
      <w:spacing w:before="0" w:after="0" w:line="276" w:lineRule="auto"/>
      <w:ind w:left="240" w:hanging="240"/>
    </w:pPr>
    <w:rPr>
      <w:rFonts w:ascii="Calibri" w:hAnsi="Calibri"/>
      <w:color w:val="000000" w:themeColor="text1"/>
      <w:sz w:val="24"/>
      <w:szCs w:val="24"/>
    </w:rPr>
  </w:style>
  <w:style w:type="paragraph" w:customStyle="1" w:styleId="ChartandTableFootnoteAlpha">
    <w:name w:val="Chart and Table Footnote Alpha"/>
    <w:rsid w:val="00320B9D"/>
    <w:pPr>
      <w:numPr>
        <w:numId w:val="16"/>
      </w:numPr>
      <w:tabs>
        <w:tab w:val="num" w:pos="284"/>
      </w:tabs>
      <w:ind w:left="284" w:hanging="284"/>
      <w:jc w:val="both"/>
    </w:pPr>
    <w:rPr>
      <w:rFonts w:eastAsia="Times New Roman"/>
      <w:color w:val="000000"/>
      <w:sz w:val="18"/>
      <w:szCs w:val="16"/>
      <w:lang w:eastAsia="en-AU"/>
    </w:rPr>
  </w:style>
  <w:style w:type="numbering" w:customStyle="1" w:styleId="ChartandTableFootnoteAlphaList">
    <w:name w:val="ChartandTableFootnoteAlphaList"/>
    <w:uiPriority w:val="99"/>
    <w:rsid w:val="00320B9D"/>
    <w:pPr>
      <w:numPr>
        <w:numId w:val="17"/>
      </w:numPr>
    </w:pPr>
  </w:style>
  <w:style w:type="paragraph" w:customStyle="1" w:styleId="ChartorTableNote">
    <w:name w:val="Chart or Table Note"/>
    <w:next w:val="Normal"/>
    <w:rsid w:val="00B72309"/>
    <w:pPr>
      <w:jc w:val="both"/>
    </w:pPr>
    <w:rPr>
      <w:rFonts w:eastAsia="Times New Roman"/>
      <w:color w:val="000000"/>
      <w:sz w:val="18"/>
      <w:lang w:eastAsia="en-AU"/>
    </w:rPr>
  </w:style>
  <w:style w:type="character" w:styleId="Mention">
    <w:name w:val="Mention"/>
    <w:basedOn w:val="DefaultParagraphFont"/>
    <w:uiPriority w:val="99"/>
    <w:unhideWhenUsed/>
    <w:rsid w:val="006C1B76"/>
    <w:rPr>
      <w:color w:val="2B579A"/>
      <w:shd w:val="clear" w:color="auto" w:fill="E1DFDD"/>
    </w:rPr>
  </w:style>
  <w:style w:type="paragraph" w:customStyle="1" w:styleId="Style2">
    <w:name w:val="Style2"/>
    <w:basedOn w:val="BoxHeading"/>
    <w:link w:val="Style2Char"/>
    <w:qFormat/>
    <w:rsid w:val="002A6D61"/>
    <w:rPr>
      <w:b w:val="0"/>
      <w:color w:val="auto"/>
      <w:sz w:val="22"/>
      <w:szCs w:val="20"/>
    </w:rPr>
  </w:style>
  <w:style w:type="character" w:customStyle="1" w:styleId="BoxHeadingChar">
    <w:name w:val="Box Heading Char"/>
    <w:basedOn w:val="DefaultParagraphFont"/>
    <w:link w:val="BoxHeading"/>
    <w:rsid w:val="00BF3CB6"/>
    <w:rPr>
      <w:rFonts w:ascii="Calibri Light" w:eastAsia="Times New Roman" w:hAnsi="Calibri Light"/>
      <w:b/>
      <w:color w:val="2C384A" w:themeColor="accent1"/>
      <w:sz w:val="26"/>
      <w:szCs w:val="26"/>
      <w:lang w:eastAsia="en-AU"/>
    </w:rPr>
  </w:style>
  <w:style w:type="character" w:customStyle="1" w:styleId="Style2Char">
    <w:name w:val="Style2 Char"/>
    <w:basedOn w:val="BoxHeadingChar"/>
    <w:link w:val="Style2"/>
    <w:rsid w:val="00BF3CB6"/>
    <w:rPr>
      <w:rFonts w:ascii="Calibri Light" w:eastAsia="Times New Roman" w:hAnsi="Calibri Light"/>
      <w:b w:val="0"/>
      <w:color w:val="2C384A" w:themeColor="accent1"/>
      <w:sz w:val="22"/>
      <w:szCs w:val="26"/>
      <w:lang w:eastAsia="en-AU"/>
    </w:rPr>
  </w:style>
  <w:style w:type="character" w:customStyle="1" w:styleId="cf01">
    <w:name w:val="cf01"/>
    <w:basedOn w:val="DefaultParagraphFont"/>
    <w:rsid w:val="004B55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09475348">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13991958">
      <w:bodyDiv w:val="1"/>
      <w:marLeft w:val="0"/>
      <w:marRight w:val="0"/>
      <w:marTop w:val="0"/>
      <w:marBottom w:val="0"/>
      <w:divBdr>
        <w:top w:val="none" w:sz="0" w:space="0" w:color="auto"/>
        <w:left w:val="none" w:sz="0" w:space="0" w:color="auto"/>
        <w:bottom w:val="none" w:sz="0" w:space="0" w:color="auto"/>
        <w:right w:val="none" w:sz="0" w:space="0" w:color="auto"/>
      </w:divBdr>
    </w:div>
    <w:div w:id="314771070">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724254406">
      <w:bodyDiv w:val="1"/>
      <w:marLeft w:val="0"/>
      <w:marRight w:val="0"/>
      <w:marTop w:val="0"/>
      <w:marBottom w:val="0"/>
      <w:divBdr>
        <w:top w:val="none" w:sz="0" w:space="0" w:color="auto"/>
        <w:left w:val="none" w:sz="0" w:space="0" w:color="auto"/>
        <w:bottom w:val="none" w:sz="0" w:space="0" w:color="auto"/>
        <w:right w:val="none" w:sz="0" w:space="0" w:color="auto"/>
      </w:divBdr>
    </w:div>
    <w:div w:id="752237464">
      <w:bodyDiv w:val="1"/>
      <w:marLeft w:val="0"/>
      <w:marRight w:val="0"/>
      <w:marTop w:val="0"/>
      <w:marBottom w:val="0"/>
      <w:divBdr>
        <w:top w:val="none" w:sz="0" w:space="0" w:color="auto"/>
        <w:left w:val="none" w:sz="0" w:space="0" w:color="auto"/>
        <w:bottom w:val="none" w:sz="0" w:space="0" w:color="auto"/>
        <w:right w:val="none" w:sz="0" w:space="0" w:color="auto"/>
      </w:divBdr>
    </w:div>
    <w:div w:id="863785829">
      <w:bodyDiv w:val="1"/>
      <w:marLeft w:val="0"/>
      <w:marRight w:val="0"/>
      <w:marTop w:val="0"/>
      <w:marBottom w:val="0"/>
      <w:divBdr>
        <w:top w:val="none" w:sz="0" w:space="0" w:color="auto"/>
        <w:left w:val="none" w:sz="0" w:space="0" w:color="auto"/>
        <w:bottom w:val="none" w:sz="0" w:space="0" w:color="auto"/>
        <w:right w:val="none" w:sz="0" w:space="0" w:color="auto"/>
      </w:divBdr>
    </w:div>
    <w:div w:id="868758719">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12157166">
      <w:bodyDiv w:val="1"/>
      <w:marLeft w:val="0"/>
      <w:marRight w:val="0"/>
      <w:marTop w:val="0"/>
      <w:marBottom w:val="0"/>
      <w:divBdr>
        <w:top w:val="none" w:sz="0" w:space="0" w:color="auto"/>
        <w:left w:val="none" w:sz="0" w:space="0" w:color="auto"/>
        <w:bottom w:val="none" w:sz="0" w:space="0" w:color="auto"/>
        <w:right w:val="none" w:sz="0" w:space="0" w:color="auto"/>
      </w:divBdr>
    </w:div>
    <w:div w:id="1260992488">
      <w:bodyDiv w:val="1"/>
      <w:marLeft w:val="0"/>
      <w:marRight w:val="0"/>
      <w:marTop w:val="0"/>
      <w:marBottom w:val="0"/>
      <w:divBdr>
        <w:top w:val="none" w:sz="0" w:space="0" w:color="auto"/>
        <w:left w:val="none" w:sz="0" w:space="0" w:color="auto"/>
        <w:bottom w:val="none" w:sz="0" w:space="0" w:color="auto"/>
        <w:right w:val="none" w:sz="0" w:space="0" w:color="auto"/>
      </w:divBdr>
    </w:div>
    <w:div w:id="1486438536">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o.gov.au/osfi"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oreigninvestment.gov.au/" TargetMode="External"/><Relationship Id="rId12" Type="http://schemas.openxmlformats.org/officeDocument/2006/relationships/hyperlink" Target="https://www.ato.gov.au/individuals-and-families/investments-and-assets/foreign-investment-in-australia/vacancy-fee-return-for-foreign-own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oreigninvestment.gov.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o.gov.au/General/Foreign-investment-in-Australia/Residential-property-application-for-foreign-investors/" TargetMode="External"/><Relationship Id="rId5" Type="http://schemas.openxmlformats.org/officeDocument/2006/relationships/footnotes" Target="footnotes.xml"/><Relationship Id="rId15" Type="http://schemas.openxmlformats.org/officeDocument/2006/relationships/hyperlink" Target="mailto:ForeignInvestmentEnquiries@treasury.gov.au"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oreigninvestment.gov.au/guidance/general/fees"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14657</Words>
  <Characters>83550</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Guidance Note 10 – Fees</vt:lpstr>
    </vt:vector>
  </TitlesOfParts>
  <Company/>
  <LinksUpToDate>false</LinksUpToDate>
  <CharactersWithSpaces>98011</CharactersWithSpaces>
  <SharedDoc>false</SharedDoc>
  <HLinks>
    <vt:vector size="372" baseType="variant">
      <vt:variant>
        <vt:i4>589901</vt:i4>
      </vt:variant>
      <vt:variant>
        <vt:i4>350</vt:i4>
      </vt:variant>
      <vt:variant>
        <vt:i4>0</vt:i4>
      </vt:variant>
      <vt:variant>
        <vt:i4>5</vt:i4>
      </vt:variant>
      <vt:variant>
        <vt:lpwstr>https://foreigninvestment.gov.au/</vt:lpwstr>
      </vt:variant>
      <vt:variant>
        <vt:lpwstr/>
      </vt:variant>
      <vt:variant>
        <vt:i4>3932240</vt:i4>
      </vt:variant>
      <vt:variant>
        <vt:i4>347</vt:i4>
      </vt:variant>
      <vt:variant>
        <vt:i4>0</vt:i4>
      </vt:variant>
      <vt:variant>
        <vt:i4>5</vt:i4>
      </vt:variant>
      <vt:variant>
        <vt:lpwstr>mailto:ForeignInvestmentEnquiries@treasury.gov.au</vt:lpwstr>
      </vt:variant>
      <vt:variant>
        <vt:lpwstr/>
      </vt:variant>
      <vt:variant>
        <vt:i4>542900255</vt:i4>
      </vt:variant>
      <vt:variant>
        <vt:i4>344</vt:i4>
      </vt:variant>
      <vt:variant>
        <vt:i4>0</vt:i4>
      </vt:variant>
      <vt:variant>
        <vt:i4>5</vt:i4>
      </vt:variant>
      <vt:variant>
        <vt:lpwstr/>
      </vt:variant>
      <vt:variant>
        <vt:lpwstr>_Overview_of_‘passive</vt:lpwstr>
      </vt:variant>
      <vt:variant>
        <vt:i4>7929872</vt:i4>
      </vt:variant>
      <vt:variant>
        <vt:i4>335</vt:i4>
      </vt:variant>
      <vt:variant>
        <vt:i4>0</vt:i4>
      </vt:variant>
      <vt:variant>
        <vt:i4>5</vt:i4>
      </vt:variant>
      <vt:variant>
        <vt:lpwstr/>
      </vt:variant>
      <vt:variant>
        <vt:lpwstr>_D:_Adjusting_fees</vt:lpwstr>
      </vt:variant>
      <vt:variant>
        <vt:i4>3145805</vt:i4>
      </vt:variant>
      <vt:variant>
        <vt:i4>332</vt:i4>
      </vt:variant>
      <vt:variant>
        <vt:i4>0</vt:i4>
      </vt:variant>
      <vt:variant>
        <vt:i4>5</vt:i4>
      </vt:variant>
      <vt:variant>
        <vt:lpwstr/>
      </vt:variant>
      <vt:variant>
        <vt:lpwstr>_I:_Internal_reorganisations</vt:lpwstr>
      </vt:variant>
      <vt:variant>
        <vt:i4>3145805</vt:i4>
      </vt:variant>
      <vt:variant>
        <vt:i4>329</vt:i4>
      </vt:variant>
      <vt:variant>
        <vt:i4>0</vt:i4>
      </vt:variant>
      <vt:variant>
        <vt:i4>5</vt:i4>
      </vt:variant>
      <vt:variant>
        <vt:lpwstr/>
      </vt:variant>
      <vt:variant>
        <vt:lpwstr>_I:_Internal_reorganisations</vt:lpwstr>
      </vt:variant>
      <vt:variant>
        <vt:i4>983050</vt:i4>
      </vt:variant>
      <vt:variant>
        <vt:i4>323</vt:i4>
      </vt:variant>
      <vt:variant>
        <vt:i4>0</vt:i4>
      </vt:variant>
      <vt:variant>
        <vt:i4>5</vt:i4>
      </vt:variant>
      <vt:variant>
        <vt:lpwstr>https://www.ato.gov.au/individuals-and-families/investments-and-assets/foreign-investment-in-australia/vacancy-fee-return-for-foreign-owners</vt:lpwstr>
      </vt:variant>
      <vt:variant>
        <vt:lpwstr/>
      </vt:variant>
      <vt:variant>
        <vt:i4>2555938</vt:i4>
      </vt:variant>
      <vt:variant>
        <vt:i4>314</vt:i4>
      </vt:variant>
      <vt:variant>
        <vt:i4>0</vt:i4>
      </vt:variant>
      <vt:variant>
        <vt:i4>5</vt:i4>
      </vt:variant>
      <vt:variant>
        <vt:lpwstr>https://www.ato.gov.au/General/Foreign-investment-in-Australia/Residential-property-application-for-foreign-investors/</vt:lpwstr>
      </vt:variant>
      <vt:variant>
        <vt:lpwstr/>
      </vt:variant>
      <vt:variant>
        <vt:i4>458867</vt:i4>
      </vt:variant>
      <vt:variant>
        <vt:i4>311</vt:i4>
      </vt:variant>
      <vt:variant>
        <vt:i4>0</vt:i4>
      </vt:variant>
      <vt:variant>
        <vt:i4>5</vt:i4>
      </vt:variant>
      <vt:variant>
        <vt:lpwstr/>
      </vt:variant>
      <vt:variant>
        <vt:lpwstr>_L:_Maximum_fees</vt:lpwstr>
      </vt:variant>
      <vt:variant>
        <vt:i4>458867</vt:i4>
      </vt:variant>
      <vt:variant>
        <vt:i4>293</vt:i4>
      </vt:variant>
      <vt:variant>
        <vt:i4>0</vt:i4>
      </vt:variant>
      <vt:variant>
        <vt:i4>5</vt:i4>
      </vt:variant>
      <vt:variant>
        <vt:lpwstr/>
      </vt:variant>
      <vt:variant>
        <vt:lpwstr>_L:_Maximum_fees</vt:lpwstr>
      </vt:variant>
      <vt:variant>
        <vt:i4>1900601</vt:i4>
      </vt:variant>
      <vt:variant>
        <vt:i4>269</vt:i4>
      </vt:variant>
      <vt:variant>
        <vt:i4>0</vt:i4>
      </vt:variant>
      <vt:variant>
        <vt:i4>5</vt:i4>
      </vt:variant>
      <vt:variant>
        <vt:lpwstr/>
      </vt:variant>
      <vt:variant>
        <vt:lpwstr>_De_minimis_rule</vt:lpwstr>
      </vt:variant>
      <vt:variant>
        <vt:i4>4784134</vt:i4>
      </vt:variant>
      <vt:variant>
        <vt:i4>266</vt:i4>
      </vt:variant>
      <vt:variant>
        <vt:i4>0</vt:i4>
      </vt:variant>
      <vt:variant>
        <vt:i4>5</vt:i4>
      </vt:variant>
      <vt:variant>
        <vt:lpwstr/>
      </vt:variant>
      <vt:variant>
        <vt:lpwstr>_Fees_for_multiple_1</vt:lpwstr>
      </vt:variant>
      <vt:variant>
        <vt:i4>196652</vt:i4>
      </vt:variant>
      <vt:variant>
        <vt:i4>251</vt:i4>
      </vt:variant>
      <vt:variant>
        <vt:i4>0</vt:i4>
      </vt:variant>
      <vt:variant>
        <vt:i4>5</vt:i4>
      </vt:variant>
      <vt:variant>
        <vt:lpwstr/>
      </vt:variant>
      <vt:variant>
        <vt:lpwstr>_Majority_owner_rule</vt:lpwstr>
      </vt:variant>
      <vt:variant>
        <vt:i4>1900601</vt:i4>
      </vt:variant>
      <vt:variant>
        <vt:i4>248</vt:i4>
      </vt:variant>
      <vt:variant>
        <vt:i4>0</vt:i4>
      </vt:variant>
      <vt:variant>
        <vt:i4>5</vt:i4>
      </vt:variant>
      <vt:variant>
        <vt:lpwstr/>
      </vt:variant>
      <vt:variant>
        <vt:lpwstr>_De_minimis_rule</vt:lpwstr>
      </vt:variant>
      <vt:variant>
        <vt:i4>3145805</vt:i4>
      </vt:variant>
      <vt:variant>
        <vt:i4>245</vt:i4>
      </vt:variant>
      <vt:variant>
        <vt:i4>0</vt:i4>
      </vt:variant>
      <vt:variant>
        <vt:i4>5</vt:i4>
      </vt:variant>
      <vt:variant>
        <vt:lpwstr/>
      </vt:variant>
      <vt:variant>
        <vt:lpwstr>_I:_Internal_reorganisations</vt:lpwstr>
      </vt:variant>
      <vt:variant>
        <vt:i4>4849670</vt:i4>
      </vt:variant>
      <vt:variant>
        <vt:i4>242</vt:i4>
      </vt:variant>
      <vt:variant>
        <vt:i4>0</vt:i4>
      </vt:variant>
      <vt:variant>
        <vt:i4>5</vt:i4>
      </vt:variant>
      <vt:variant>
        <vt:lpwstr/>
      </vt:variant>
      <vt:variant>
        <vt:lpwstr>_Fees_for_multiple_2</vt:lpwstr>
      </vt:variant>
      <vt:variant>
        <vt:i4>1900601</vt:i4>
      </vt:variant>
      <vt:variant>
        <vt:i4>236</vt:i4>
      </vt:variant>
      <vt:variant>
        <vt:i4>0</vt:i4>
      </vt:variant>
      <vt:variant>
        <vt:i4>5</vt:i4>
      </vt:variant>
      <vt:variant>
        <vt:lpwstr/>
      </vt:variant>
      <vt:variant>
        <vt:lpwstr>_De_minimis_rule</vt:lpwstr>
      </vt:variant>
      <vt:variant>
        <vt:i4>3145805</vt:i4>
      </vt:variant>
      <vt:variant>
        <vt:i4>233</vt:i4>
      </vt:variant>
      <vt:variant>
        <vt:i4>0</vt:i4>
      </vt:variant>
      <vt:variant>
        <vt:i4>5</vt:i4>
      </vt:variant>
      <vt:variant>
        <vt:lpwstr/>
      </vt:variant>
      <vt:variant>
        <vt:lpwstr>_I:_Internal_reorganisations</vt:lpwstr>
      </vt:variant>
      <vt:variant>
        <vt:i4>4849670</vt:i4>
      </vt:variant>
      <vt:variant>
        <vt:i4>230</vt:i4>
      </vt:variant>
      <vt:variant>
        <vt:i4>0</vt:i4>
      </vt:variant>
      <vt:variant>
        <vt:i4>5</vt:i4>
      </vt:variant>
      <vt:variant>
        <vt:lpwstr/>
      </vt:variant>
      <vt:variant>
        <vt:lpwstr>_Fees_for_multiple_2</vt:lpwstr>
      </vt:variant>
      <vt:variant>
        <vt:i4>4849670</vt:i4>
      </vt:variant>
      <vt:variant>
        <vt:i4>221</vt:i4>
      </vt:variant>
      <vt:variant>
        <vt:i4>0</vt:i4>
      </vt:variant>
      <vt:variant>
        <vt:i4>5</vt:i4>
      </vt:variant>
      <vt:variant>
        <vt:lpwstr/>
      </vt:variant>
      <vt:variant>
        <vt:lpwstr>_Fees_for_multiple_2</vt:lpwstr>
      </vt:variant>
      <vt:variant>
        <vt:i4>2031649</vt:i4>
      </vt:variant>
      <vt:variant>
        <vt:i4>215</vt:i4>
      </vt:variant>
      <vt:variant>
        <vt:i4>0</vt:i4>
      </vt:variant>
      <vt:variant>
        <vt:i4>5</vt:i4>
      </vt:variant>
      <vt:variant>
        <vt:lpwstr/>
      </vt:variant>
      <vt:variant>
        <vt:lpwstr>_Fee_adjustments_for</vt:lpwstr>
      </vt:variant>
      <vt:variant>
        <vt:i4>7471206</vt:i4>
      </vt:variant>
      <vt:variant>
        <vt:i4>212</vt:i4>
      </vt:variant>
      <vt:variant>
        <vt:i4>0</vt:i4>
      </vt:variant>
      <vt:variant>
        <vt:i4>5</vt:i4>
      </vt:variant>
      <vt:variant>
        <vt:lpwstr/>
      </vt:variant>
      <vt:variant>
        <vt:lpwstr>_Leasehold_buybacks</vt:lpwstr>
      </vt:variant>
      <vt:variant>
        <vt:i4>196652</vt:i4>
      </vt:variant>
      <vt:variant>
        <vt:i4>209</vt:i4>
      </vt:variant>
      <vt:variant>
        <vt:i4>0</vt:i4>
      </vt:variant>
      <vt:variant>
        <vt:i4>5</vt:i4>
      </vt:variant>
      <vt:variant>
        <vt:lpwstr/>
      </vt:variant>
      <vt:variant>
        <vt:lpwstr>_Majority_owner_rule</vt:lpwstr>
      </vt:variant>
      <vt:variant>
        <vt:i4>1900601</vt:i4>
      </vt:variant>
      <vt:variant>
        <vt:i4>206</vt:i4>
      </vt:variant>
      <vt:variant>
        <vt:i4>0</vt:i4>
      </vt:variant>
      <vt:variant>
        <vt:i4>5</vt:i4>
      </vt:variant>
      <vt:variant>
        <vt:lpwstr/>
      </vt:variant>
      <vt:variant>
        <vt:lpwstr>_De_minimis_rule</vt:lpwstr>
      </vt:variant>
      <vt:variant>
        <vt:i4>3604499</vt:i4>
      </vt:variant>
      <vt:variant>
        <vt:i4>200</vt:i4>
      </vt:variant>
      <vt:variant>
        <vt:i4>0</vt:i4>
      </vt:variant>
      <vt:variant>
        <vt:i4>5</vt:i4>
      </vt:variant>
      <vt:variant>
        <vt:lpwstr/>
      </vt:variant>
      <vt:variant>
        <vt:lpwstr>_Fees_if_all</vt:lpwstr>
      </vt:variant>
      <vt:variant>
        <vt:i4>2031649</vt:i4>
      </vt:variant>
      <vt:variant>
        <vt:i4>197</vt:i4>
      </vt:variant>
      <vt:variant>
        <vt:i4>0</vt:i4>
      </vt:variant>
      <vt:variant>
        <vt:i4>5</vt:i4>
      </vt:variant>
      <vt:variant>
        <vt:lpwstr/>
      </vt:variant>
      <vt:variant>
        <vt:lpwstr>_Fee_adjustments_for</vt:lpwstr>
      </vt:variant>
      <vt:variant>
        <vt:i4>7471206</vt:i4>
      </vt:variant>
      <vt:variant>
        <vt:i4>194</vt:i4>
      </vt:variant>
      <vt:variant>
        <vt:i4>0</vt:i4>
      </vt:variant>
      <vt:variant>
        <vt:i4>5</vt:i4>
      </vt:variant>
      <vt:variant>
        <vt:lpwstr/>
      </vt:variant>
      <vt:variant>
        <vt:lpwstr>_Leasehold_buybacks</vt:lpwstr>
      </vt:variant>
      <vt:variant>
        <vt:i4>196652</vt:i4>
      </vt:variant>
      <vt:variant>
        <vt:i4>191</vt:i4>
      </vt:variant>
      <vt:variant>
        <vt:i4>0</vt:i4>
      </vt:variant>
      <vt:variant>
        <vt:i4>5</vt:i4>
      </vt:variant>
      <vt:variant>
        <vt:lpwstr/>
      </vt:variant>
      <vt:variant>
        <vt:lpwstr>_Majority_owner_rule</vt:lpwstr>
      </vt:variant>
      <vt:variant>
        <vt:i4>1900601</vt:i4>
      </vt:variant>
      <vt:variant>
        <vt:i4>188</vt:i4>
      </vt:variant>
      <vt:variant>
        <vt:i4>0</vt:i4>
      </vt:variant>
      <vt:variant>
        <vt:i4>5</vt:i4>
      </vt:variant>
      <vt:variant>
        <vt:lpwstr/>
      </vt:variant>
      <vt:variant>
        <vt:lpwstr>_De_minimis_rule</vt:lpwstr>
      </vt:variant>
      <vt:variant>
        <vt:i4>3145805</vt:i4>
      </vt:variant>
      <vt:variant>
        <vt:i4>185</vt:i4>
      </vt:variant>
      <vt:variant>
        <vt:i4>0</vt:i4>
      </vt:variant>
      <vt:variant>
        <vt:i4>5</vt:i4>
      </vt:variant>
      <vt:variant>
        <vt:lpwstr/>
      </vt:variant>
      <vt:variant>
        <vt:lpwstr>_I:_Internal_reorganisations</vt:lpwstr>
      </vt:variant>
      <vt:variant>
        <vt:i4>3866628</vt:i4>
      </vt:variant>
      <vt:variant>
        <vt:i4>176</vt:i4>
      </vt:variant>
      <vt:variant>
        <vt:i4>0</vt:i4>
      </vt:variant>
      <vt:variant>
        <vt:i4>5</vt:i4>
      </vt:variant>
      <vt:variant>
        <vt:lpwstr/>
      </vt:variant>
      <vt:variant>
        <vt:lpwstr>_Fees_when_a</vt:lpwstr>
      </vt:variant>
      <vt:variant>
        <vt:i4>2031649</vt:i4>
      </vt:variant>
      <vt:variant>
        <vt:i4>164</vt:i4>
      </vt:variant>
      <vt:variant>
        <vt:i4>0</vt:i4>
      </vt:variant>
      <vt:variant>
        <vt:i4>5</vt:i4>
      </vt:variant>
      <vt:variant>
        <vt:lpwstr/>
      </vt:variant>
      <vt:variant>
        <vt:lpwstr>_Fee_adjustments_for</vt:lpwstr>
      </vt:variant>
      <vt:variant>
        <vt:i4>2031649</vt:i4>
      </vt:variant>
      <vt:variant>
        <vt:i4>161</vt:i4>
      </vt:variant>
      <vt:variant>
        <vt:i4>0</vt:i4>
      </vt:variant>
      <vt:variant>
        <vt:i4>5</vt:i4>
      </vt:variant>
      <vt:variant>
        <vt:lpwstr/>
      </vt:variant>
      <vt:variant>
        <vt:lpwstr>_Fee_adjustments_for</vt:lpwstr>
      </vt:variant>
      <vt:variant>
        <vt:i4>8257552</vt:i4>
      </vt:variant>
      <vt:variant>
        <vt:i4>146</vt:i4>
      </vt:variant>
      <vt:variant>
        <vt:i4>0</vt:i4>
      </vt:variant>
      <vt:variant>
        <vt:i4>5</vt:i4>
      </vt:variant>
      <vt:variant>
        <vt:lpwstr/>
      </vt:variant>
      <vt:variant>
        <vt:lpwstr>_C:_Adjusting_fees</vt:lpwstr>
      </vt:variant>
      <vt:variant>
        <vt:i4>3145805</vt:i4>
      </vt:variant>
      <vt:variant>
        <vt:i4>143</vt:i4>
      </vt:variant>
      <vt:variant>
        <vt:i4>0</vt:i4>
      </vt:variant>
      <vt:variant>
        <vt:i4>5</vt:i4>
      </vt:variant>
      <vt:variant>
        <vt:lpwstr/>
      </vt:variant>
      <vt:variant>
        <vt:lpwstr>_I:_Internal_reorganisations</vt:lpwstr>
      </vt:variant>
      <vt:variant>
        <vt:i4>6815787</vt:i4>
      </vt:variant>
      <vt:variant>
        <vt:i4>134</vt:i4>
      </vt:variant>
      <vt:variant>
        <vt:i4>0</vt:i4>
      </vt:variant>
      <vt:variant>
        <vt:i4>5</vt:i4>
      </vt:variant>
      <vt:variant>
        <vt:lpwstr/>
      </vt:variant>
      <vt:variant>
        <vt:lpwstr>_Dominant_land_holding_1</vt:lpwstr>
      </vt:variant>
      <vt:variant>
        <vt:i4>5177423</vt:i4>
      </vt:variant>
      <vt:variant>
        <vt:i4>131</vt:i4>
      </vt:variant>
      <vt:variant>
        <vt:i4>0</vt:i4>
      </vt:variant>
      <vt:variant>
        <vt:i4>5</vt:i4>
      </vt:variant>
      <vt:variant>
        <vt:lpwstr/>
      </vt:variant>
      <vt:variant>
        <vt:lpwstr>_C:_Adjusting_fees_1</vt:lpwstr>
      </vt:variant>
      <vt:variant>
        <vt:i4>3145805</vt:i4>
      </vt:variant>
      <vt:variant>
        <vt:i4>128</vt:i4>
      </vt:variant>
      <vt:variant>
        <vt:i4>0</vt:i4>
      </vt:variant>
      <vt:variant>
        <vt:i4>5</vt:i4>
      </vt:variant>
      <vt:variant>
        <vt:lpwstr/>
      </vt:variant>
      <vt:variant>
        <vt:lpwstr>_I:_Internal_reorganisations</vt:lpwstr>
      </vt:variant>
      <vt:variant>
        <vt:i4>8257552</vt:i4>
      </vt:variant>
      <vt:variant>
        <vt:i4>116</vt:i4>
      </vt:variant>
      <vt:variant>
        <vt:i4>0</vt:i4>
      </vt:variant>
      <vt:variant>
        <vt:i4>5</vt:i4>
      </vt:variant>
      <vt:variant>
        <vt:lpwstr/>
      </vt:variant>
      <vt:variant>
        <vt:lpwstr>_C:_Adjusting_fees</vt:lpwstr>
      </vt:variant>
      <vt:variant>
        <vt:i4>8257552</vt:i4>
      </vt:variant>
      <vt:variant>
        <vt:i4>113</vt:i4>
      </vt:variant>
      <vt:variant>
        <vt:i4>0</vt:i4>
      </vt:variant>
      <vt:variant>
        <vt:i4>5</vt:i4>
      </vt:variant>
      <vt:variant>
        <vt:lpwstr/>
      </vt:variant>
      <vt:variant>
        <vt:lpwstr>_C:_Adjusting_fees</vt:lpwstr>
      </vt:variant>
      <vt:variant>
        <vt:i4>7471212</vt:i4>
      </vt:variant>
      <vt:variant>
        <vt:i4>107</vt:i4>
      </vt:variant>
      <vt:variant>
        <vt:i4>0</vt:i4>
      </vt:variant>
      <vt:variant>
        <vt:i4>5</vt:i4>
      </vt:variant>
      <vt:variant>
        <vt:lpwstr>https://foreigninvestment.gov.au/guidance/general/fees</vt:lpwstr>
      </vt:variant>
      <vt:variant>
        <vt:lpwstr/>
      </vt:variant>
      <vt:variant>
        <vt:i4>3735638</vt:i4>
      </vt:variant>
      <vt:variant>
        <vt:i4>104</vt:i4>
      </vt:variant>
      <vt:variant>
        <vt:i4>0</vt:i4>
      </vt:variant>
      <vt:variant>
        <vt:i4>5</vt:i4>
      </vt:variant>
      <vt:variant>
        <vt:lpwstr/>
      </vt:variant>
      <vt:variant>
        <vt:lpwstr>_D:_Fees_for</vt:lpwstr>
      </vt:variant>
      <vt:variant>
        <vt:i4>7864409</vt:i4>
      </vt:variant>
      <vt:variant>
        <vt:i4>101</vt:i4>
      </vt:variant>
      <vt:variant>
        <vt:i4>0</vt:i4>
      </vt:variant>
      <vt:variant>
        <vt:i4>5</vt:i4>
      </vt:variant>
      <vt:variant>
        <vt:lpwstr/>
      </vt:variant>
      <vt:variant>
        <vt:lpwstr>_Fees_for_multiple</vt:lpwstr>
      </vt:variant>
      <vt:variant>
        <vt:i4>7143444</vt:i4>
      </vt:variant>
      <vt:variant>
        <vt:i4>98</vt:i4>
      </vt:variant>
      <vt:variant>
        <vt:i4>0</vt:i4>
      </vt:variant>
      <vt:variant>
        <vt:i4>5</vt:i4>
      </vt:variant>
      <vt:variant>
        <vt:lpwstr/>
      </vt:variant>
      <vt:variant>
        <vt:lpwstr>_H:_Determining_the</vt:lpwstr>
      </vt:variant>
      <vt:variant>
        <vt:i4>7077981</vt:i4>
      </vt:variant>
      <vt:variant>
        <vt:i4>95</vt:i4>
      </vt:variant>
      <vt:variant>
        <vt:i4>0</vt:i4>
      </vt:variant>
      <vt:variant>
        <vt:i4>5</vt:i4>
      </vt:variant>
      <vt:variant>
        <vt:lpwstr/>
      </vt:variant>
      <vt:variant>
        <vt:lpwstr>_Fees_for_a</vt:lpwstr>
      </vt:variant>
      <vt:variant>
        <vt:i4>8257552</vt:i4>
      </vt:variant>
      <vt:variant>
        <vt:i4>92</vt:i4>
      </vt:variant>
      <vt:variant>
        <vt:i4>0</vt:i4>
      </vt:variant>
      <vt:variant>
        <vt:i4>5</vt:i4>
      </vt:variant>
      <vt:variant>
        <vt:lpwstr/>
      </vt:variant>
      <vt:variant>
        <vt:lpwstr>_C:_Adjusting_fees</vt:lpwstr>
      </vt:variant>
      <vt:variant>
        <vt:i4>115</vt:i4>
      </vt:variant>
      <vt:variant>
        <vt:i4>89</vt:i4>
      </vt:variant>
      <vt:variant>
        <vt:i4>0</vt:i4>
      </vt:variant>
      <vt:variant>
        <vt:i4>5</vt:i4>
      </vt:variant>
      <vt:variant>
        <vt:lpwstr/>
      </vt:variant>
      <vt:variant>
        <vt:lpwstr>_K:_Maximum_fees</vt:lpwstr>
      </vt:variant>
      <vt:variant>
        <vt:i4>7733346</vt:i4>
      </vt:variant>
      <vt:variant>
        <vt:i4>86</vt:i4>
      </vt:variant>
      <vt:variant>
        <vt:i4>0</vt:i4>
      </vt:variant>
      <vt:variant>
        <vt:i4>5</vt:i4>
      </vt:variant>
      <vt:variant>
        <vt:lpwstr>https://ato.gov.au/osfi</vt:lpwstr>
      </vt:variant>
      <vt:variant>
        <vt:lpwstr/>
      </vt:variant>
      <vt:variant>
        <vt:i4>1703997</vt:i4>
      </vt:variant>
      <vt:variant>
        <vt:i4>79</vt:i4>
      </vt:variant>
      <vt:variant>
        <vt:i4>0</vt:i4>
      </vt:variant>
      <vt:variant>
        <vt:i4>5</vt:i4>
      </vt:variant>
      <vt:variant>
        <vt:lpwstr/>
      </vt:variant>
      <vt:variant>
        <vt:lpwstr>_Toc201560887</vt:lpwstr>
      </vt:variant>
      <vt:variant>
        <vt:i4>1703997</vt:i4>
      </vt:variant>
      <vt:variant>
        <vt:i4>73</vt:i4>
      </vt:variant>
      <vt:variant>
        <vt:i4>0</vt:i4>
      </vt:variant>
      <vt:variant>
        <vt:i4>5</vt:i4>
      </vt:variant>
      <vt:variant>
        <vt:lpwstr/>
      </vt:variant>
      <vt:variant>
        <vt:lpwstr>_Toc201560886</vt:lpwstr>
      </vt:variant>
      <vt:variant>
        <vt:i4>1703997</vt:i4>
      </vt:variant>
      <vt:variant>
        <vt:i4>67</vt:i4>
      </vt:variant>
      <vt:variant>
        <vt:i4>0</vt:i4>
      </vt:variant>
      <vt:variant>
        <vt:i4>5</vt:i4>
      </vt:variant>
      <vt:variant>
        <vt:lpwstr/>
      </vt:variant>
      <vt:variant>
        <vt:lpwstr>_Toc201560885</vt:lpwstr>
      </vt:variant>
      <vt:variant>
        <vt:i4>1703997</vt:i4>
      </vt:variant>
      <vt:variant>
        <vt:i4>61</vt:i4>
      </vt:variant>
      <vt:variant>
        <vt:i4>0</vt:i4>
      </vt:variant>
      <vt:variant>
        <vt:i4>5</vt:i4>
      </vt:variant>
      <vt:variant>
        <vt:lpwstr/>
      </vt:variant>
      <vt:variant>
        <vt:lpwstr>_Toc201560884</vt:lpwstr>
      </vt:variant>
      <vt:variant>
        <vt:i4>1703997</vt:i4>
      </vt:variant>
      <vt:variant>
        <vt:i4>55</vt:i4>
      </vt:variant>
      <vt:variant>
        <vt:i4>0</vt:i4>
      </vt:variant>
      <vt:variant>
        <vt:i4>5</vt:i4>
      </vt:variant>
      <vt:variant>
        <vt:lpwstr/>
      </vt:variant>
      <vt:variant>
        <vt:lpwstr>_Toc201560883</vt:lpwstr>
      </vt:variant>
      <vt:variant>
        <vt:i4>1703997</vt:i4>
      </vt:variant>
      <vt:variant>
        <vt:i4>49</vt:i4>
      </vt:variant>
      <vt:variant>
        <vt:i4>0</vt:i4>
      </vt:variant>
      <vt:variant>
        <vt:i4>5</vt:i4>
      </vt:variant>
      <vt:variant>
        <vt:lpwstr/>
      </vt:variant>
      <vt:variant>
        <vt:lpwstr>_Toc201560882</vt:lpwstr>
      </vt:variant>
      <vt:variant>
        <vt:i4>1703997</vt:i4>
      </vt:variant>
      <vt:variant>
        <vt:i4>43</vt:i4>
      </vt:variant>
      <vt:variant>
        <vt:i4>0</vt:i4>
      </vt:variant>
      <vt:variant>
        <vt:i4>5</vt:i4>
      </vt:variant>
      <vt:variant>
        <vt:lpwstr/>
      </vt:variant>
      <vt:variant>
        <vt:lpwstr>_Toc201560881</vt:lpwstr>
      </vt:variant>
      <vt:variant>
        <vt:i4>1703997</vt:i4>
      </vt:variant>
      <vt:variant>
        <vt:i4>37</vt:i4>
      </vt:variant>
      <vt:variant>
        <vt:i4>0</vt:i4>
      </vt:variant>
      <vt:variant>
        <vt:i4>5</vt:i4>
      </vt:variant>
      <vt:variant>
        <vt:lpwstr/>
      </vt:variant>
      <vt:variant>
        <vt:lpwstr>_Toc201560880</vt:lpwstr>
      </vt:variant>
      <vt:variant>
        <vt:i4>1376317</vt:i4>
      </vt:variant>
      <vt:variant>
        <vt:i4>31</vt:i4>
      </vt:variant>
      <vt:variant>
        <vt:i4>0</vt:i4>
      </vt:variant>
      <vt:variant>
        <vt:i4>5</vt:i4>
      </vt:variant>
      <vt:variant>
        <vt:lpwstr/>
      </vt:variant>
      <vt:variant>
        <vt:lpwstr>_Toc201560879</vt:lpwstr>
      </vt:variant>
      <vt:variant>
        <vt:i4>1376317</vt:i4>
      </vt:variant>
      <vt:variant>
        <vt:i4>25</vt:i4>
      </vt:variant>
      <vt:variant>
        <vt:i4>0</vt:i4>
      </vt:variant>
      <vt:variant>
        <vt:i4>5</vt:i4>
      </vt:variant>
      <vt:variant>
        <vt:lpwstr/>
      </vt:variant>
      <vt:variant>
        <vt:lpwstr>_Toc201560878</vt:lpwstr>
      </vt:variant>
      <vt:variant>
        <vt:i4>1376317</vt:i4>
      </vt:variant>
      <vt:variant>
        <vt:i4>19</vt:i4>
      </vt:variant>
      <vt:variant>
        <vt:i4>0</vt:i4>
      </vt:variant>
      <vt:variant>
        <vt:i4>5</vt:i4>
      </vt:variant>
      <vt:variant>
        <vt:lpwstr/>
      </vt:variant>
      <vt:variant>
        <vt:lpwstr>_Toc201560877</vt:lpwstr>
      </vt:variant>
      <vt:variant>
        <vt:i4>1376317</vt:i4>
      </vt:variant>
      <vt:variant>
        <vt:i4>13</vt:i4>
      </vt:variant>
      <vt:variant>
        <vt:i4>0</vt:i4>
      </vt:variant>
      <vt:variant>
        <vt:i4>5</vt:i4>
      </vt:variant>
      <vt:variant>
        <vt:lpwstr/>
      </vt:variant>
      <vt:variant>
        <vt:lpwstr>_Toc201560876</vt:lpwstr>
      </vt:variant>
      <vt:variant>
        <vt:i4>1376317</vt:i4>
      </vt:variant>
      <vt:variant>
        <vt:i4>7</vt:i4>
      </vt:variant>
      <vt:variant>
        <vt:i4>0</vt:i4>
      </vt:variant>
      <vt:variant>
        <vt:i4>5</vt:i4>
      </vt:variant>
      <vt:variant>
        <vt:lpwstr/>
      </vt:variant>
      <vt:variant>
        <vt:lpwstr>_Toc201560875</vt:lpwstr>
      </vt:variant>
      <vt:variant>
        <vt:i4>589901</vt:i4>
      </vt:variant>
      <vt:variant>
        <vt:i4>0</vt:i4>
      </vt:variant>
      <vt:variant>
        <vt:i4>0</vt:i4>
      </vt:variant>
      <vt:variant>
        <vt:i4>5</vt:i4>
      </vt:variant>
      <vt:variant>
        <vt:lpwstr>https://foreigninvestment.gov.au/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10 – Fees</dc:title>
  <dc:subject/>
  <dc:creator>Australian Government</dc:creator>
  <cp:keywords/>
  <dc:description/>
  <cp:lastModifiedBy/>
  <cp:revision>1</cp:revision>
  <dcterms:created xsi:type="dcterms:W3CDTF">2026-06-26T04:12:00Z</dcterms:created>
  <dcterms:modified xsi:type="dcterms:W3CDTF">2026-06-26T04:12:00Z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2026-06-26T04:12:45Z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9fb64854-218f-4f54-a58d-ec90aaedfca1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