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mk"/>
        </w:rPr>
        <w:t>Други јазици - Дали ви треба помош за да ја разберете оваа веб-страница на вашиот јазик?</w:t>
      </w:r>
    </w:p>
    <w:p w14:paraId="61CCCE23" w14:textId="330F8A84" w:rsidR="00EA70F9" w:rsidRPr="004D4299" w:rsidRDefault="00EA70F9">
      <w:r>
        <w:rPr>
          <w:lang w:val="mk"/>
        </w:rPr>
        <w:t>Имаме информации на други јазици за да помогнеме да се разберe странскoто инвестирање во Австралија.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mk"/>
        </w:rPr>
        <w:t>Помош за писмено и усно преведување</w:t>
      </w:r>
    </w:p>
    <w:p w14:paraId="67A66CEC" w14:textId="3B38113D" w:rsidR="000665EB" w:rsidRPr="004D4299" w:rsidRDefault="000665EB" w:rsidP="000665EB">
      <w:r>
        <w:rPr>
          <w:lang w:val="mk"/>
        </w:rPr>
        <w:t>Ако не можете да најдете информации на вашиот јазик, следните линкови може да ви помогнат да стапите во контакт со службата што ви е потребна.</w:t>
      </w:r>
    </w:p>
    <w:p w14:paraId="51D12E45" w14:textId="3ED8D0EC" w:rsidR="000665EB" w:rsidRPr="004D4299" w:rsidRDefault="00551F83" w:rsidP="000665EB">
      <w:pPr>
        <w:rPr>
          <w:b/>
          <w:bCs/>
        </w:rPr>
      </w:pPr>
      <w:hyperlink r:id="rId11" w:history="1">
        <w:r w:rsidR="00A61437">
          <w:rPr>
            <w:rStyle w:val="Hyperlink"/>
            <w:lang w:val="mk"/>
          </w:rPr>
          <w:t>Национална служба за писмено и усно преведување (TIS) (Translating and Interpreting Service (TIS) National</w:t>
        </w:r>
      </w:hyperlink>
      <w:r w:rsidR="00A61437">
        <w:rPr>
          <w:lang w:val="mk"/>
        </w:rPr>
        <w:t xml:space="preserve"> </w:t>
      </w:r>
    </w:p>
    <w:p w14:paraId="60E8E0E9" w14:textId="3C751983" w:rsidR="000665EB" w:rsidRPr="001A4275" w:rsidRDefault="000665EB" w:rsidP="000665EB">
      <w:pPr>
        <w:rPr>
          <w:lang w:val="mk"/>
        </w:rPr>
      </w:pPr>
      <w:r>
        <w:rPr>
          <w:lang w:val="mk"/>
        </w:rPr>
        <w:t>TIS National на Министерството за внатрешни работи (DHA) обезбедува преведувачи по телефон 24 часа дневно, 7 дена во неделата. Со службата може да контактирате од било каде во Австралија на 13 14 50 по цена на локален разговор.</w:t>
      </w:r>
    </w:p>
    <w:p w14:paraId="61092E4C" w14:textId="77777777" w:rsidR="000665EB" w:rsidRPr="001A4275" w:rsidRDefault="00551F83" w:rsidP="000665EB">
      <w:pPr>
        <w:rPr>
          <w:b/>
          <w:bCs/>
          <w:lang w:val="mk"/>
        </w:rPr>
      </w:pPr>
      <w:hyperlink r:id="rId12" w:history="1">
        <w:r w:rsidR="00A61437">
          <w:rPr>
            <w:rStyle w:val="Hyperlink"/>
            <w:b/>
            <w:bCs/>
            <w:lang w:val="mk"/>
          </w:rPr>
          <w:t>Национална служба за акредитација на преведувачи (National Accreditation Authority for Translators and Interpreters - NAATI)</w:t>
        </w:r>
      </w:hyperlink>
    </w:p>
    <w:p w14:paraId="384209C7" w14:textId="56F9C704" w:rsidR="000665EB" w:rsidRPr="001A4275" w:rsidRDefault="000665EB" w:rsidP="000665EB">
      <w:pPr>
        <w:rPr>
          <w:lang w:val="mk"/>
        </w:rPr>
      </w:pPr>
      <w:r>
        <w:rPr>
          <w:lang w:val="mk"/>
        </w:rPr>
        <w:t>За да најдете преведувач за писмено или усно преведување кој е акредитиран или признат од NAATI, може:</w:t>
      </w:r>
    </w:p>
    <w:p w14:paraId="587DEDE9" w14:textId="3406454B" w:rsidR="000665EB" w:rsidRPr="001A4275" w:rsidRDefault="000665EB" w:rsidP="00275669">
      <w:pPr>
        <w:numPr>
          <w:ilvl w:val="0"/>
          <w:numId w:val="2"/>
        </w:numPr>
        <w:spacing w:after="60"/>
        <w:ind w:left="714" w:hanging="357"/>
        <w:rPr>
          <w:lang w:val="mk"/>
        </w:rPr>
      </w:pPr>
      <w:r>
        <w:rPr>
          <w:lang w:val="mk"/>
        </w:rPr>
        <w:t>да го разгледате онлајн именикот на NAATI</w:t>
      </w:r>
    </w:p>
    <w:p w14:paraId="721CDC95" w14:textId="77777777" w:rsidR="000665EB" w:rsidRPr="001A4275" w:rsidRDefault="000665EB" w:rsidP="00275669">
      <w:pPr>
        <w:numPr>
          <w:ilvl w:val="0"/>
          <w:numId w:val="2"/>
        </w:numPr>
        <w:spacing w:after="60"/>
        <w:ind w:left="714" w:hanging="357"/>
        <w:rPr>
          <w:lang w:val="mk"/>
        </w:rPr>
      </w:pPr>
      <w:r>
        <w:rPr>
          <w:lang w:val="mk"/>
        </w:rPr>
        <w:t>да се јавите на NAATI на 1300 557 470 (само од Австралија).</w:t>
      </w:r>
    </w:p>
    <w:p w14:paraId="58473145" w14:textId="77777777" w:rsidR="000665EB" w:rsidRPr="001A4275" w:rsidRDefault="00551F83" w:rsidP="000665EB">
      <w:pPr>
        <w:rPr>
          <w:b/>
          <w:bCs/>
          <w:lang w:val="mk"/>
        </w:rPr>
      </w:pPr>
      <w:hyperlink r:id="rId13" w:history="1">
        <w:r w:rsidR="00A61437">
          <w:rPr>
            <w:rStyle w:val="Hyperlink"/>
            <w:b/>
            <w:bCs/>
            <w:lang w:val="mk"/>
          </w:rPr>
          <w:t>Yellow pages</w:t>
        </w:r>
      </w:hyperlink>
    </w:p>
    <w:p w14:paraId="3E3A08B2" w14:textId="0D33F9B6" w:rsidR="000665EB" w:rsidRPr="001A4275" w:rsidRDefault="000665EB" w:rsidP="000665EB">
      <w:pPr>
        <w:rPr>
          <w:lang w:val="mk"/>
        </w:rPr>
      </w:pPr>
      <w:r>
        <w:rPr>
          <w:lang w:val="mk"/>
        </w:rPr>
        <w:t>Преведувачи за писмено и усно преведување може да најдете во Yellow Pages под "Interpreters" или "Translators".</w:t>
      </w:r>
    </w:p>
    <w:p w14:paraId="536C6C54" w14:textId="5463DF80" w:rsidR="000665EB" w:rsidRPr="00870C01" w:rsidRDefault="00870C01" w:rsidP="000665EB">
      <w:pPr>
        <w:rPr>
          <w:rStyle w:val="Hyperlink"/>
          <w:b/>
          <w:bCs/>
          <w:lang w:val="mk"/>
        </w:rPr>
      </w:pPr>
      <w:r>
        <w:rPr>
          <w:b/>
          <w:bCs/>
          <w:lang w:val="mk"/>
        </w:rPr>
        <w:fldChar w:fldCharType="begin"/>
      </w:r>
      <w:r>
        <w:rPr>
          <w:b/>
          <w:bCs/>
          <w:lang w:val="mk"/>
        </w:rPr>
        <w:instrText xml:space="preserve"> HYPERLINK "https://www.servicesaustralia.gov.au/individuals/information-in-your-language" </w:instrText>
      </w:r>
      <w:r>
        <w:rPr>
          <w:b/>
          <w:bCs/>
          <w:lang w:val="mk"/>
        </w:rPr>
        <w:fldChar w:fldCharType="separate"/>
      </w:r>
      <w:r w:rsidR="00A61437" w:rsidRPr="00870C01">
        <w:rPr>
          <w:rStyle w:val="Hyperlink"/>
          <w:b/>
          <w:bCs/>
          <w:lang w:val="mk"/>
        </w:rPr>
        <w:t>Services Australia – информации на други јазици</w:t>
      </w:r>
    </w:p>
    <w:p w14:paraId="0184C04A" w14:textId="4E37E82B" w:rsidR="000665EB" w:rsidRPr="001A4275" w:rsidRDefault="00870C01" w:rsidP="000665EB">
      <w:pPr>
        <w:rPr>
          <w:lang w:val="mk"/>
        </w:rPr>
      </w:pPr>
      <w:r>
        <w:rPr>
          <w:b/>
          <w:bCs/>
          <w:lang w:val="mk"/>
        </w:rPr>
        <w:fldChar w:fldCharType="end"/>
      </w:r>
      <w:r w:rsidR="000665EB">
        <w:rPr>
          <w:lang w:val="mk"/>
        </w:rPr>
        <w:t>Services Australia нуди преводи на голем број нивни онлајн публикации, вклучително информации за: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mk"/>
        </w:rPr>
        <w:t>скорешни доселеници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mk"/>
        </w:rPr>
        <w:t>работници со скратено работно време и на договор по дело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mk"/>
        </w:rPr>
        <w:t>договори за социјално осигурување меѓу Австралија и други земји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mk"/>
        </w:rPr>
        <w:t>плаќања и услуги.</w:t>
      </w:r>
    </w:p>
    <w:p w14:paraId="16F60782" w14:textId="77777777" w:rsidR="000665EB" w:rsidRPr="004D4299" w:rsidRDefault="00551F83" w:rsidP="000665EB">
      <w:pPr>
        <w:rPr>
          <w:b/>
          <w:bCs/>
        </w:rPr>
      </w:pPr>
      <w:hyperlink r:id="rId14" w:anchor="interpretertranslation" w:history="1">
        <w:r w:rsidR="00A61437">
          <w:rPr>
            <w:rStyle w:val="Hyperlink"/>
            <w:b/>
            <w:bCs/>
            <w:lang w:val="mk"/>
          </w:rPr>
          <w:t>Преведувачки услуги на Services Australia</w:t>
        </w:r>
      </w:hyperlink>
    </w:p>
    <w:p w14:paraId="778ACF21" w14:textId="77777777" w:rsidR="000665EB" w:rsidRPr="004D4299" w:rsidRDefault="000665EB" w:rsidP="000665EB">
      <w:r>
        <w:rPr>
          <w:lang w:val="mk"/>
        </w:rPr>
        <w:t>Services Australia нуди бесплатно писмено и усно преведување за да ви помогне да поднесете барање во доверба за исплата или услуги.</w:t>
      </w:r>
    </w:p>
    <w:p w14:paraId="23391B14" w14:textId="77777777" w:rsidR="000665EB" w:rsidRPr="004D4299" w:rsidRDefault="00551F83" w:rsidP="000665EB">
      <w:pPr>
        <w:rPr>
          <w:b/>
          <w:bCs/>
        </w:rPr>
      </w:pPr>
      <w:hyperlink r:id="rId15" w:history="1">
        <w:r w:rsidR="00A61437">
          <w:rPr>
            <w:rStyle w:val="Hyperlink"/>
            <w:b/>
            <w:bCs/>
            <w:lang w:val="mk"/>
          </w:rPr>
          <w:t>Министерство за внатрешни работи (Department of Home Affairs - DHA)</w:t>
        </w:r>
      </w:hyperlink>
    </w:p>
    <w:p w14:paraId="60D08BEE" w14:textId="77777777" w:rsidR="000665EB" w:rsidRPr="004D4299" w:rsidRDefault="000665EB" w:rsidP="000665EB">
      <w:r>
        <w:rPr>
          <w:lang w:val="mk"/>
        </w:rPr>
        <w:t>DHA има список на преведени материјали со совети за новите доселеници и за луѓето кои бараат виза.</w:t>
      </w:r>
    </w:p>
    <w:p w14:paraId="43FDD2F9" w14:textId="77777777" w:rsidR="001A4275" w:rsidRDefault="001A4275" w:rsidP="000665EB"/>
    <w:p w14:paraId="3B95161C" w14:textId="599F0132" w:rsidR="000665EB" w:rsidRPr="004D4299" w:rsidRDefault="00551F83" w:rsidP="000665EB">
      <w:pPr>
        <w:rPr>
          <w:b/>
          <w:bCs/>
        </w:rPr>
      </w:pPr>
      <w:hyperlink r:id="rId16" w:history="1">
        <w:r w:rsidR="00A61437">
          <w:rPr>
            <w:rStyle w:val="Hyperlink"/>
            <w:b/>
            <w:bCs/>
            <w:lang w:val="mk"/>
          </w:rPr>
          <w:t xml:space="preserve">Австралиска даночна служба (Australian Taxation Office - ATO) – информации на други јазици </w:t>
        </w:r>
      </w:hyperlink>
    </w:p>
    <w:p w14:paraId="7702687D" w14:textId="016D5452" w:rsidR="00085F16" w:rsidRPr="001A4275" w:rsidRDefault="000665EB" w:rsidP="00085F16">
      <w:pPr>
        <w:rPr>
          <w:lang w:val="mk"/>
        </w:rPr>
      </w:pPr>
      <w:r>
        <w:rPr>
          <w:lang w:val="mk"/>
        </w:rPr>
        <w:t xml:space="preserve">АТО обезбедува онлајн публикации за да ви помогне да го разберете оданочувањето во Австралија. Верзии се достапни на арапски, асириски, ослан, бурмански, кинески, хрватски, дари, динка, шпански, фарси, грчки, </w:t>
      </w:r>
      <w:r w:rsidR="00A61437">
        <w:rPr>
          <w:lang w:val="mk"/>
        </w:rPr>
        <w:t>хинди</w:t>
      </w:r>
      <w:r>
        <w:rPr>
          <w:lang w:val="mk"/>
        </w:rPr>
        <w:t>, индонезиски, италијански, јапонски, карен, кмерски, македонски, руски, српски, сомалиски, таи, турски и виетнамски.</w:t>
      </w:r>
    </w:p>
    <w:sectPr w:rsidR="00085F16" w:rsidRPr="001A4275" w:rsidSect="001A42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F17F" w14:textId="77777777" w:rsidR="00BD3771" w:rsidRDefault="00BD3771" w:rsidP="00275669">
      <w:pPr>
        <w:spacing w:after="0" w:line="240" w:lineRule="auto"/>
      </w:pPr>
      <w:r>
        <w:separator/>
      </w:r>
    </w:p>
  </w:endnote>
  <w:endnote w:type="continuationSeparator" w:id="0">
    <w:p w14:paraId="3A6E5744" w14:textId="77777777" w:rsidR="00BD3771" w:rsidRDefault="00BD3771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mk"/>
      </w:rPr>
      <w:drawing>
        <wp:inline distT="0" distB="0" distL="0" distR="0" wp14:anchorId="59BB0834" wp14:editId="7736AB86">
          <wp:extent cx="1324800" cy="201600"/>
          <wp:effectExtent l="0" t="0" r="0" b="8255"/>
          <wp:docPr id="974834030" name="Picture 9748340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0FC5" w14:textId="77777777" w:rsidR="00BD3771" w:rsidRDefault="00BD3771" w:rsidP="00275669">
      <w:pPr>
        <w:spacing w:after="0" w:line="240" w:lineRule="auto"/>
      </w:pPr>
      <w:r>
        <w:separator/>
      </w:r>
    </w:p>
  </w:footnote>
  <w:footnote w:type="continuationSeparator" w:id="0">
    <w:p w14:paraId="18E833FC" w14:textId="77777777" w:rsidR="00BD3771" w:rsidRDefault="00BD3771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mk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441309625" name="Picture 14413096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A4275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D4299"/>
    <w:rsid w:val="00551F83"/>
    <w:rsid w:val="005A71F3"/>
    <w:rsid w:val="00665E83"/>
    <w:rsid w:val="0075469F"/>
    <w:rsid w:val="007C38A6"/>
    <w:rsid w:val="007E4727"/>
    <w:rsid w:val="00870C01"/>
    <w:rsid w:val="00890402"/>
    <w:rsid w:val="00A61437"/>
    <w:rsid w:val="00A72587"/>
    <w:rsid w:val="00BC55D4"/>
    <w:rsid w:val="00BD3771"/>
    <w:rsid w:val="00C3486B"/>
    <w:rsid w:val="00D219A2"/>
    <w:rsid w:val="00D245A5"/>
    <w:rsid w:val="00D602BF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Props1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B3470-AEA2-4F0B-A556-DCE709805C0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70214bd-262c-4d86-8d5d-16f8cd73f78a"/>
    <ds:schemaRef ds:uri="http://schemas.microsoft.com/office/2006/metadata/properties"/>
    <ds:schemaRef ds:uri="http://schemas.microsoft.com/office/2006/documentManagement/types"/>
    <ds:schemaRef ds:uri="http://purl.org/dc/dcmitype/"/>
    <ds:schemaRef ds:uri="1f8041ad-64ca-41de-bfc0-ba1fe0a8cc07"/>
    <ds:schemaRef ds:uri="0705c574-b501-4e95-9e0a-6ea389c391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1898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Macedonian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Macedonian</dc:title>
  <dc:subject/>
  <dc:creator/>
  <cp:keywords/>
  <dc:description/>
  <cp:lastModifiedBy/>
  <cp:revision>1</cp:revision>
  <dcterms:created xsi:type="dcterms:W3CDTF">2023-05-24T06:19:00Z</dcterms:created>
  <dcterms:modified xsi:type="dcterms:W3CDTF">2023-05-30T03:02:00Z</dcterms:modified>
  <dc:language>English</dc:language>
</cp:coreProperties>
</file>